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51B13" w:rsidRDefault="00F51B13">
      <w:pPr>
        <w:jc w:val="center"/>
        <w:rPr>
          <w:rFonts w:ascii="宋体" w:hAnsi="宋体" w:hint="eastAsia"/>
          <w:b/>
          <w:sz w:val="30"/>
        </w:rPr>
      </w:pPr>
    </w:p>
    <w:p w:rsidR="00F51B13" w:rsidRDefault="00F51B13">
      <w:pPr>
        <w:jc w:val="center"/>
        <w:rPr>
          <w:rFonts w:ascii="宋体" w:hAnsi="宋体" w:hint="eastAsia"/>
          <w:b/>
          <w:sz w:val="24"/>
        </w:rPr>
      </w:pPr>
    </w:p>
    <w:p w:rsidR="00F51B13" w:rsidRDefault="00F51B13">
      <w:pPr>
        <w:jc w:val="center"/>
        <w:rPr>
          <w:rFonts w:ascii="宋体" w:hAnsi="宋体" w:hint="eastAsia"/>
          <w:b/>
          <w:sz w:val="30"/>
        </w:rPr>
      </w:pPr>
      <w:r>
        <w:rPr>
          <w:rFonts w:ascii="宋体" w:hAnsi="宋体" w:hint="eastAsia"/>
          <w:b/>
          <w:sz w:val="30"/>
        </w:rPr>
        <w:t>证券投资基金信息披露XBRL模板第3号</w:t>
      </w:r>
    </w:p>
    <w:p w:rsidR="00F51B13" w:rsidRDefault="00F51B13">
      <w:pPr>
        <w:jc w:val="center"/>
        <w:rPr>
          <w:rFonts w:ascii="宋体" w:hAnsi="宋体" w:hint="eastAsia"/>
          <w:b/>
          <w:sz w:val="30"/>
        </w:rPr>
      </w:pPr>
      <w:r>
        <w:rPr>
          <w:rFonts w:ascii="宋体" w:hAnsi="宋体" w:hint="eastAsia"/>
          <w:b/>
          <w:sz w:val="30"/>
        </w:rPr>
        <w:t>《年度报告和半年度报告》</w:t>
      </w:r>
      <w:r>
        <w:rPr>
          <w:rFonts w:ascii="宋体" w:hAnsi="宋体"/>
          <w:b/>
          <w:sz w:val="30"/>
          <w:vertAlign w:val="superscript"/>
        </w:rPr>
        <w:footnoteReference w:id="1"/>
      </w:r>
    </w:p>
    <w:p w:rsidR="00F51B13" w:rsidRDefault="00F51B13">
      <w:pPr>
        <w:jc w:val="center"/>
        <w:rPr>
          <w:rFonts w:ascii="宋体" w:hAnsi="宋体" w:hint="eastAsia"/>
          <w:b/>
          <w:sz w:val="30"/>
        </w:rPr>
      </w:pPr>
    </w:p>
    <w:p w:rsidR="00F51B13" w:rsidRDefault="00F51B13">
      <w:pPr>
        <w:jc w:val="center"/>
        <w:rPr>
          <w:rFonts w:ascii="宋体" w:hAnsi="宋体" w:hint="eastAsia"/>
          <w:b/>
          <w:sz w:val="30"/>
        </w:rPr>
      </w:pPr>
    </w:p>
    <w:p w:rsidR="00F51B13" w:rsidRDefault="00F51B13">
      <w:pPr>
        <w:jc w:val="center"/>
        <w:rPr>
          <w:rFonts w:ascii="宋体" w:hAnsi="宋体" w:hint="eastAsia"/>
          <w:b/>
          <w:sz w:val="30"/>
        </w:rPr>
      </w:pPr>
      <w:r>
        <w:rPr>
          <w:rFonts w:ascii="宋体" w:hAnsi="宋体" w:hint="eastAsia"/>
          <w:b/>
          <w:sz w:val="30"/>
        </w:rPr>
        <w:t>目    录</w:t>
      </w:r>
    </w:p>
    <w:p w:rsidR="00F51B13" w:rsidRDefault="00F51B13">
      <w:pPr>
        <w:jc w:val="center"/>
        <w:rPr>
          <w:rFonts w:ascii="宋体" w:hAnsi="宋体" w:hint="eastAsia"/>
          <w:b/>
          <w:sz w:val="30"/>
        </w:rPr>
      </w:pPr>
    </w:p>
    <w:p w:rsidR="00F51B13" w:rsidRDefault="00F51B13">
      <w:pPr>
        <w:pStyle w:val="10"/>
        <w:tabs>
          <w:tab w:val="right" w:leader="dot" w:pos="9060"/>
        </w:tabs>
        <w:rPr>
          <w:lang w:val="en-US" w:eastAsia="zh-CN"/>
        </w:rPr>
      </w:pPr>
      <w:r>
        <w:rPr>
          <w:rFonts w:ascii="宋体" w:hAnsi="宋体"/>
          <w:b/>
          <w:sz w:val="30"/>
        </w:rPr>
        <w:fldChar w:fldCharType="begin"/>
      </w:r>
      <w:r>
        <w:rPr>
          <w:rFonts w:ascii="宋体" w:hAnsi="宋体"/>
          <w:b/>
          <w:sz w:val="30"/>
        </w:rPr>
        <w:instrText xml:space="preserve"> TOC \o "1-2" \h \z \u </w:instrText>
      </w:r>
      <w:r>
        <w:rPr>
          <w:rFonts w:ascii="宋体" w:hAnsi="宋体"/>
          <w:b/>
          <w:sz w:val="30"/>
        </w:rPr>
        <w:fldChar w:fldCharType="separate"/>
      </w:r>
      <w:hyperlink w:anchor="_Toc253490042" w:history="1">
        <w:r>
          <w:rPr>
            <w:rStyle w:val="a7"/>
            <w:rFonts w:ascii="宋体" w:hAnsi="宋体"/>
            <w:lang w:val="en-US" w:eastAsia="zh-CN"/>
          </w:rPr>
          <w:t xml:space="preserve">§1  </w:t>
        </w:r>
        <w:r>
          <w:rPr>
            <w:rStyle w:val="a7"/>
            <w:rFonts w:ascii="宋体" w:hAnsi="宋体" w:hint="eastAsia"/>
            <w:lang w:val="en-US" w:eastAsia="zh-CN"/>
          </w:rPr>
          <w:t>重要提示及目录</w:t>
        </w:r>
        <w:r>
          <w:rPr>
            <w:lang w:val="en-US" w:eastAsia="zh-CN"/>
          </w:rPr>
          <w:tab/>
        </w:r>
        <w:r>
          <w:rPr>
            <w:lang w:val="en-US" w:eastAsia="zh-CN"/>
          </w:rPr>
          <w:fldChar w:fldCharType="begin"/>
        </w:r>
        <w:r>
          <w:rPr>
            <w:lang w:val="en-US" w:eastAsia="zh-CN"/>
          </w:rPr>
          <w:instrText xml:space="preserve"> PAGEREF _Toc253490042 \h </w:instrText>
        </w:r>
        <w:r w:rsidRPr="00F51B13">
          <w:rPr>
            <w:lang w:val="en-US" w:eastAsia="zh-CN"/>
          </w:rPr>
        </w:r>
        <w:r>
          <w:rPr>
            <w:lang w:val="en-US" w:eastAsia="zh-CN"/>
          </w:rPr>
          <w:fldChar w:fldCharType="separate"/>
        </w:r>
        <w:r>
          <w:rPr>
            <w:noProof/>
            <w:lang w:val="en-US" w:eastAsia="zh-CN"/>
          </w:rPr>
          <w:t>4</w:t>
        </w:r>
        <w:r>
          <w:rPr>
            <w:lang w:val="en-US" w:eastAsia="zh-CN"/>
          </w:rPr>
          <w:fldChar w:fldCharType="end"/>
        </w:r>
      </w:hyperlink>
    </w:p>
    <w:p w:rsidR="00F51B13" w:rsidRDefault="00F51B13">
      <w:pPr>
        <w:pStyle w:val="21"/>
        <w:tabs>
          <w:tab w:val="right" w:leader="dot" w:pos="9060"/>
        </w:tabs>
        <w:rPr>
          <w:lang w:val="en-US" w:eastAsia="zh-CN"/>
        </w:rPr>
      </w:pPr>
      <w:hyperlink w:anchor="_Toc253490043" w:history="1">
        <w:r>
          <w:rPr>
            <w:rStyle w:val="a7"/>
            <w:rFonts w:ascii="宋体" w:hAnsi="宋体"/>
            <w:lang w:val="en-US" w:eastAsia="zh-CN"/>
          </w:rPr>
          <w:t xml:space="preserve">1.1 </w:t>
        </w:r>
        <w:r>
          <w:rPr>
            <w:rStyle w:val="a7"/>
            <w:rFonts w:ascii="宋体" w:hAnsi="宋体" w:hint="eastAsia"/>
            <w:lang w:val="en-US" w:eastAsia="zh-CN"/>
          </w:rPr>
          <w:t>重要提示</w:t>
        </w:r>
        <w:r>
          <w:rPr>
            <w:lang w:val="en-US" w:eastAsia="zh-CN"/>
          </w:rPr>
          <w:tab/>
        </w:r>
        <w:r>
          <w:rPr>
            <w:lang w:val="en-US" w:eastAsia="zh-CN"/>
          </w:rPr>
          <w:fldChar w:fldCharType="begin"/>
        </w:r>
        <w:r>
          <w:rPr>
            <w:lang w:val="en-US" w:eastAsia="zh-CN"/>
          </w:rPr>
          <w:instrText xml:space="preserve"> PAGEREF _Toc253490043 \h </w:instrText>
        </w:r>
        <w:r w:rsidRPr="00F51B13">
          <w:rPr>
            <w:lang w:val="en-US" w:eastAsia="zh-CN"/>
          </w:rPr>
        </w:r>
        <w:r>
          <w:rPr>
            <w:lang w:val="en-US" w:eastAsia="zh-CN"/>
          </w:rPr>
          <w:fldChar w:fldCharType="separate"/>
        </w:r>
        <w:r>
          <w:rPr>
            <w:noProof/>
            <w:lang w:val="en-US" w:eastAsia="zh-CN"/>
          </w:rPr>
          <w:t>4</w:t>
        </w:r>
        <w:r>
          <w:rPr>
            <w:lang w:val="en-US" w:eastAsia="zh-CN"/>
          </w:rPr>
          <w:fldChar w:fldCharType="end"/>
        </w:r>
      </w:hyperlink>
    </w:p>
    <w:p w:rsidR="00F51B13" w:rsidRDefault="00F51B13">
      <w:pPr>
        <w:pStyle w:val="21"/>
        <w:tabs>
          <w:tab w:val="right" w:leader="dot" w:pos="9060"/>
        </w:tabs>
        <w:rPr>
          <w:lang w:val="en-US" w:eastAsia="zh-CN"/>
        </w:rPr>
      </w:pPr>
      <w:hyperlink w:anchor="_Toc253490044" w:history="1">
        <w:r>
          <w:rPr>
            <w:rStyle w:val="a7"/>
            <w:rFonts w:ascii="宋体" w:hAnsi="宋体"/>
            <w:lang w:val="en-US" w:eastAsia="zh-CN"/>
          </w:rPr>
          <w:t xml:space="preserve">1.2 </w:t>
        </w:r>
        <w:r>
          <w:rPr>
            <w:rStyle w:val="a7"/>
            <w:rFonts w:ascii="宋体" w:hAnsi="宋体" w:hint="eastAsia"/>
            <w:lang w:val="en-US" w:eastAsia="zh-CN"/>
          </w:rPr>
          <w:t>目录</w:t>
        </w:r>
        <w:r>
          <w:rPr>
            <w:lang w:val="en-US" w:eastAsia="zh-CN"/>
          </w:rPr>
          <w:tab/>
        </w:r>
        <w:r>
          <w:rPr>
            <w:lang w:val="en-US" w:eastAsia="zh-CN"/>
          </w:rPr>
          <w:fldChar w:fldCharType="begin"/>
        </w:r>
        <w:r>
          <w:rPr>
            <w:lang w:val="en-US" w:eastAsia="zh-CN"/>
          </w:rPr>
          <w:instrText xml:space="preserve"> PAGEREF _Toc253490044 \h </w:instrText>
        </w:r>
        <w:r w:rsidRPr="00F51B13">
          <w:rPr>
            <w:lang w:val="en-US" w:eastAsia="zh-CN"/>
          </w:rPr>
        </w:r>
        <w:r>
          <w:rPr>
            <w:lang w:val="en-US" w:eastAsia="zh-CN"/>
          </w:rPr>
          <w:fldChar w:fldCharType="separate"/>
        </w:r>
        <w:r>
          <w:rPr>
            <w:noProof/>
            <w:lang w:val="en-US" w:eastAsia="zh-CN"/>
          </w:rPr>
          <w:t>5</w:t>
        </w:r>
        <w:r>
          <w:rPr>
            <w:lang w:val="en-US" w:eastAsia="zh-CN"/>
          </w:rPr>
          <w:fldChar w:fldCharType="end"/>
        </w:r>
      </w:hyperlink>
    </w:p>
    <w:p w:rsidR="00F51B13" w:rsidRDefault="00F51B13">
      <w:pPr>
        <w:pStyle w:val="10"/>
        <w:tabs>
          <w:tab w:val="right" w:leader="dot" w:pos="9060"/>
        </w:tabs>
        <w:rPr>
          <w:lang w:val="en-US" w:eastAsia="zh-CN"/>
        </w:rPr>
      </w:pPr>
      <w:hyperlink w:anchor="_Toc253490045" w:history="1">
        <w:r>
          <w:rPr>
            <w:rStyle w:val="a7"/>
            <w:rFonts w:ascii="宋体" w:hAnsi="宋体"/>
            <w:lang w:val="en-US" w:eastAsia="zh-CN"/>
          </w:rPr>
          <w:t xml:space="preserve">§2  </w:t>
        </w:r>
        <w:r>
          <w:rPr>
            <w:rStyle w:val="a7"/>
            <w:rFonts w:ascii="宋体" w:hAnsi="宋体" w:hint="eastAsia"/>
            <w:lang w:val="en-US" w:eastAsia="zh-CN"/>
          </w:rPr>
          <w:t>基金简介</w:t>
        </w:r>
        <w:r>
          <w:rPr>
            <w:lang w:val="en-US" w:eastAsia="zh-CN"/>
          </w:rPr>
          <w:tab/>
        </w:r>
        <w:r>
          <w:rPr>
            <w:lang w:val="en-US" w:eastAsia="zh-CN"/>
          </w:rPr>
          <w:fldChar w:fldCharType="begin"/>
        </w:r>
        <w:r>
          <w:rPr>
            <w:lang w:val="en-US" w:eastAsia="zh-CN"/>
          </w:rPr>
          <w:instrText xml:space="preserve"> PAGEREF _Toc253490045 \h </w:instrText>
        </w:r>
        <w:r w:rsidRPr="00F51B13">
          <w:rPr>
            <w:lang w:val="en-US" w:eastAsia="zh-CN"/>
          </w:rPr>
        </w:r>
        <w:r>
          <w:rPr>
            <w:lang w:val="en-US" w:eastAsia="zh-CN"/>
          </w:rPr>
          <w:fldChar w:fldCharType="separate"/>
        </w:r>
        <w:r>
          <w:rPr>
            <w:noProof/>
            <w:lang w:val="en-US" w:eastAsia="zh-CN"/>
          </w:rPr>
          <w:t>5</w:t>
        </w:r>
        <w:r>
          <w:rPr>
            <w:lang w:val="en-US" w:eastAsia="zh-CN"/>
          </w:rPr>
          <w:fldChar w:fldCharType="end"/>
        </w:r>
      </w:hyperlink>
    </w:p>
    <w:p w:rsidR="00F51B13" w:rsidRDefault="00F51B13">
      <w:pPr>
        <w:pStyle w:val="21"/>
        <w:tabs>
          <w:tab w:val="right" w:leader="dot" w:pos="9060"/>
        </w:tabs>
        <w:rPr>
          <w:lang w:val="en-US" w:eastAsia="zh-CN"/>
        </w:rPr>
      </w:pPr>
      <w:hyperlink w:anchor="_Toc253490046" w:history="1">
        <w:r>
          <w:rPr>
            <w:rStyle w:val="a7"/>
            <w:rFonts w:ascii="宋体" w:hAnsi="宋体"/>
            <w:lang w:val="en-US" w:eastAsia="zh-CN"/>
          </w:rPr>
          <w:t xml:space="preserve">2.1 </w:t>
        </w:r>
        <w:r>
          <w:rPr>
            <w:rStyle w:val="a7"/>
            <w:rFonts w:ascii="宋体" w:hAnsi="宋体" w:hint="eastAsia"/>
            <w:lang w:val="en-US" w:eastAsia="zh-CN"/>
          </w:rPr>
          <w:t>基金基本情况</w:t>
        </w:r>
        <w:r>
          <w:rPr>
            <w:lang w:val="en-US" w:eastAsia="zh-CN"/>
          </w:rPr>
          <w:tab/>
        </w:r>
        <w:r>
          <w:rPr>
            <w:lang w:val="en-US" w:eastAsia="zh-CN"/>
          </w:rPr>
          <w:fldChar w:fldCharType="begin"/>
        </w:r>
        <w:r>
          <w:rPr>
            <w:lang w:val="en-US" w:eastAsia="zh-CN"/>
          </w:rPr>
          <w:instrText xml:space="preserve"> PAGEREF _Toc253490046 \h </w:instrText>
        </w:r>
        <w:r w:rsidRPr="00F51B13">
          <w:rPr>
            <w:lang w:val="en-US" w:eastAsia="zh-CN"/>
          </w:rPr>
        </w:r>
        <w:r>
          <w:rPr>
            <w:lang w:val="en-US" w:eastAsia="zh-CN"/>
          </w:rPr>
          <w:fldChar w:fldCharType="separate"/>
        </w:r>
        <w:r>
          <w:rPr>
            <w:noProof/>
            <w:lang w:val="en-US" w:eastAsia="zh-CN"/>
          </w:rPr>
          <w:t>5</w:t>
        </w:r>
        <w:r>
          <w:rPr>
            <w:lang w:val="en-US" w:eastAsia="zh-CN"/>
          </w:rPr>
          <w:fldChar w:fldCharType="end"/>
        </w:r>
      </w:hyperlink>
    </w:p>
    <w:p w:rsidR="00F51B13" w:rsidRDefault="00F51B13">
      <w:pPr>
        <w:pStyle w:val="21"/>
        <w:tabs>
          <w:tab w:val="right" w:leader="dot" w:pos="9060"/>
        </w:tabs>
        <w:rPr>
          <w:lang w:val="en-US" w:eastAsia="zh-CN"/>
        </w:rPr>
      </w:pPr>
      <w:hyperlink w:anchor="_Toc253490047" w:history="1">
        <w:r>
          <w:rPr>
            <w:rStyle w:val="a7"/>
            <w:rFonts w:ascii="宋体" w:hAnsi="宋体"/>
            <w:lang w:val="en-US" w:eastAsia="zh-CN"/>
          </w:rPr>
          <w:t xml:space="preserve">2.2 </w:t>
        </w:r>
        <w:r>
          <w:rPr>
            <w:rStyle w:val="a7"/>
            <w:rFonts w:ascii="宋体" w:hAnsi="宋体" w:hint="eastAsia"/>
            <w:lang w:val="en-US" w:eastAsia="zh-CN"/>
          </w:rPr>
          <w:t>基金产品说明</w:t>
        </w:r>
        <w:r>
          <w:rPr>
            <w:lang w:val="en-US" w:eastAsia="zh-CN"/>
          </w:rPr>
          <w:tab/>
        </w:r>
        <w:r>
          <w:rPr>
            <w:lang w:val="en-US" w:eastAsia="zh-CN"/>
          </w:rPr>
          <w:fldChar w:fldCharType="begin"/>
        </w:r>
        <w:r>
          <w:rPr>
            <w:lang w:val="en-US" w:eastAsia="zh-CN"/>
          </w:rPr>
          <w:instrText xml:space="preserve"> PAGEREF _Toc253490047 \h </w:instrText>
        </w:r>
        <w:r w:rsidRPr="00F51B13">
          <w:rPr>
            <w:lang w:val="en-US" w:eastAsia="zh-CN"/>
          </w:rPr>
        </w:r>
        <w:r>
          <w:rPr>
            <w:lang w:val="en-US" w:eastAsia="zh-CN"/>
          </w:rPr>
          <w:fldChar w:fldCharType="separate"/>
        </w:r>
        <w:r>
          <w:rPr>
            <w:noProof/>
            <w:lang w:val="en-US" w:eastAsia="zh-CN"/>
          </w:rPr>
          <w:t>6</w:t>
        </w:r>
        <w:r>
          <w:rPr>
            <w:lang w:val="en-US" w:eastAsia="zh-CN"/>
          </w:rPr>
          <w:fldChar w:fldCharType="end"/>
        </w:r>
      </w:hyperlink>
    </w:p>
    <w:p w:rsidR="00F51B13" w:rsidRDefault="00F51B13">
      <w:pPr>
        <w:pStyle w:val="21"/>
        <w:tabs>
          <w:tab w:val="right" w:leader="dot" w:pos="9060"/>
        </w:tabs>
        <w:rPr>
          <w:lang w:val="en-US" w:eastAsia="zh-CN"/>
        </w:rPr>
      </w:pPr>
      <w:hyperlink w:anchor="_Toc253490048" w:history="1">
        <w:r>
          <w:rPr>
            <w:rStyle w:val="a7"/>
            <w:rFonts w:ascii="宋体" w:hAnsi="宋体"/>
            <w:lang w:val="en-US" w:eastAsia="zh-CN"/>
          </w:rPr>
          <w:t xml:space="preserve">2.3 </w:t>
        </w:r>
        <w:r>
          <w:rPr>
            <w:rStyle w:val="a7"/>
            <w:rFonts w:ascii="宋体" w:hAnsi="宋体" w:hint="eastAsia"/>
            <w:lang w:val="en-US" w:eastAsia="zh-CN"/>
          </w:rPr>
          <w:t>基金管理人和基金托管人</w:t>
        </w:r>
        <w:r>
          <w:rPr>
            <w:lang w:val="en-US" w:eastAsia="zh-CN"/>
          </w:rPr>
          <w:tab/>
        </w:r>
        <w:r>
          <w:rPr>
            <w:lang w:val="en-US" w:eastAsia="zh-CN"/>
          </w:rPr>
          <w:fldChar w:fldCharType="begin"/>
        </w:r>
        <w:r>
          <w:rPr>
            <w:lang w:val="en-US" w:eastAsia="zh-CN"/>
          </w:rPr>
          <w:instrText xml:space="preserve"> PAGEREF _Toc253490048 \h </w:instrText>
        </w:r>
        <w:r w:rsidRPr="00F51B13">
          <w:rPr>
            <w:lang w:val="en-US" w:eastAsia="zh-CN"/>
          </w:rPr>
        </w:r>
        <w:r>
          <w:rPr>
            <w:lang w:val="en-US" w:eastAsia="zh-CN"/>
          </w:rPr>
          <w:fldChar w:fldCharType="separate"/>
        </w:r>
        <w:r>
          <w:rPr>
            <w:noProof/>
            <w:lang w:val="en-US" w:eastAsia="zh-CN"/>
          </w:rPr>
          <w:t>6</w:t>
        </w:r>
        <w:r>
          <w:rPr>
            <w:lang w:val="en-US" w:eastAsia="zh-CN"/>
          </w:rPr>
          <w:fldChar w:fldCharType="end"/>
        </w:r>
      </w:hyperlink>
    </w:p>
    <w:p w:rsidR="00F51B13" w:rsidRDefault="00F51B13">
      <w:pPr>
        <w:pStyle w:val="21"/>
        <w:tabs>
          <w:tab w:val="right" w:leader="dot" w:pos="9060"/>
        </w:tabs>
        <w:rPr>
          <w:lang w:val="en-US" w:eastAsia="zh-CN"/>
        </w:rPr>
      </w:pPr>
      <w:hyperlink w:anchor="_Toc253490049" w:history="1">
        <w:r>
          <w:rPr>
            <w:rStyle w:val="a7"/>
            <w:rFonts w:ascii="宋体" w:hAnsi="宋体"/>
            <w:lang w:val="en-US" w:eastAsia="zh-CN"/>
          </w:rPr>
          <w:t xml:space="preserve">2.4 </w:t>
        </w:r>
        <w:r>
          <w:rPr>
            <w:rStyle w:val="a7"/>
            <w:rFonts w:ascii="宋体" w:hAnsi="宋体" w:hint="eastAsia"/>
            <w:lang w:val="en-US" w:eastAsia="zh-CN"/>
          </w:rPr>
          <w:t>境外投资顾问和境外资产托管人</w:t>
        </w:r>
        <w:r>
          <w:rPr>
            <w:lang w:val="en-US" w:eastAsia="zh-CN"/>
          </w:rPr>
          <w:tab/>
        </w:r>
        <w:r>
          <w:rPr>
            <w:lang w:val="en-US" w:eastAsia="zh-CN"/>
          </w:rPr>
          <w:fldChar w:fldCharType="begin"/>
        </w:r>
        <w:r>
          <w:rPr>
            <w:lang w:val="en-US" w:eastAsia="zh-CN"/>
          </w:rPr>
          <w:instrText xml:space="preserve"> PAGEREF _Toc253490049 \h </w:instrText>
        </w:r>
        <w:r w:rsidRPr="00F51B13">
          <w:rPr>
            <w:lang w:val="en-US" w:eastAsia="zh-CN"/>
          </w:rPr>
        </w:r>
        <w:r>
          <w:rPr>
            <w:lang w:val="en-US" w:eastAsia="zh-CN"/>
          </w:rPr>
          <w:fldChar w:fldCharType="separate"/>
        </w:r>
        <w:r>
          <w:rPr>
            <w:noProof/>
            <w:lang w:val="en-US" w:eastAsia="zh-CN"/>
          </w:rPr>
          <w:t>7</w:t>
        </w:r>
        <w:r>
          <w:rPr>
            <w:lang w:val="en-US" w:eastAsia="zh-CN"/>
          </w:rPr>
          <w:fldChar w:fldCharType="end"/>
        </w:r>
      </w:hyperlink>
    </w:p>
    <w:p w:rsidR="00F51B13" w:rsidRDefault="00F51B13">
      <w:pPr>
        <w:pStyle w:val="21"/>
        <w:tabs>
          <w:tab w:val="right" w:leader="dot" w:pos="9060"/>
        </w:tabs>
        <w:rPr>
          <w:lang w:val="en-US" w:eastAsia="zh-CN"/>
        </w:rPr>
      </w:pPr>
      <w:hyperlink w:anchor="_Toc253490050" w:history="1">
        <w:r>
          <w:rPr>
            <w:rStyle w:val="a7"/>
            <w:rFonts w:ascii="宋体" w:hAnsi="宋体"/>
            <w:lang w:val="en-US" w:eastAsia="zh-CN"/>
          </w:rPr>
          <w:t xml:space="preserve">2.5 </w:t>
        </w:r>
        <w:r>
          <w:rPr>
            <w:rStyle w:val="a7"/>
            <w:rFonts w:ascii="宋体" w:hAnsi="宋体" w:hint="eastAsia"/>
            <w:lang w:val="en-US" w:eastAsia="zh-CN"/>
          </w:rPr>
          <w:t>信息披露方式</w:t>
        </w:r>
        <w:r>
          <w:rPr>
            <w:lang w:val="en-US" w:eastAsia="zh-CN"/>
          </w:rPr>
          <w:tab/>
        </w:r>
        <w:r>
          <w:rPr>
            <w:lang w:val="en-US" w:eastAsia="zh-CN"/>
          </w:rPr>
          <w:fldChar w:fldCharType="begin"/>
        </w:r>
        <w:r>
          <w:rPr>
            <w:lang w:val="en-US" w:eastAsia="zh-CN"/>
          </w:rPr>
          <w:instrText xml:space="preserve"> PAGEREF _Toc253490050 \h </w:instrText>
        </w:r>
        <w:r w:rsidRPr="00F51B13">
          <w:rPr>
            <w:lang w:val="en-US" w:eastAsia="zh-CN"/>
          </w:rPr>
        </w:r>
        <w:r>
          <w:rPr>
            <w:lang w:val="en-US" w:eastAsia="zh-CN"/>
          </w:rPr>
          <w:fldChar w:fldCharType="separate"/>
        </w:r>
        <w:r>
          <w:rPr>
            <w:noProof/>
            <w:lang w:val="en-US" w:eastAsia="zh-CN"/>
          </w:rPr>
          <w:t>7</w:t>
        </w:r>
        <w:r>
          <w:rPr>
            <w:lang w:val="en-US" w:eastAsia="zh-CN"/>
          </w:rPr>
          <w:fldChar w:fldCharType="end"/>
        </w:r>
      </w:hyperlink>
    </w:p>
    <w:p w:rsidR="00F51B13" w:rsidRDefault="00F51B13">
      <w:pPr>
        <w:pStyle w:val="21"/>
        <w:tabs>
          <w:tab w:val="right" w:leader="dot" w:pos="9060"/>
        </w:tabs>
        <w:rPr>
          <w:lang w:val="en-US" w:eastAsia="zh-CN"/>
        </w:rPr>
      </w:pPr>
      <w:hyperlink w:anchor="_Toc253490051" w:history="1">
        <w:r>
          <w:rPr>
            <w:rStyle w:val="a7"/>
            <w:rFonts w:ascii="宋体" w:hAnsi="宋体"/>
            <w:lang w:val="en-US" w:eastAsia="zh-CN"/>
          </w:rPr>
          <w:t xml:space="preserve">2.6 </w:t>
        </w:r>
        <w:r>
          <w:rPr>
            <w:rStyle w:val="a7"/>
            <w:rFonts w:ascii="宋体" w:hAnsi="宋体" w:hint="eastAsia"/>
            <w:lang w:val="en-US" w:eastAsia="zh-CN"/>
          </w:rPr>
          <w:t>其他相关资料</w:t>
        </w:r>
        <w:r>
          <w:rPr>
            <w:lang w:val="en-US" w:eastAsia="zh-CN"/>
          </w:rPr>
          <w:tab/>
        </w:r>
        <w:r>
          <w:rPr>
            <w:lang w:val="en-US" w:eastAsia="zh-CN"/>
          </w:rPr>
          <w:fldChar w:fldCharType="begin"/>
        </w:r>
        <w:r>
          <w:rPr>
            <w:lang w:val="en-US" w:eastAsia="zh-CN"/>
          </w:rPr>
          <w:instrText xml:space="preserve"> PAGEREF _Toc253490051 \h </w:instrText>
        </w:r>
        <w:r w:rsidRPr="00F51B13">
          <w:rPr>
            <w:lang w:val="en-US" w:eastAsia="zh-CN"/>
          </w:rPr>
        </w:r>
        <w:r>
          <w:rPr>
            <w:lang w:val="en-US" w:eastAsia="zh-CN"/>
          </w:rPr>
          <w:fldChar w:fldCharType="separate"/>
        </w:r>
        <w:r>
          <w:rPr>
            <w:noProof/>
            <w:lang w:val="en-US" w:eastAsia="zh-CN"/>
          </w:rPr>
          <w:t>7</w:t>
        </w:r>
        <w:r>
          <w:rPr>
            <w:lang w:val="en-US" w:eastAsia="zh-CN"/>
          </w:rPr>
          <w:fldChar w:fldCharType="end"/>
        </w:r>
      </w:hyperlink>
    </w:p>
    <w:p w:rsidR="00F51B13" w:rsidRDefault="00F51B13">
      <w:pPr>
        <w:pStyle w:val="10"/>
        <w:tabs>
          <w:tab w:val="right" w:leader="dot" w:pos="9060"/>
        </w:tabs>
        <w:rPr>
          <w:lang w:val="en-US" w:eastAsia="zh-CN"/>
        </w:rPr>
      </w:pPr>
      <w:hyperlink w:anchor="_Toc253490052" w:history="1">
        <w:r>
          <w:rPr>
            <w:rStyle w:val="a7"/>
            <w:rFonts w:ascii="宋体" w:hAnsi="宋体"/>
            <w:lang w:val="en-US" w:eastAsia="zh-CN"/>
          </w:rPr>
          <w:t xml:space="preserve">§3  </w:t>
        </w:r>
        <w:r>
          <w:rPr>
            <w:rStyle w:val="a7"/>
            <w:rFonts w:ascii="宋体" w:hAnsi="宋体" w:hint="eastAsia"/>
            <w:lang w:val="en-US" w:eastAsia="zh-CN"/>
          </w:rPr>
          <w:t>主要财务指标、基金净值表现及利润分配情况</w:t>
        </w:r>
        <w:r>
          <w:rPr>
            <w:lang w:val="en-US" w:eastAsia="zh-CN"/>
          </w:rPr>
          <w:tab/>
        </w:r>
        <w:r>
          <w:rPr>
            <w:lang w:val="en-US" w:eastAsia="zh-CN"/>
          </w:rPr>
          <w:fldChar w:fldCharType="begin"/>
        </w:r>
        <w:r>
          <w:rPr>
            <w:lang w:val="en-US" w:eastAsia="zh-CN"/>
          </w:rPr>
          <w:instrText xml:space="preserve"> PAGEREF _Toc253490052 \h </w:instrText>
        </w:r>
        <w:r w:rsidRPr="00F51B13">
          <w:rPr>
            <w:lang w:val="en-US" w:eastAsia="zh-CN"/>
          </w:rPr>
        </w:r>
        <w:r>
          <w:rPr>
            <w:lang w:val="en-US" w:eastAsia="zh-CN"/>
          </w:rPr>
          <w:fldChar w:fldCharType="separate"/>
        </w:r>
        <w:r>
          <w:rPr>
            <w:noProof/>
            <w:lang w:val="en-US" w:eastAsia="zh-CN"/>
          </w:rPr>
          <w:t>8</w:t>
        </w:r>
        <w:r>
          <w:rPr>
            <w:lang w:val="en-US" w:eastAsia="zh-CN"/>
          </w:rPr>
          <w:fldChar w:fldCharType="end"/>
        </w:r>
      </w:hyperlink>
    </w:p>
    <w:p w:rsidR="00F51B13" w:rsidRDefault="00F51B13">
      <w:pPr>
        <w:pStyle w:val="21"/>
        <w:tabs>
          <w:tab w:val="right" w:leader="dot" w:pos="9060"/>
        </w:tabs>
        <w:rPr>
          <w:lang w:val="en-US" w:eastAsia="zh-CN"/>
        </w:rPr>
      </w:pPr>
      <w:hyperlink w:anchor="_Toc253490053" w:history="1">
        <w:r>
          <w:rPr>
            <w:rStyle w:val="a7"/>
            <w:rFonts w:ascii="宋体" w:hAnsi="宋体"/>
            <w:lang w:val="en-US" w:eastAsia="zh-CN"/>
          </w:rPr>
          <w:t xml:space="preserve">3.1 </w:t>
        </w:r>
        <w:r>
          <w:rPr>
            <w:rStyle w:val="a7"/>
            <w:rFonts w:ascii="宋体" w:hAnsi="宋体" w:hint="eastAsia"/>
            <w:lang w:val="en-US" w:eastAsia="zh-CN"/>
          </w:rPr>
          <w:t>主要会计数据和财务指标</w:t>
        </w:r>
        <w:r>
          <w:rPr>
            <w:lang w:val="en-US" w:eastAsia="zh-CN"/>
          </w:rPr>
          <w:tab/>
        </w:r>
        <w:r>
          <w:rPr>
            <w:lang w:val="en-US" w:eastAsia="zh-CN"/>
          </w:rPr>
          <w:fldChar w:fldCharType="begin"/>
        </w:r>
        <w:r>
          <w:rPr>
            <w:lang w:val="en-US" w:eastAsia="zh-CN"/>
          </w:rPr>
          <w:instrText xml:space="preserve"> PAGEREF _Toc253490053 \h </w:instrText>
        </w:r>
        <w:r w:rsidRPr="00F51B13">
          <w:rPr>
            <w:lang w:val="en-US" w:eastAsia="zh-CN"/>
          </w:rPr>
        </w:r>
        <w:r>
          <w:rPr>
            <w:lang w:val="en-US" w:eastAsia="zh-CN"/>
          </w:rPr>
          <w:fldChar w:fldCharType="separate"/>
        </w:r>
        <w:r>
          <w:rPr>
            <w:noProof/>
            <w:lang w:val="en-US" w:eastAsia="zh-CN"/>
          </w:rPr>
          <w:t>8</w:t>
        </w:r>
        <w:r>
          <w:rPr>
            <w:lang w:val="en-US" w:eastAsia="zh-CN"/>
          </w:rPr>
          <w:fldChar w:fldCharType="end"/>
        </w:r>
      </w:hyperlink>
    </w:p>
    <w:p w:rsidR="00F51B13" w:rsidRDefault="00F51B13">
      <w:pPr>
        <w:pStyle w:val="21"/>
        <w:tabs>
          <w:tab w:val="right" w:leader="dot" w:pos="9060"/>
        </w:tabs>
        <w:rPr>
          <w:lang w:val="en-US" w:eastAsia="zh-CN"/>
        </w:rPr>
      </w:pPr>
      <w:hyperlink w:anchor="_Toc253490054" w:history="1">
        <w:r>
          <w:rPr>
            <w:rStyle w:val="a7"/>
            <w:rFonts w:ascii="宋体" w:hAnsi="宋体"/>
            <w:lang w:val="en-US" w:eastAsia="zh-CN"/>
          </w:rPr>
          <w:t xml:space="preserve">3.2 </w:t>
        </w:r>
        <w:r>
          <w:rPr>
            <w:rStyle w:val="a7"/>
            <w:rFonts w:ascii="宋体" w:hAnsi="宋体" w:hint="eastAsia"/>
            <w:lang w:val="en-US" w:eastAsia="zh-CN"/>
          </w:rPr>
          <w:t>基金净值表现</w:t>
        </w:r>
        <w:r>
          <w:rPr>
            <w:lang w:val="en-US" w:eastAsia="zh-CN"/>
          </w:rPr>
          <w:tab/>
        </w:r>
        <w:r>
          <w:rPr>
            <w:lang w:val="en-US" w:eastAsia="zh-CN"/>
          </w:rPr>
          <w:fldChar w:fldCharType="begin"/>
        </w:r>
        <w:r>
          <w:rPr>
            <w:lang w:val="en-US" w:eastAsia="zh-CN"/>
          </w:rPr>
          <w:instrText xml:space="preserve"> PAGEREF _Toc253490054 \h </w:instrText>
        </w:r>
        <w:r w:rsidRPr="00F51B13">
          <w:rPr>
            <w:lang w:val="en-US" w:eastAsia="zh-CN"/>
          </w:rPr>
        </w:r>
        <w:r>
          <w:rPr>
            <w:lang w:val="en-US" w:eastAsia="zh-CN"/>
          </w:rPr>
          <w:fldChar w:fldCharType="separate"/>
        </w:r>
        <w:r>
          <w:rPr>
            <w:noProof/>
            <w:lang w:val="en-US" w:eastAsia="zh-CN"/>
          </w:rPr>
          <w:t>9</w:t>
        </w:r>
        <w:r>
          <w:rPr>
            <w:lang w:val="en-US" w:eastAsia="zh-CN"/>
          </w:rPr>
          <w:fldChar w:fldCharType="end"/>
        </w:r>
      </w:hyperlink>
    </w:p>
    <w:p w:rsidR="00F51B13" w:rsidRDefault="00F51B13">
      <w:pPr>
        <w:pStyle w:val="21"/>
        <w:tabs>
          <w:tab w:val="right" w:leader="dot" w:pos="9060"/>
        </w:tabs>
        <w:rPr>
          <w:lang w:val="en-US" w:eastAsia="zh-CN"/>
        </w:rPr>
      </w:pPr>
      <w:hyperlink w:anchor="_Toc253490055" w:history="1">
        <w:r>
          <w:rPr>
            <w:rStyle w:val="a7"/>
            <w:rFonts w:ascii="宋体" w:hAnsi="宋体"/>
            <w:lang w:val="en-US" w:eastAsia="zh-CN"/>
          </w:rPr>
          <w:t xml:space="preserve">3.3 </w:t>
        </w:r>
        <w:r>
          <w:rPr>
            <w:rStyle w:val="a7"/>
            <w:rFonts w:ascii="宋体" w:hAnsi="宋体" w:hint="eastAsia"/>
            <w:lang w:val="en-US" w:eastAsia="zh-CN"/>
          </w:rPr>
          <w:t>其他指标</w:t>
        </w:r>
        <w:r>
          <w:rPr>
            <w:lang w:val="en-US" w:eastAsia="zh-CN"/>
          </w:rPr>
          <w:tab/>
        </w:r>
        <w:r>
          <w:rPr>
            <w:lang w:val="en-US" w:eastAsia="zh-CN"/>
          </w:rPr>
          <w:fldChar w:fldCharType="begin"/>
        </w:r>
        <w:r>
          <w:rPr>
            <w:lang w:val="en-US" w:eastAsia="zh-CN"/>
          </w:rPr>
          <w:instrText xml:space="preserve"> PAGEREF _Toc253490055 \h </w:instrText>
        </w:r>
        <w:r w:rsidRPr="00F51B13">
          <w:rPr>
            <w:lang w:val="en-US" w:eastAsia="zh-CN"/>
          </w:rPr>
        </w:r>
        <w:r>
          <w:rPr>
            <w:lang w:val="en-US" w:eastAsia="zh-CN"/>
          </w:rPr>
          <w:fldChar w:fldCharType="separate"/>
        </w:r>
        <w:r>
          <w:rPr>
            <w:noProof/>
            <w:lang w:val="en-US" w:eastAsia="zh-CN"/>
          </w:rPr>
          <w:t>10</w:t>
        </w:r>
        <w:r>
          <w:rPr>
            <w:lang w:val="en-US" w:eastAsia="zh-CN"/>
          </w:rPr>
          <w:fldChar w:fldCharType="end"/>
        </w:r>
      </w:hyperlink>
    </w:p>
    <w:p w:rsidR="00F51B13" w:rsidRDefault="00F51B13">
      <w:pPr>
        <w:pStyle w:val="21"/>
        <w:tabs>
          <w:tab w:val="right" w:leader="dot" w:pos="9060"/>
        </w:tabs>
        <w:rPr>
          <w:lang w:val="en-US" w:eastAsia="zh-CN"/>
        </w:rPr>
      </w:pPr>
      <w:hyperlink w:anchor="_Toc253490056" w:history="1">
        <w:r>
          <w:rPr>
            <w:rStyle w:val="a7"/>
            <w:rFonts w:ascii="宋体" w:hAnsi="宋体"/>
            <w:lang w:val="en-US" w:eastAsia="zh-CN"/>
          </w:rPr>
          <w:t xml:space="preserve">3.4 </w:t>
        </w:r>
        <w:r>
          <w:rPr>
            <w:rStyle w:val="a7"/>
            <w:rFonts w:ascii="宋体" w:hAnsi="宋体" w:hint="eastAsia"/>
            <w:lang w:val="en-US" w:eastAsia="zh-CN"/>
          </w:rPr>
          <w:t>过去三年基金的利润分配情况</w:t>
        </w:r>
        <w:r>
          <w:rPr>
            <w:lang w:val="en-US" w:eastAsia="zh-CN"/>
          </w:rPr>
          <w:tab/>
        </w:r>
        <w:r>
          <w:rPr>
            <w:lang w:val="en-US" w:eastAsia="zh-CN"/>
          </w:rPr>
          <w:fldChar w:fldCharType="begin"/>
        </w:r>
        <w:r>
          <w:rPr>
            <w:lang w:val="en-US" w:eastAsia="zh-CN"/>
          </w:rPr>
          <w:instrText xml:space="preserve"> PAGEREF _Toc253490056 \h </w:instrText>
        </w:r>
        <w:r w:rsidRPr="00F51B13">
          <w:rPr>
            <w:lang w:val="en-US" w:eastAsia="zh-CN"/>
          </w:rPr>
        </w:r>
        <w:r>
          <w:rPr>
            <w:lang w:val="en-US" w:eastAsia="zh-CN"/>
          </w:rPr>
          <w:fldChar w:fldCharType="separate"/>
        </w:r>
        <w:r>
          <w:rPr>
            <w:noProof/>
            <w:lang w:val="en-US" w:eastAsia="zh-CN"/>
          </w:rPr>
          <w:t>11</w:t>
        </w:r>
        <w:r>
          <w:rPr>
            <w:lang w:val="en-US" w:eastAsia="zh-CN"/>
          </w:rPr>
          <w:fldChar w:fldCharType="end"/>
        </w:r>
      </w:hyperlink>
    </w:p>
    <w:p w:rsidR="00F51B13" w:rsidRDefault="00F51B13">
      <w:pPr>
        <w:pStyle w:val="10"/>
        <w:tabs>
          <w:tab w:val="right" w:leader="dot" w:pos="9060"/>
        </w:tabs>
        <w:rPr>
          <w:lang w:val="en-US" w:eastAsia="zh-CN"/>
        </w:rPr>
      </w:pPr>
      <w:hyperlink w:anchor="_Toc253490057" w:history="1">
        <w:r>
          <w:rPr>
            <w:rStyle w:val="a7"/>
            <w:rFonts w:ascii="宋体" w:hAnsi="宋体"/>
            <w:lang w:val="en-US" w:eastAsia="zh-CN"/>
          </w:rPr>
          <w:t xml:space="preserve">§4  </w:t>
        </w:r>
        <w:r>
          <w:rPr>
            <w:rStyle w:val="a7"/>
            <w:rFonts w:ascii="宋体" w:hAnsi="宋体" w:hint="eastAsia"/>
            <w:lang w:val="en-US" w:eastAsia="zh-CN"/>
          </w:rPr>
          <w:t>管理人报告</w:t>
        </w:r>
        <w:r>
          <w:rPr>
            <w:lang w:val="en-US" w:eastAsia="zh-CN"/>
          </w:rPr>
          <w:tab/>
        </w:r>
        <w:r>
          <w:rPr>
            <w:lang w:val="en-US" w:eastAsia="zh-CN"/>
          </w:rPr>
          <w:fldChar w:fldCharType="begin"/>
        </w:r>
        <w:r>
          <w:rPr>
            <w:lang w:val="en-US" w:eastAsia="zh-CN"/>
          </w:rPr>
          <w:instrText xml:space="preserve"> PAGEREF _Toc253490057 \h </w:instrText>
        </w:r>
        <w:r w:rsidRPr="00F51B13">
          <w:rPr>
            <w:lang w:val="en-US" w:eastAsia="zh-CN"/>
          </w:rPr>
        </w:r>
        <w:r>
          <w:rPr>
            <w:lang w:val="en-US" w:eastAsia="zh-CN"/>
          </w:rPr>
          <w:fldChar w:fldCharType="separate"/>
        </w:r>
        <w:r>
          <w:rPr>
            <w:noProof/>
            <w:lang w:val="en-US" w:eastAsia="zh-CN"/>
          </w:rPr>
          <w:t>11</w:t>
        </w:r>
        <w:r>
          <w:rPr>
            <w:lang w:val="en-US" w:eastAsia="zh-CN"/>
          </w:rPr>
          <w:fldChar w:fldCharType="end"/>
        </w:r>
      </w:hyperlink>
    </w:p>
    <w:p w:rsidR="00F51B13" w:rsidRDefault="00F51B13">
      <w:pPr>
        <w:pStyle w:val="21"/>
        <w:tabs>
          <w:tab w:val="right" w:leader="dot" w:pos="9060"/>
        </w:tabs>
        <w:rPr>
          <w:lang w:val="en-US" w:eastAsia="zh-CN"/>
        </w:rPr>
      </w:pPr>
      <w:hyperlink w:anchor="_Toc253490058" w:history="1">
        <w:r>
          <w:rPr>
            <w:rStyle w:val="a7"/>
            <w:rFonts w:ascii="宋体" w:hAnsi="宋体"/>
            <w:lang w:val="en-US" w:eastAsia="zh-CN"/>
          </w:rPr>
          <w:t xml:space="preserve">4.1 </w:t>
        </w:r>
        <w:r>
          <w:rPr>
            <w:rStyle w:val="a7"/>
            <w:rFonts w:ascii="宋体" w:hAnsi="宋体" w:hint="eastAsia"/>
            <w:lang w:val="en-US" w:eastAsia="zh-CN"/>
          </w:rPr>
          <w:t>基金管理人及基金经理情况</w:t>
        </w:r>
        <w:r>
          <w:rPr>
            <w:lang w:val="en-US" w:eastAsia="zh-CN"/>
          </w:rPr>
          <w:tab/>
        </w:r>
        <w:r>
          <w:rPr>
            <w:lang w:val="en-US" w:eastAsia="zh-CN"/>
          </w:rPr>
          <w:fldChar w:fldCharType="begin"/>
        </w:r>
        <w:r>
          <w:rPr>
            <w:lang w:val="en-US" w:eastAsia="zh-CN"/>
          </w:rPr>
          <w:instrText xml:space="preserve"> PAGEREF _Toc253490058 \h </w:instrText>
        </w:r>
        <w:r w:rsidRPr="00F51B13">
          <w:rPr>
            <w:lang w:val="en-US" w:eastAsia="zh-CN"/>
          </w:rPr>
        </w:r>
        <w:r>
          <w:rPr>
            <w:lang w:val="en-US" w:eastAsia="zh-CN"/>
          </w:rPr>
          <w:fldChar w:fldCharType="separate"/>
        </w:r>
        <w:r>
          <w:rPr>
            <w:noProof/>
            <w:lang w:val="en-US" w:eastAsia="zh-CN"/>
          </w:rPr>
          <w:t>11</w:t>
        </w:r>
        <w:r>
          <w:rPr>
            <w:lang w:val="en-US" w:eastAsia="zh-CN"/>
          </w:rPr>
          <w:fldChar w:fldCharType="end"/>
        </w:r>
      </w:hyperlink>
    </w:p>
    <w:p w:rsidR="00F51B13" w:rsidRDefault="00F51B13">
      <w:pPr>
        <w:pStyle w:val="21"/>
        <w:tabs>
          <w:tab w:val="right" w:leader="dot" w:pos="9060"/>
        </w:tabs>
        <w:rPr>
          <w:lang w:val="en-US" w:eastAsia="zh-CN"/>
        </w:rPr>
      </w:pPr>
      <w:hyperlink w:anchor="_Toc253490059" w:history="1">
        <w:r>
          <w:rPr>
            <w:rStyle w:val="a7"/>
            <w:rFonts w:ascii="宋体" w:hAnsi="宋体"/>
            <w:lang w:val="en-US" w:eastAsia="zh-CN"/>
          </w:rPr>
          <w:t xml:space="preserve">4.2 </w:t>
        </w:r>
        <w:r>
          <w:rPr>
            <w:rStyle w:val="a7"/>
            <w:rFonts w:ascii="宋体" w:hAnsi="宋体" w:hint="eastAsia"/>
            <w:lang w:val="en-US" w:eastAsia="zh-CN"/>
          </w:rPr>
          <w:t>境外投资顾问为本基金提供投资建议的主要成员简介</w:t>
        </w:r>
        <w:r>
          <w:rPr>
            <w:lang w:val="en-US" w:eastAsia="zh-CN"/>
          </w:rPr>
          <w:tab/>
        </w:r>
        <w:r>
          <w:rPr>
            <w:lang w:val="en-US" w:eastAsia="zh-CN"/>
          </w:rPr>
          <w:fldChar w:fldCharType="begin"/>
        </w:r>
        <w:r>
          <w:rPr>
            <w:lang w:val="en-US" w:eastAsia="zh-CN"/>
          </w:rPr>
          <w:instrText xml:space="preserve"> PAGEREF _Toc253490059 \h </w:instrText>
        </w:r>
        <w:r w:rsidRPr="00F51B13">
          <w:rPr>
            <w:lang w:val="en-US" w:eastAsia="zh-CN"/>
          </w:rPr>
        </w:r>
        <w:r>
          <w:rPr>
            <w:lang w:val="en-US" w:eastAsia="zh-CN"/>
          </w:rPr>
          <w:fldChar w:fldCharType="separate"/>
        </w:r>
        <w:r>
          <w:rPr>
            <w:noProof/>
            <w:lang w:val="en-US" w:eastAsia="zh-CN"/>
          </w:rPr>
          <w:t>12</w:t>
        </w:r>
        <w:r>
          <w:rPr>
            <w:lang w:val="en-US" w:eastAsia="zh-CN"/>
          </w:rPr>
          <w:fldChar w:fldCharType="end"/>
        </w:r>
      </w:hyperlink>
    </w:p>
    <w:p w:rsidR="00F51B13" w:rsidRDefault="00F51B13">
      <w:pPr>
        <w:pStyle w:val="21"/>
        <w:tabs>
          <w:tab w:val="right" w:leader="dot" w:pos="9060"/>
        </w:tabs>
        <w:rPr>
          <w:lang w:val="en-US" w:eastAsia="zh-CN"/>
        </w:rPr>
      </w:pPr>
      <w:hyperlink w:anchor="_Toc253490060" w:history="1">
        <w:r>
          <w:rPr>
            <w:rStyle w:val="a7"/>
            <w:rFonts w:ascii="宋体" w:hAnsi="宋体"/>
            <w:lang w:val="en-US" w:eastAsia="zh-CN"/>
          </w:rPr>
          <w:t xml:space="preserve">4.3 </w:t>
        </w:r>
        <w:r>
          <w:rPr>
            <w:rStyle w:val="a7"/>
            <w:rFonts w:ascii="宋体" w:hAnsi="宋体" w:hint="eastAsia"/>
            <w:lang w:val="en-US" w:eastAsia="zh-CN"/>
          </w:rPr>
          <w:t>管理人对报告期内本基金运作遵规守信情况的说明</w:t>
        </w:r>
        <w:r>
          <w:rPr>
            <w:lang w:val="en-US" w:eastAsia="zh-CN"/>
          </w:rPr>
          <w:tab/>
        </w:r>
        <w:r>
          <w:rPr>
            <w:lang w:val="en-US" w:eastAsia="zh-CN"/>
          </w:rPr>
          <w:fldChar w:fldCharType="begin"/>
        </w:r>
        <w:r>
          <w:rPr>
            <w:lang w:val="en-US" w:eastAsia="zh-CN"/>
          </w:rPr>
          <w:instrText xml:space="preserve"> PAGEREF _Toc253490060 \h </w:instrText>
        </w:r>
        <w:r w:rsidRPr="00F51B13">
          <w:rPr>
            <w:lang w:val="en-US" w:eastAsia="zh-CN"/>
          </w:rPr>
        </w:r>
        <w:r>
          <w:rPr>
            <w:lang w:val="en-US" w:eastAsia="zh-CN"/>
          </w:rPr>
          <w:fldChar w:fldCharType="separate"/>
        </w:r>
        <w:r>
          <w:rPr>
            <w:noProof/>
            <w:lang w:val="en-US" w:eastAsia="zh-CN"/>
          </w:rPr>
          <w:t>12</w:t>
        </w:r>
        <w:r>
          <w:rPr>
            <w:lang w:val="en-US" w:eastAsia="zh-CN"/>
          </w:rPr>
          <w:fldChar w:fldCharType="end"/>
        </w:r>
      </w:hyperlink>
    </w:p>
    <w:p w:rsidR="00F51B13" w:rsidRDefault="00F51B13">
      <w:pPr>
        <w:pStyle w:val="21"/>
        <w:tabs>
          <w:tab w:val="right" w:leader="dot" w:pos="9060"/>
        </w:tabs>
        <w:rPr>
          <w:lang w:val="en-US" w:eastAsia="zh-CN"/>
        </w:rPr>
      </w:pPr>
      <w:hyperlink w:anchor="_Toc253490061" w:history="1">
        <w:r>
          <w:rPr>
            <w:rStyle w:val="a7"/>
            <w:rFonts w:ascii="宋体" w:hAnsi="宋体"/>
            <w:lang w:val="en-US" w:eastAsia="zh-CN"/>
          </w:rPr>
          <w:t xml:space="preserve">4.4 </w:t>
        </w:r>
        <w:r>
          <w:rPr>
            <w:rStyle w:val="a7"/>
            <w:rFonts w:ascii="宋体" w:hAnsi="宋体" w:hint="eastAsia"/>
            <w:lang w:val="en-US" w:eastAsia="zh-CN"/>
          </w:rPr>
          <w:t>管理人对报告期内公平交易情况的专项说明</w:t>
        </w:r>
        <w:r>
          <w:rPr>
            <w:lang w:val="en-US" w:eastAsia="zh-CN"/>
          </w:rPr>
          <w:tab/>
        </w:r>
        <w:r>
          <w:rPr>
            <w:lang w:val="en-US" w:eastAsia="zh-CN"/>
          </w:rPr>
          <w:fldChar w:fldCharType="begin"/>
        </w:r>
        <w:r>
          <w:rPr>
            <w:lang w:val="en-US" w:eastAsia="zh-CN"/>
          </w:rPr>
          <w:instrText xml:space="preserve"> PAGEREF _Toc253490061 \h </w:instrText>
        </w:r>
        <w:r w:rsidRPr="00F51B13">
          <w:rPr>
            <w:lang w:val="en-US" w:eastAsia="zh-CN"/>
          </w:rPr>
        </w:r>
        <w:r>
          <w:rPr>
            <w:lang w:val="en-US" w:eastAsia="zh-CN"/>
          </w:rPr>
          <w:fldChar w:fldCharType="separate"/>
        </w:r>
        <w:r>
          <w:rPr>
            <w:noProof/>
            <w:lang w:val="en-US" w:eastAsia="zh-CN"/>
          </w:rPr>
          <w:t>12</w:t>
        </w:r>
        <w:r>
          <w:rPr>
            <w:lang w:val="en-US" w:eastAsia="zh-CN"/>
          </w:rPr>
          <w:fldChar w:fldCharType="end"/>
        </w:r>
      </w:hyperlink>
    </w:p>
    <w:p w:rsidR="00F51B13" w:rsidRDefault="00F51B13">
      <w:pPr>
        <w:pStyle w:val="21"/>
        <w:tabs>
          <w:tab w:val="right" w:leader="dot" w:pos="9060"/>
        </w:tabs>
        <w:rPr>
          <w:lang w:val="en-US" w:eastAsia="zh-CN"/>
        </w:rPr>
      </w:pPr>
      <w:hyperlink w:anchor="_Toc253490062" w:history="1">
        <w:r>
          <w:rPr>
            <w:rStyle w:val="a7"/>
            <w:rFonts w:ascii="宋体" w:hAnsi="宋体"/>
            <w:lang w:val="en-US" w:eastAsia="zh-CN"/>
          </w:rPr>
          <w:t xml:space="preserve">4.5 </w:t>
        </w:r>
        <w:r>
          <w:rPr>
            <w:rStyle w:val="a7"/>
            <w:rFonts w:ascii="宋体" w:hAnsi="宋体" w:hint="eastAsia"/>
            <w:lang w:val="en-US" w:eastAsia="zh-CN"/>
          </w:rPr>
          <w:t>管理人对报告期内基金的投资策略和业绩表现的说明</w:t>
        </w:r>
        <w:r>
          <w:rPr>
            <w:lang w:val="en-US" w:eastAsia="zh-CN"/>
          </w:rPr>
          <w:tab/>
        </w:r>
        <w:r>
          <w:rPr>
            <w:lang w:val="en-US" w:eastAsia="zh-CN"/>
          </w:rPr>
          <w:fldChar w:fldCharType="begin"/>
        </w:r>
        <w:r>
          <w:rPr>
            <w:lang w:val="en-US" w:eastAsia="zh-CN"/>
          </w:rPr>
          <w:instrText xml:space="preserve"> PAGEREF _Toc253490062 \h </w:instrText>
        </w:r>
        <w:r w:rsidRPr="00F51B13">
          <w:rPr>
            <w:lang w:val="en-US" w:eastAsia="zh-CN"/>
          </w:rPr>
        </w:r>
        <w:r>
          <w:rPr>
            <w:lang w:val="en-US" w:eastAsia="zh-CN"/>
          </w:rPr>
          <w:fldChar w:fldCharType="separate"/>
        </w:r>
        <w:r>
          <w:rPr>
            <w:noProof/>
            <w:lang w:val="en-US" w:eastAsia="zh-CN"/>
          </w:rPr>
          <w:t>13</w:t>
        </w:r>
        <w:r>
          <w:rPr>
            <w:lang w:val="en-US" w:eastAsia="zh-CN"/>
          </w:rPr>
          <w:fldChar w:fldCharType="end"/>
        </w:r>
      </w:hyperlink>
    </w:p>
    <w:p w:rsidR="00F51B13" w:rsidRDefault="00F51B13">
      <w:pPr>
        <w:pStyle w:val="21"/>
        <w:tabs>
          <w:tab w:val="right" w:leader="dot" w:pos="9060"/>
        </w:tabs>
        <w:rPr>
          <w:lang w:val="en-US" w:eastAsia="zh-CN"/>
        </w:rPr>
      </w:pPr>
      <w:hyperlink w:anchor="_Toc253490063" w:history="1">
        <w:r>
          <w:rPr>
            <w:rStyle w:val="a7"/>
            <w:rFonts w:ascii="宋体" w:hAnsi="宋体"/>
            <w:lang w:val="en-US" w:eastAsia="zh-CN"/>
          </w:rPr>
          <w:t xml:space="preserve">4.6 </w:t>
        </w:r>
        <w:r>
          <w:rPr>
            <w:rStyle w:val="a7"/>
            <w:rFonts w:ascii="宋体" w:hAnsi="宋体" w:hint="eastAsia"/>
            <w:lang w:val="en-US" w:eastAsia="zh-CN"/>
          </w:rPr>
          <w:t>管理人对宏观经济、证券市场及行业走势的简要展望</w:t>
        </w:r>
        <w:r>
          <w:rPr>
            <w:lang w:val="en-US" w:eastAsia="zh-CN"/>
          </w:rPr>
          <w:tab/>
        </w:r>
        <w:r>
          <w:rPr>
            <w:lang w:val="en-US" w:eastAsia="zh-CN"/>
          </w:rPr>
          <w:fldChar w:fldCharType="begin"/>
        </w:r>
        <w:r>
          <w:rPr>
            <w:lang w:val="en-US" w:eastAsia="zh-CN"/>
          </w:rPr>
          <w:instrText xml:space="preserve"> PAGEREF _Toc253490063 \h </w:instrText>
        </w:r>
        <w:r w:rsidRPr="00F51B13">
          <w:rPr>
            <w:lang w:val="en-US" w:eastAsia="zh-CN"/>
          </w:rPr>
        </w:r>
        <w:r>
          <w:rPr>
            <w:lang w:val="en-US" w:eastAsia="zh-CN"/>
          </w:rPr>
          <w:fldChar w:fldCharType="separate"/>
        </w:r>
        <w:r>
          <w:rPr>
            <w:noProof/>
            <w:lang w:val="en-US" w:eastAsia="zh-CN"/>
          </w:rPr>
          <w:t>13</w:t>
        </w:r>
        <w:r>
          <w:rPr>
            <w:lang w:val="en-US" w:eastAsia="zh-CN"/>
          </w:rPr>
          <w:fldChar w:fldCharType="end"/>
        </w:r>
      </w:hyperlink>
    </w:p>
    <w:p w:rsidR="00F51B13" w:rsidRDefault="00F51B13">
      <w:pPr>
        <w:pStyle w:val="21"/>
        <w:tabs>
          <w:tab w:val="right" w:leader="dot" w:pos="9060"/>
        </w:tabs>
        <w:rPr>
          <w:lang w:val="en-US" w:eastAsia="zh-CN"/>
        </w:rPr>
      </w:pPr>
      <w:hyperlink w:anchor="_Toc253490064" w:history="1">
        <w:r>
          <w:rPr>
            <w:rStyle w:val="a7"/>
            <w:rFonts w:ascii="宋体" w:hAnsi="宋体"/>
            <w:lang w:val="en-US" w:eastAsia="zh-CN"/>
          </w:rPr>
          <w:t xml:space="preserve">4.7 </w:t>
        </w:r>
        <w:r>
          <w:rPr>
            <w:rStyle w:val="a7"/>
            <w:rFonts w:ascii="宋体" w:hAnsi="宋体" w:hint="eastAsia"/>
            <w:lang w:val="en-US" w:eastAsia="zh-CN"/>
          </w:rPr>
          <w:t>管理人内部有关本基金的监察稽核工作情况</w:t>
        </w:r>
        <w:r>
          <w:rPr>
            <w:lang w:val="en-US" w:eastAsia="zh-CN"/>
          </w:rPr>
          <w:tab/>
        </w:r>
        <w:r>
          <w:rPr>
            <w:lang w:val="en-US" w:eastAsia="zh-CN"/>
          </w:rPr>
          <w:fldChar w:fldCharType="begin"/>
        </w:r>
        <w:r>
          <w:rPr>
            <w:lang w:val="en-US" w:eastAsia="zh-CN"/>
          </w:rPr>
          <w:instrText xml:space="preserve"> PAGEREF _Toc253490064 \h </w:instrText>
        </w:r>
        <w:r w:rsidRPr="00F51B13">
          <w:rPr>
            <w:lang w:val="en-US" w:eastAsia="zh-CN"/>
          </w:rPr>
        </w:r>
        <w:r>
          <w:rPr>
            <w:lang w:val="en-US" w:eastAsia="zh-CN"/>
          </w:rPr>
          <w:fldChar w:fldCharType="separate"/>
        </w:r>
        <w:r>
          <w:rPr>
            <w:noProof/>
            <w:lang w:val="en-US" w:eastAsia="zh-CN"/>
          </w:rPr>
          <w:t>13</w:t>
        </w:r>
        <w:r>
          <w:rPr>
            <w:lang w:val="en-US" w:eastAsia="zh-CN"/>
          </w:rPr>
          <w:fldChar w:fldCharType="end"/>
        </w:r>
      </w:hyperlink>
    </w:p>
    <w:p w:rsidR="00F51B13" w:rsidRDefault="00F51B13">
      <w:pPr>
        <w:pStyle w:val="21"/>
        <w:tabs>
          <w:tab w:val="right" w:leader="dot" w:pos="9060"/>
        </w:tabs>
        <w:rPr>
          <w:lang w:val="en-US" w:eastAsia="zh-CN"/>
        </w:rPr>
      </w:pPr>
      <w:hyperlink w:anchor="_Toc253490065" w:history="1">
        <w:r>
          <w:rPr>
            <w:rStyle w:val="a7"/>
            <w:rFonts w:ascii="宋体" w:hAnsi="宋体"/>
            <w:lang w:val="en-US" w:eastAsia="zh-CN"/>
          </w:rPr>
          <w:t xml:space="preserve">4.8 </w:t>
        </w:r>
        <w:r>
          <w:rPr>
            <w:rStyle w:val="a7"/>
            <w:rFonts w:ascii="宋体" w:hAnsi="宋体" w:hint="eastAsia"/>
            <w:lang w:val="en-US" w:eastAsia="zh-CN"/>
          </w:rPr>
          <w:t>管理人对报告期内基金估值程序等事项的说明</w:t>
        </w:r>
        <w:r>
          <w:rPr>
            <w:lang w:val="en-US" w:eastAsia="zh-CN"/>
          </w:rPr>
          <w:tab/>
        </w:r>
        <w:r>
          <w:rPr>
            <w:lang w:val="en-US" w:eastAsia="zh-CN"/>
          </w:rPr>
          <w:fldChar w:fldCharType="begin"/>
        </w:r>
        <w:r>
          <w:rPr>
            <w:lang w:val="en-US" w:eastAsia="zh-CN"/>
          </w:rPr>
          <w:instrText xml:space="preserve"> PAGEREF _Toc253490065 \h </w:instrText>
        </w:r>
        <w:r w:rsidRPr="00F51B13">
          <w:rPr>
            <w:lang w:val="en-US" w:eastAsia="zh-CN"/>
          </w:rPr>
        </w:r>
        <w:r>
          <w:rPr>
            <w:lang w:val="en-US" w:eastAsia="zh-CN"/>
          </w:rPr>
          <w:fldChar w:fldCharType="separate"/>
        </w:r>
        <w:r>
          <w:rPr>
            <w:noProof/>
            <w:lang w:val="en-US" w:eastAsia="zh-CN"/>
          </w:rPr>
          <w:t>13</w:t>
        </w:r>
        <w:r>
          <w:rPr>
            <w:lang w:val="en-US" w:eastAsia="zh-CN"/>
          </w:rPr>
          <w:fldChar w:fldCharType="end"/>
        </w:r>
      </w:hyperlink>
    </w:p>
    <w:p w:rsidR="00F51B13" w:rsidRDefault="00F51B13">
      <w:pPr>
        <w:pStyle w:val="21"/>
        <w:tabs>
          <w:tab w:val="right" w:leader="dot" w:pos="9060"/>
        </w:tabs>
        <w:rPr>
          <w:lang w:val="en-US" w:eastAsia="zh-CN"/>
        </w:rPr>
      </w:pPr>
      <w:hyperlink w:anchor="_Toc253490066" w:history="1">
        <w:r>
          <w:rPr>
            <w:rStyle w:val="a7"/>
            <w:rFonts w:ascii="宋体" w:hAnsi="宋体"/>
            <w:lang w:val="en-US" w:eastAsia="zh-CN"/>
          </w:rPr>
          <w:t xml:space="preserve">4.9 </w:t>
        </w:r>
        <w:r>
          <w:rPr>
            <w:rStyle w:val="a7"/>
            <w:rFonts w:ascii="宋体" w:hAnsi="宋体" w:hint="eastAsia"/>
            <w:lang w:val="en-US" w:eastAsia="zh-CN"/>
          </w:rPr>
          <w:t>管理人对报告期内基金利润分配情况的说明</w:t>
        </w:r>
        <w:r>
          <w:rPr>
            <w:lang w:val="en-US" w:eastAsia="zh-CN"/>
          </w:rPr>
          <w:tab/>
        </w:r>
        <w:r>
          <w:rPr>
            <w:lang w:val="en-US" w:eastAsia="zh-CN"/>
          </w:rPr>
          <w:fldChar w:fldCharType="begin"/>
        </w:r>
        <w:r>
          <w:rPr>
            <w:lang w:val="en-US" w:eastAsia="zh-CN"/>
          </w:rPr>
          <w:instrText xml:space="preserve"> PAGEREF _Toc253490066 \h </w:instrText>
        </w:r>
        <w:r w:rsidRPr="00F51B13">
          <w:rPr>
            <w:lang w:val="en-US" w:eastAsia="zh-CN"/>
          </w:rPr>
        </w:r>
        <w:r>
          <w:rPr>
            <w:lang w:val="en-US" w:eastAsia="zh-CN"/>
          </w:rPr>
          <w:fldChar w:fldCharType="separate"/>
        </w:r>
        <w:r>
          <w:rPr>
            <w:noProof/>
            <w:lang w:val="en-US" w:eastAsia="zh-CN"/>
          </w:rPr>
          <w:t>13</w:t>
        </w:r>
        <w:r>
          <w:rPr>
            <w:lang w:val="en-US" w:eastAsia="zh-CN"/>
          </w:rPr>
          <w:fldChar w:fldCharType="end"/>
        </w:r>
      </w:hyperlink>
    </w:p>
    <w:p w:rsidR="00F51B13" w:rsidRDefault="00F51B13">
      <w:pPr>
        <w:pStyle w:val="21"/>
        <w:tabs>
          <w:tab w:val="right" w:leader="dot" w:pos="9060"/>
        </w:tabs>
        <w:rPr>
          <w:lang w:val="en-US" w:eastAsia="zh-CN"/>
        </w:rPr>
      </w:pPr>
      <w:hyperlink w:anchor="_Toc253490067" w:history="1">
        <w:r>
          <w:rPr>
            <w:rStyle w:val="a7"/>
            <w:rFonts w:ascii="宋体" w:hAnsi="宋体"/>
            <w:lang w:val="en-US" w:eastAsia="zh-CN"/>
          </w:rPr>
          <w:t xml:space="preserve">4.10 </w:t>
        </w:r>
        <w:r>
          <w:rPr>
            <w:rStyle w:val="a7"/>
            <w:rFonts w:ascii="宋体" w:hAnsi="宋体" w:hint="eastAsia"/>
            <w:lang w:val="en-US" w:eastAsia="zh-CN"/>
          </w:rPr>
          <w:t>管理人对会计师事务所出具非标准审计报告所涉相关事项的说明</w:t>
        </w:r>
        <w:r>
          <w:rPr>
            <w:lang w:val="en-US" w:eastAsia="zh-CN"/>
          </w:rPr>
          <w:tab/>
        </w:r>
        <w:r>
          <w:rPr>
            <w:lang w:val="en-US" w:eastAsia="zh-CN"/>
          </w:rPr>
          <w:fldChar w:fldCharType="begin"/>
        </w:r>
        <w:r>
          <w:rPr>
            <w:lang w:val="en-US" w:eastAsia="zh-CN"/>
          </w:rPr>
          <w:instrText xml:space="preserve"> PAGEREF _Toc253490067 \h </w:instrText>
        </w:r>
        <w:r w:rsidRPr="00F51B13">
          <w:rPr>
            <w:lang w:val="en-US" w:eastAsia="zh-CN"/>
          </w:rPr>
        </w:r>
        <w:r>
          <w:rPr>
            <w:lang w:val="en-US" w:eastAsia="zh-CN"/>
          </w:rPr>
          <w:fldChar w:fldCharType="separate"/>
        </w:r>
        <w:r>
          <w:rPr>
            <w:noProof/>
            <w:lang w:val="en-US" w:eastAsia="zh-CN"/>
          </w:rPr>
          <w:t>13</w:t>
        </w:r>
        <w:r>
          <w:rPr>
            <w:lang w:val="en-US" w:eastAsia="zh-CN"/>
          </w:rPr>
          <w:fldChar w:fldCharType="end"/>
        </w:r>
      </w:hyperlink>
    </w:p>
    <w:p w:rsidR="00F51B13" w:rsidRDefault="00F51B13">
      <w:pPr>
        <w:pStyle w:val="10"/>
        <w:tabs>
          <w:tab w:val="right" w:leader="dot" w:pos="9060"/>
        </w:tabs>
        <w:rPr>
          <w:lang w:val="en-US" w:eastAsia="zh-CN"/>
        </w:rPr>
      </w:pPr>
      <w:hyperlink w:anchor="_Toc253490068" w:history="1">
        <w:r>
          <w:rPr>
            <w:rStyle w:val="a7"/>
            <w:rFonts w:ascii="宋体" w:hAnsi="宋体"/>
            <w:lang w:val="en-US" w:eastAsia="zh-CN"/>
          </w:rPr>
          <w:t xml:space="preserve">§5  </w:t>
        </w:r>
        <w:r>
          <w:rPr>
            <w:rStyle w:val="a7"/>
            <w:rFonts w:ascii="宋体" w:hAnsi="宋体" w:hint="eastAsia"/>
            <w:lang w:val="en-US" w:eastAsia="zh-CN"/>
          </w:rPr>
          <w:t>托管人报告</w:t>
        </w:r>
        <w:r>
          <w:rPr>
            <w:lang w:val="en-US" w:eastAsia="zh-CN"/>
          </w:rPr>
          <w:tab/>
        </w:r>
        <w:r>
          <w:rPr>
            <w:lang w:val="en-US" w:eastAsia="zh-CN"/>
          </w:rPr>
          <w:fldChar w:fldCharType="begin"/>
        </w:r>
        <w:r>
          <w:rPr>
            <w:lang w:val="en-US" w:eastAsia="zh-CN"/>
          </w:rPr>
          <w:instrText xml:space="preserve"> PAGEREF _Toc253490068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21"/>
        <w:tabs>
          <w:tab w:val="right" w:leader="dot" w:pos="9060"/>
        </w:tabs>
        <w:rPr>
          <w:lang w:val="en-US" w:eastAsia="zh-CN"/>
        </w:rPr>
      </w:pPr>
      <w:hyperlink w:anchor="_Toc253490069" w:history="1">
        <w:r>
          <w:rPr>
            <w:rStyle w:val="a7"/>
            <w:rFonts w:ascii="宋体" w:hAnsi="宋体"/>
            <w:lang w:val="en-US" w:eastAsia="zh-CN"/>
          </w:rPr>
          <w:t xml:space="preserve">5.1 </w:t>
        </w:r>
        <w:r>
          <w:rPr>
            <w:rStyle w:val="a7"/>
            <w:rFonts w:ascii="宋体" w:hAnsi="宋体" w:hint="eastAsia"/>
            <w:lang w:val="en-US" w:eastAsia="zh-CN"/>
          </w:rPr>
          <w:t>报告期内本基金托管人遵规守信情况声明</w:t>
        </w:r>
        <w:r>
          <w:rPr>
            <w:lang w:val="en-US" w:eastAsia="zh-CN"/>
          </w:rPr>
          <w:tab/>
        </w:r>
        <w:r>
          <w:rPr>
            <w:lang w:val="en-US" w:eastAsia="zh-CN"/>
          </w:rPr>
          <w:fldChar w:fldCharType="begin"/>
        </w:r>
        <w:r>
          <w:rPr>
            <w:lang w:val="en-US" w:eastAsia="zh-CN"/>
          </w:rPr>
          <w:instrText xml:space="preserve"> PAGEREF _Toc253490069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21"/>
        <w:tabs>
          <w:tab w:val="right" w:leader="dot" w:pos="9060"/>
        </w:tabs>
        <w:rPr>
          <w:lang w:val="en-US" w:eastAsia="zh-CN"/>
        </w:rPr>
      </w:pPr>
      <w:hyperlink w:anchor="_Toc253490070" w:history="1">
        <w:r>
          <w:rPr>
            <w:rStyle w:val="a7"/>
            <w:rFonts w:ascii="宋体" w:hAnsi="宋体"/>
            <w:lang w:val="en-US" w:eastAsia="zh-CN"/>
          </w:rPr>
          <w:t xml:space="preserve">5.2 </w:t>
        </w:r>
        <w:r>
          <w:rPr>
            <w:rStyle w:val="a7"/>
            <w:rFonts w:ascii="宋体" w:hAnsi="宋体" w:hint="eastAsia"/>
            <w:lang w:val="en-US" w:eastAsia="zh-CN"/>
          </w:rPr>
          <w:t>托管人对报告期内本基金投资运作遵规守信、净值计算、利润分配等情况的说明</w:t>
        </w:r>
        <w:r>
          <w:rPr>
            <w:lang w:val="en-US" w:eastAsia="zh-CN"/>
          </w:rPr>
          <w:tab/>
        </w:r>
        <w:r>
          <w:rPr>
            <w:lang w:val="en-US" w:eastAsia="zh-CN"/>
          </w:rPr>
          <w:fldChar w:fldCharType="begin"/>
        </w:r>
        <w:r>
          <w:rPr>
            <w:lang w:val="en-US" w:eastAsia="zh-CN"/>
          </w:rPr>
          <w:instrText xml:space="preserve"> PAGEREF _Toc253490070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21"/>
        <w:tabs>
          <w:tab w:val="right" w:leader="dot" w:pos="9060"/>
        </w:tabs>
        <w:rPr>
          <w:lang w:val="en-US" w:eastAsia="zh-CN"/>
        </w:rPr>
      </w:pPr>
      <w:hyperlink w:anchor="_Toc253490071" w:history="1">
        <w:r>
          <w:rPr>
            <w:rStyle w:val="a7"/>
            <w:rFonts w:ascii="宋体" w:hAnsi="宋体"/>
            <w:lang w:val="en-US" w:eastAsia="zh-CN"/>
          </w:rPr>
          <w:t xml:space="preserve">5.3 </w:t>
        </w:r>
        <w:r>
          <w:rPr>
            <w:rStyle w:val="a7"/>
            <w:rFonts w:ascii="宋体" w:hAnsi="宋体" w:hint="eastAsia"/>
            <w:lang w:val="en-US" w:eastAsia="zh-CN"/>
          </w:rPr>
          <w:t>托管人对本年度报告</w:t>
        </w:r>
        <w:r>
          <w:rPr>
            <w:rStyle w:val="a7"/>
            <w:rFonts w:ascii="宋体" w:hAnsi="宋体"/>
            <w:lang w:val="en-US" w:eastAsia="zh-CN"/>
          </w:rPr>
          <w:t>/</w:t>
        </w:r>
        <w:r>
          <w:rPr>
            <w:rStyle w:val="a7"/>
            <w:rFonts w:ascii="宋体" w:hAnsi="宋体" w:hint="eastAsia"/>
            <w:lang w:val="en-US" w:eastAsia="zh-CN"/>
          </w:rPr>
          <w:t>半年度报告中财务信息等内容的真实、准确和完整发表意见</w:t>
        </w:r>
        <w:r>
          <w:rPr>
            <w:lang w:val="en-US" w:eastAsia="zh-CN"/>
          </w:rPr>
          <w:tab/>
        </w:r>
        <w:r>
          <w:rPr>
            <w:lang w:val="en-US" w:eastAsia="zh-CN"/>
          </w:rPr>
          <w:fldChar w:fldCharType="begin"/>
        </w:r>
        <w:r>
          <w:rPr>
            <w:lang w:val="en-US" w:eastAsia="zh-CN"/>
          </w:rPr>
          <w:instrText xml:space="preserve"> PAGEREF _Toc253490071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10"/>
        <w:tabs>
          <w:tab w:val="right" w:leader="dot" w:pos="9060"/>
        </w:tabs>
        <w:rPr>
          <w:lang w:val="en-US" w:eastAsia="zh-CN"/>
        </w:rPr>
      </w:pPr>
      <w:hyperlink w:anchor="_Toc253490072" w:history="1">
        <w:r>
          <w:rPr>
            <w:rStyle w:val="a7"/>
            <w:rFonts w:ascii="宋体" w:hAnsi="宋体"/>
            <w:lang w:val="en-US" w:eastAsia="zh-CN"/>
          </w:rPr>
          <w:t xml:space="preserve">§6  </w:t>
        </w:r>
        <w:r>
          <w:rPr>
            <w:rStyle w:val="a7"/>
            <w:rFonts w:ascii="宋体" w:hAnsi="宋体" w:hint="eastAsia"/>
            <w:lang w:val="en-US" w:eastAsia="zh-CN"/>
          </w:rPr>
          <w:t>审计报告</w:t>
        </w:r>
        <w:r>
          <w:rPr>
            <w:lang w:val="en-US" w:eastAsia="zh-CN"/>
          </w:rPr>
          <w:tab/>
        </w:r>
        <w:r>
          <w:rPr>
            <w:lang w:val="en-US" w:eastAsia="zh-CN"/>
          </w:rPr>
          <w:fldChar w:fldCharType="begin"/>
        </w:r>
        <w:r>
          <w:rPr>
            <w:lang w:val="en-US" w:eastAsia="zh-CN"/>
          </w:rPr>
          <w:instrText xml:space="preserve"> PAGEREF _Toc253490072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21"/>
        <w:tabs>
          <w:tab w:val="right" w:leader="dot" w:pos="9060"/>
        </w:tabs>
        <w:rPr>
          <w:lang w:val="en-US" w:eastAsia="zh-CN"/>
        </w:rPr>
      </w:pPr>
      <w:hyperlink w:anchor="_Toc253490073" w:history="1">
        <w:r>
          <w:rPr>
            <w:rStyle w:val="a7"/>
            <w:rFonts w:ascii="宋体" w:hAnsi="宋体"/>
            <w:lang w:val="en-US" w:eastAsia="zh-CN"/>
          </w:rPr>
          <w:t xml:space="preserve">6.1 </w:t>
        </w:r>
        <w:r>
          <w:rPr>
            <w:rStyle w:val="a7"/>
            <w:rFonts w:ascii="宋体" w:hAnsi="宋体" w:hint="eastAsia"/>
            <w:lang w:val="en-US" w:eastAsia="zh-CN"/>
          </w:rPr>
          <w:t>审计报告基本信息</w:t>
        </w:r>
        <w:r>
          <w:rPr>
            <w:lang w:val="en-US" w:eastAsia="zh-CN"/>
          </w:rPr>
          <w:tab/>
        </w:r>
        <w:r>
          <w:rPr>
            <w:lang w:val="en-US" w:eastAsia="zh-CN"/>
          </w:rPr>
          <w:fldChar w:fldCharType="begin"/>
        </w:r>
        <w:r>
          <w:rPr>
            <w:lang w:val="en-US" w:eastAsia="zh-CN"/>
          </w:rPr>
          <w:instrText xml:space="preserve"> PAGEREF _Toc253490073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21"/>
        <w:tabs>
          <w:tab w:val="right" w:leader="dot" w:pos="9060"/>
        </w:tabs>
        <w:rPr>
          <w:lang w:val="en-US" w:eastAsia="zh-CN"/>
        </w:rPr>
      </w:pPr>
      <w:hyperlink w:anchor="_Toc253490074" w:history="1">
        <w:r>
          <w:rPr>
            <w:rStyle w:val="a7"/>
            <w:rFonts w:ascii="宋体" w:hAnsi="宋体"/>
            <w:lang w:val="en-US" w:eastAsia="zh-CN"/>
          </w:rPr>
          <w:t xml:space="preserve">6.2 </w:t>
        </w:r>
        <w:r>
          <w:rPr>
            <w:rStyle w:val="a7"/>
            <w:rFonts w:ascii="宋体" w:hAnsi="宋体" w:hint="eastAsia"/>
            <w:lang w:val="en-US" w:eastAsia="zh-CN"/>
          </w:rPr>
          <w:t>审计报告的基本内容</w:t>
        </w:r>
        <w:r>
          <w:rPr>
            <w:lang w:val="en-US" w:eastAsia="zh-CN"/>
          </w:rPr>
          <w:tab/>
        </w:r>
        <w:r>
          <w:rPr>
            <w:lang w:val="en-US" w:eastAsia="zh-CN"/>
          </w:rPr>
          <w:fldChar w:fldCharType="begin"/>
        </w:r>
        <w:r>
          <w:rPr>
            <w:lang w:val="en-US" w:eastAsia="zh-CN"/>
          </w:rPr>
          <w:instrText xml:space="preserve"> PAGEREF _Toc253490074 \h </w:instrText>
        </w:r>
        <w:r w:rsidRPr="00F51B13">
          <w:rPr>
            <w:lang w:val="en-US" w:eastAsia="zh-CN"/>
          </w:rPr>
        </w:r>
        <w:r>
          <w:rPr>
            <w:lang w:val="en-US" w:eastAsia="zh-CN"/>
          </w:rPr>
          <w:fldChar w:fldCharType="separate"/>
        </w:r>
        <w:r>
          <w:rPr>
            <w:noProof/>
            <w:lang w:val="en-US" w:eastAsia="zh-CN"/>
          </w:rPr>
          <w:t>14</w:t>
        </w:r>
        <w:r>
          <w:rPr>
            <w:lang w:val="en-US" w:eastAsia="zh-CN"/>
          </w:rPr>
          <w:fldChar w:fldCharType="end"/>
        </w:r>
      </w:hyperlink>
    </w:p>
    <w:p w:rsidR="00F51B13" w:rsidRDefault="00F51B13">
      <w:pPr>
        <w:pStyle w:val="10"/>
        <w:tabs>
          <w:tab w:val="right" w:leader="dot" w:pos="9060"/>
        </w:tabs>
        <w:rPr>
          <w:lang w:val="en-US" w:eastAsia="zh-CN"/>
        </w:rPr>
      </w:pPr>
      <w:hyperlink w:anchor="_Toc253490075" w:history="1">
        <w:r>
          <w:rPr>
            <w:rStyle w:val="a7"/>
            <w:rFonts w:ascii="宋体" w:hAnsi="宋体"/>
            <w:lang w:val="en-US" w:eastAsia="zh-CN"/>
          </w:rPr>
          <w:t xml:space="preserve">§7  </w:t>
        </w:r>
        <w:r>
          <w:rPr>
            <w:rStyle w:val="a7"/>
            <w:rFonts w:ascii="宋体" w:hAnsi="宋体" w:hint="eastAsia"/>
            <w:lang w:val="en-US" w:eastAsia="zh-CN"/>
          </w:rPr>
          <w:t>年度</w:t>
        </w:r>
        <w:r>
          <w:rPr>
            <w:rStyle w:val="a7"/>
            <w:rFonts w:ascii="宋体" w:hAnsi="宋体"/>
            <w:lang w:val="en-US" w:eastAsia="zh-CN"/>
          </w:rPr>
          <w:t>/</w:t>
        </w:r>
        <w:r>
          <w:rPr>
            <w:rStyle w:val="a7"/>
            <w:rFonts w:ascii="宋体" w:hAnsi="宋体" w:hint="eastAsia"/>
            <w:lang w:val="en-US" w:eastAsia="zh-CN"/>
          </w:rPr>
          <w:t>半年度财务报表</w:t>
        </w:r>
        <w:r>
          <w:rPr>
            <w:lang w:val="en-US" w:eastAsia="zh-CN"/>
          </w:rPr>
          <w:tab/>
        </w:r>
        <w:r>
          <w:rPr>
            <w:lang w:val="en-US" w:eastAsia="zh-CN"/>
          </w:rPr>
          <w:fldChar w:fldCharType="begin"/>
        </w:r>
        <w:r>
          <w:rPr>
            <w:lang w:val="en-US" w:eastAsia="zh-CN"/>
          </w:rPr>
          <w:instrText xml:space="preserve"> PAGEREF _Toc253490075 \h </w:instrText>
        </w:r>
        <w:r w:rsidRPr="00F51B13">
          <w:rPr>
            <w:lang w:val="en-US" w:eastAsia="zh-CN"/>
          </w:rPr>
        </w:r>
        <w:r>
          <w:rPr>
            <w:lang w:val="en-US" w:eastAsia="zh-CN"/>
          </w:rPr>
          <w:fldChar w:fldCharType="separate"/>
        </w:r>
        <w:r>
          <w:rPr>
            <w:noProof/>
            <w:lang w:val="en-US" w:eastAsia="zh-CN"/>
          </w:rPr>
          <w:t>15</w:t>
        </w:r>
        <w:r>
          <w:rPr>
            <w:lang w:val="en-US" w:eastAsia="zh-CN"/>
          </w:rPr>
          <w:fldChar w:fldCharType="end"/>
        </w:r>
      </w:hyperlink>
    </w:p>
    <w:p w:rsidR="00F51B13" w:rsidRDefault="00F51B13">
      <w:pPr>
        <w:pStyle w:val="21"/>
        <w:tabs>
          <w:tab w:val="right" w:leader="dot" w:pos="9060"/>
        </w:tabs>
        <w:rPr>
          <w:lang w:val="en-US" w:eastAsia="zh-CN"/>
        </w:rPr>
      </w:pPr>
      <w:hyperlink w:anchor="_Toc253490076" w:history="1">
        <w:r>
          <w:rPr>
            <w:rStyle w:val="a7"/>
            <w:rFonts w:ascii="宋体" w:hAnsi="宋体"/>
            <w:lang w:val="en-US" w:eastAsia="zh-CN"/>
          </w:rPr>
          <w:t>7.1</w:t>
        </w:r>
        <w:r>
          <w:rPr>
            <w:rStyle w:val="a7"/>
            <w:rFonts w:ascii="宋体" w:hAnsi="宋体" w:hint="eastAsia"/>
            <w:lang w:val="en-US" w:eastAsia="zh-CN"/>
          </w:rPr>
          <w:t>资产负债表</w:t>
        </w:r>
        <w:r>
          <w:rPr>
            <w:lang w:val="en-US" w:eastAsia="zh-CN"/>
          </w:rPr>
          <w:tab/>
        </w:r>
        <w:r>
          <w:rPr>
            <w:lang w:val="en-US" w:eastAsia="zh-CN"/>
          </w:rPr>
          <w:fldChar w:fldCharType="begin"/>
        </w:r>
        <w:r>
          <w:rPr>
            <w:lang w:val="en-US" w:eastAsia="zh-CN"/>
          </w:rPr>
          <w:instrText xml:space="preserve"> PAGEREF _Toc253490076 \h </w:instrText>
        </w:r>
        <w:r w:rsidRPr="00F51B13">
          <w:rPr>
            <w:lang w:val="en-US" w:eastAsia="zh-CN"/>
          </w:rPr>
        </w:r>
        <w:r>
          <w:rPr>
            <w:lang w:val="en-US" w:eastAsia="zh-CN"/>
          </w:rPr>
          <w:fldChar w:fldCharType="separate"/>
        </w:r>
        <w:r>
          <w:rPr>
            <w:noProof/>
            <w:lang w:val="en-US" w:eastAsia="zh-CN"/>
          </w:rPr>
          <w:t>15</w:t>
        </w:r>
        <w:r>
          <w:rPr>
            <w:lang w:val="en-US" w:eastAsia="zh-CN"/>
          </w:rPr>
          <w:fldChar w:fldCharType="end"/>
        </w:r>
      </w:hyperlink>
    </w:p>
    <w:p w:rsidR="00F51B13" w:rsidRDefault="00F51B13">
      <w:pPr>
        <w:pStyle w:val="21"/>
        <w:tabs>
          <w:tab w:val="right" w:leader="dot" w:pos="9060"/>
        </w:tabs>
        <w:rPr>
          <w:lang w:val="en-US" w:eastAsia="zh-CN"/>
        </w:rPr>
      </w:pPr>
      <w:hyperlink w:anchor="_Toc253490077" w:history="1">
        <w:r>
          <w:rPr>
            <w:rStyle w:val="a7"/>
            <w:rFonts w:ascii="宋体" w:hAnsi="宋体"/>
            <w:lang w:val="en-US" w:eastAsia="zh-CN"/>
          </w:rPr>
          <w:t xml:space="preserve">7.2 </w:t>
        </w:r>
        <w:r>
          <w:rPr>
            <w:rStyle w:val="a7"/>
            <w:rFonts w:ascii="宋体" w:hAnsi="宋体" w:hint="eastAsia"/>
            <w:lang w:val="en-US" w:eastAsia="zh-CN"/>
          </w:rPr>
          <w:t>利润表</w:t>
        </w:r>
        <w:r>
          <w:rPr>
            <w:lang w:val="en-US" w:eastAsia="zh-CN"/>
          </w:rPr>
          <w:tab/>
        </w:r>
        <w:r>
          <w:rPr>
            <w:lang w:val="en-US" w:eastAsia="zh-CN"/>
          </w:rPr>
          <w:fldChar w:fldCharType="begin"/>
        </w:r>
        <w:r>
          <w:rPr>
            <w:lang w:val="en-US" w:eastAsia="zh-CN"/>
          </w:rPr>
          <w:instrText xml:space="preserve"> PAGEREF _Toc253490077 \h </w:instrText>
        </w:r>
        <w:r w:rsidRPr="00F51B13">
          <w:rPr>
            <w:lang w:val="en-US" w:eastAsia="zh-CN"/>
          </w:rPr>
        </w:r>
        <w:r>
          <w:rPr>
            <w:lang w:val="en-US" w:eastAsia="zh-CN"/>
          </w:rPr>
          <w:fldChar w:fldCharType="separate"/>
        </w:r>
        <w:r>
          <w:rPr>
            <w:noProof/>
            <w:lang w:val="en-US" w:eastAsia="zh-CN"/>
          </w:rPr>
          <w:t>16</w:t>
        </w:r>
        <w:r>
          <w:rPr>
            <w:lang w:val="en-US" w:eastAsia="zh-CN"/>
          </w:rPr>
          <w:fldChar w:fldCharType="end"/>
        </w:r>
      </w:hyperlink>
    </w:p>
    <w:p w:rsidR="00F51B13" w:rsidRDefault="00F51B13">
      <w:pPr>
        <w:pStyle w:val="21"/>
        <w:tabs>
          <w:tab w:val="right" w:leader="dot" w:pos="9060"/>
        </w:tabs>
        <w:rPr>
          <w:lang w:val="en-US" w:eastAsia="zh-CN"/>
        </w:rPr>
      </w:pPr>
      <w:hyperlink w:anchor="_Toc253490078" w:history="1">
        <w:r>
          <w:rPr>
            <w:rStyle w:val="a7"/>
            <w:rFonts w:ascii="宋体" w:hAnsi="宋体"/>
            <w:lang w:val="en-US" w:eastAsia="zh-CN"/>
          </w:rPr>
          <w:t xml:space="preserve">7.3 </w:t>
        </w:r>
        <w:r>
          <w:rPr>
            <w:rStyle w:val="a7"/>
            <w:rFonts w:ascii="宋体" w:hAnsi="宋体" w:hint="eastAsia"/>
            <w:lang w:val="en-US" w:eastAsia="zh-CN"/>
          </w:rPr>
          <w:t>所有者权益（基金净值）变动表</w:t>
        </w:r>
        <w:r>
          <w:rPr>
            <w:lang w:val="en-US" w:eastAsia="zh-CN"/>
          </w:rPr>
          <w:tab/>
        </w:r>
        <w:r>
          <w:rPr>
            <w:lang w:val="en-US" w:eastAsia="zh-CN"/>
          </w:rPr>
          <w:fldChar w:fldCharType="begin"/>
        </w:r>
        <w:r>
          <w:rPr>
            <w:lang w:val="en-US" w:eastAsia="zh-CN"/>
          </w:rPr>
          <w:instrText xml:space="preserve"> PAGEREF _Toc253490078 \h </w:instrText>
        </w:r>
        <w:r w:rsidRPr="00F51B13">
          <w:rPr>
            <w:lang w:val="en-US" w:eastAsia="zh-CN"/>
          </w:rPr>
        </w:r>
        <w:r>
          <w:rPr>
            <w:lang w:val="en-US" w:eastAsia="zh-CN"/>
          </w:rPr>
          <w:fldChar w:fldCharType="separate"/>
        </w:r>
        <w:r>
          <w:rPr>
            <w:noProof/>
            <w:lang w:val="en-US" w:eastAsia="zh-CN"/>
          </w:rPr>
          <w:t>17</w:t>
        </w:r>
        <w:r>
          <w:rPr>
            <w:lang w:val="en-US" w:eastAsia="zh-CN"/>
          </w:rPr>
          <w:fldChar w:fldCharType="end"/>
        </w:r>
      </w:hyperlink>
    </w:p>
    <w:p w:rsidR="00F51B13" w:rsidRDefault="00F51B13">
      <w:pPr>
        <w:pStyle w:val="21"/>
        <w:tabs>
          <w:tab w:val="right" w:leader="dot" w:pos="9060"/>
        </w:tabs>
        <w:rPr>
          <w:lang w:val="en-US" w:eastAsia="zh-CN"/>
        </w:rPr>
      </w:pPr>
      <w:hyperlink w:anchor="_Toc253490079" w:history="1">
        <w:r>
          <w:rPr>
            <w:rStyle w:val="a7"/>
            <w:rFonts w:ascii="宋体" w:hAnsi="宋体"/>
            <w:lang w:val="en-US" w:eastAsia="zh-CN"/>
          </w:rPr>
          <w:t xml:space="preserve">7.4 </w:t>
        </w:r>
        <w:r>
          <w:rPr>
            <w:rStyle w:val="a7"/>
            <w:rFonts w:ascii="宋体" w:hAnsi="宋体" w:hint="eastAsia"/>
            <w:lang w:val="en-US" w:eastAsia="zh-CN"/>
          </w:rPr>
          <w:t>报表附注</w:t>
        </w:r>
        <w:r>
          <w:rPr>
            <w:lang w:val="en-US" w:eastAsia="zh-CN"/>
          </w:rPr>
          <w:tab/>
        </w:r>
        <w:r>
          <w:rPr>
            <w:lang w:val="en-US" w:eastAsia="zh-CN"/>
          </w:rPr>
          <w:fldChar w:fldCharType="begin"/>
        </w:r>
        <w:r>
          <w:rPr>
            <w:lang w:val="en-US" w:eastAsia="zh-CN"/>
          </w:rPr>
          <w:instrText xml:space="preserve"> PAGEREF _Toc253490079 \h </w:instrText>
        </w:r>
        <w:r w:rsidRPr="00F51B13">
          <w:rPr>
            <w:lang w:val="en-US" w:eastAsia="zh-CN"/>
          </w:rPr>
        </w:r>
        <w:r>
          <w:rPr>
            <w:lang w:val="en-US" w:eastAsia="zh-CN"/>
          </w:rPr>
          <w:fldChar w:fldCharType="separate"/>
        </w:r>
        <w:r>
          <w:rPr>
            <w:noProof/>
            <w:lang w:val="en-US" w:eastAsia="zh-CN"/>
          </w:rPr>
          <w:t>19</w:t>
        </w:r>
        <w:r>
          <w:rPr>
            <w:lang w:val="en-US" w:eastAsia="zh-CN"/>
          </w:rPr>
          <w:fldChar w:fldCharType="end"/>
        </w:r>
      </w:hyperlink>
    </w:p>
    <w:p w:rsidR="00F51B13" w:rsidRDefault="00F51B13">
      <w:pPr>
        <w:pStyle w:val="10"/>
        <w:tabs>
          <w:tab w:val="right" w:leader="dot" w:pos="9060"/>
        </w:tabs>
        <w:rPr>
          <w:lang w:val="en-US" w:eastAsia="zh-CN"/>
        </w:rPr>
      </w:pPr>
      <w:hyperlink w:anchor="_Toc253490080" w:history="1">
        <w:r>
          <w:rPr>
            <w:rStyle w:val="a7"/>
            <w:rFonts w:ascii="宋体" w:hAnsi="宋体"/>
            <w:lang w:val="en-US" w:eastAsia="zh-CN"/>
          </w:rPr>
          <w:t xml:space="preserve">§8  </w:t>
        </w:r>
        <w:r>
          <w:rPr>
            <w:rStyle w:val="a7"/>
            <w:rFonts w:ascii="宋体" w:hAnsi="宋体" w:hint="eastAsia"/>
            <w:lang w:val="en-US" w:eastAsia="zh-CN"/>
          </w:rPr>
          <w:t>投资组合报告（普通基金）</w:t>
        </w:r>
        <w:r>
          <w:rPr>
            <w:lang w:val="en-US" w:eastAsia="zh-CN"/>
          </w:rPr>
          <w:tab/>
        </w:r>
        <w:r>
          <w:rPr>
            <w:lang w:val="en-US" w:eastAsia="zh-CN"/>
          </w:rPr>
          <w:fldChar w:fldCharType="begin"/>
        </w:r>
        <w:r>
          <w:rPr>
            <w:lang w:val="en-US" w:eastAsia="zh-CN"/>
          </w:rPr>
          <w:instrText xml:space="preserve"> PAGEREF _Toc253490080 \h </w:instrText>
        </w:r>
        <w:r w:rsidRPr="00F51B13">
          <w:rPr>
            <w:lang w:val="en-US" w:eastAsia="zh-CN"/>
          </w:rPr>
        </w:r>
        <w:r>
          <w:rPr>
            <w:lang w:val="en-US" w:eastAsia="zh-CN"/>
          </w:rPr>
          <w:fldChar w:fldCharType="separate"/>
        </w:r>
        <w:r>
          <w:rPr>
            <w:noProof/>
            <w:lang w:val="en-US" w:eastAsia="zh-CN"/>
          </w:rPr>
          <w:t>42</w:t>
        </w:r>
        <w:r>
          <w:rPr>
            <w:lang w:val="en-US" w:eastAsia="zh-CN"/>
          </w:rPr>
          <w:fldChar w:fldCharType="end"/>
        </w:r>
      </w:hyperlink>
    </w:p>
    <w:p w:rsidR="00F51B13" w:rsidRDefault="00F51B13">
      <w:pPr>
        <w:pStyle w:val="21"/>
        <w:tabs>
          <w:tab w:val="right" w:leader="dot" w:pos="9060"/>
        </w:tabs>
        <w:rPr>
          <w:lang w:val="en-US" w:eastAsia="zh-CN"/>
        </w:rPr>
      </w:pPr>
      <w:hyperlink w:anchor="_Toc253490081" w:history="1">
        <w:r>
          <w:rPr>
            <w:rStyle w:val="a7"/>
            <w:rFonts w:ascii="宋体" w:hAnsi="宋体"/>
            <w:lang w:val="en-US" w:eastAsia="zh-CN"/>
          </w:rPr>
          <w:t xml:space="preserve">8.1 </w:t>
        </w:r>
        <w:r>
          <w:rPr>
            <w:rStyle w:val="a7"/>
            <w:rFonts w:ascii="宋体" w:hAnsi="宋体" w:hint="eastAsia"/>
            <w:lang w:val="en-US" w:eastAsia="zh-CN"/>
          </w:rPr>
          <w:t>期末基金资产组合情况</w:t>
        </w:r>
        <w:r>
          <w:rPr>
            <w:lang w:val="en-US" w:eastAsia="zh-CN"/>
          </w:rPr>
          <w:tab/>
        </w:r>
        <w:r>
          <w:rPr>
            <w:lang w:val="en-US" w:eastAsia="zh-CN"/>
          </w:rPr>
          <w:fldChar w:fldCharType="begin"/>
        </w:r>
        <w:r>
          <w:rPr>
            <w:lang w:val="en-US" w:eastAsia="zh-CN"/>
          </w:rPr>
          <w:instrText xml:space="preserve"> PAGEREF _Toc253490081 \h </w:instrText>
        </w:r>
        <w:r w:rsidRPr="00F51B13">
          <w:rPr>
            <w:lang w:val="en-US" w:eastAsia="zh-CN"/>
          </w:rPr>
        </w:r>
        <w:r>
          <w:rPr>
            <w:lang w:val="en-US" w:eastAsia="zh-CN"/>
          </w:rPr>
          <w:fldChar w:fldCharType="separate"/>
        </w:r>
        <w:r>
          <w:rPr>
            <w:noProof/>
            <w:lang w:val="en-US" w:eastAsia="zh-CN"/>
          </w:rPr>
          <w:t>42</w:t>
        </w:r>
        <w:r>
          <w:rPr>
            <w:lang w:val="en-US" w:eastAsia="zh-CN"/>
          </w:rPr>
          <w:fldChar w:fldCharType="end"/>
        </w:r>
      </w:hyperlink>
    </w:p>
    <w:p w:rsidR="00F51B13" w:rsidRDefault="00F51B13">
      <w:pPr>
        <w:pStyle w:val="21"/>
        <w:tabs>
          <w:tab w:val="right" w:leader="dot" w:pos="9060"/>
        </w:tabs>
        <w:rPr>
          <w:lang w:val="en-US" w:eastAsia="zh-CN"/>
        </w:rPr>
      </w:pPr>
      <w:hyperlink w:anchor="_Toc253490082" w:history="1">
        <w:r>
          <w:rPr>
            <w:rStyle w:val="a7"/>
            <w:rFonts w:ascii="宋体" w:hAnsi="宋体"/>
            <w:lang w:val="en-US" w:eastAsia="zh-CN"/>
          </w:rPr>
          <w:t xml:space="preserve">8.2 </w:t>
        </w:r>
        <w:r>
          <w:rPr>
            <w:rStyle w:val="a7"/>
            <w:rFonts w:ascii="宋体" w:hAnsi="宋体" w:hint="eastAsia"/>
            <w:lang w:val="en-US" w:eastAsia="zh-CN"/>
          </w:rPr>
          <w:t>期末按行业分类的股票投资组合</w:t>
        </w:r>
        <w:r>
          <w:rPr>
            <w:lang w:val="en-US" w:eastAsia="zh-CN"/>
          </w:rPr>
          <w:tab/>
        </w:r>
        <w:r>
          <w:rPr>
            <w:lang w:val="en-US" w:eastAsia="zh-CN"/>
          </w:rPr>
          <w:fldChar w:fldCharType="begin"/>
        </w:r>
        <w:r>
          <w:rPr>
            <w:lang w:val="en-US" w:eastAsia="zh-CN"/>
          </w:rPr>
          <w:instrText xml:space="preserve"> PAGEREF _Toc253490082 \h </w:instrText>
        </w:r>
        <w:r w:rsidRPr="00F51B13">
          <w:rPr>
            <w:lang w:val="en-US" w:eastAsia="zh-CN"/>
          </w:rPr>
        </w:r>
        <w:r>
          <w:rPr>
            <w:lang w:val="en-US" w:eastAsia="zh-CN"/>
          </w:rPr>
          <w:fldChar w:fldCharType="separate"/>
        </w:r>
        <w:r>
          <w:rPr>
            <w:noProof/>
            <w:lang w:val="en-US" w:eastAsia="zh-CN"/>
          </w:rPr>
          <w:t>42</w:t>
        </w:r>
        <w:r>
          <w:rPr>
            <w:lang w:val="en-US" w:eastAsia="zh-CN"/>
          </w:rPr>
          <w:fldChar w:fldCharType="end"/>
        </w:r>
      </w:hyperlink>
    </w:p>
    <w:p w:rsidR="00F51B13" w:rsidRDefault="00F51B13">
      <w:pPr>
        <w:pStyle w:val="21"/>
        <w:tabs>
          <w:tab w:val="right" w:leader="dot" w:pos="9060"/>
        </w:tabs>
        <w:rPr>
          <w:lang w:val="en-US" w:eastAsia="zh-CN"/>
        </w:rPr>
      </w:pPr>
      <w:hyperlink w:anchor="_Toc253490083" w:history="1">
        <w:r>
          <w:rPr>
            <w:rStyle w:val="a7"/>
            <w:rFonts w:ascii="宋体" w:hAnsi="宋体"/>
            <w:lang w:val="en-US" w:eastAsia="zh-CN"/>
          </w:rPr>
          <w:t xml:space="preserve">8.3 </w:t>
        </w:r>
        <w:r>
          <w:rPr>
            <w:rStyle w:val="a7"/>
            <w:rFonts w:ascii="宋体" w:hAnsi="宋体" w:hint="eastAsia"/>
            <w:lang w:val="en-US" w:eastAsia="zh-CN"/>
          </w:rPr>
          <w:t>期末按公允价值占基金资产净值比例大小排序的股票投资明细</w:t>
        </w:r>
        <w:r>
          <w:rPr>
            <w:lang w:val="en-US" w:eastAsia="zh-CN"/>
          </w:rPr>
          <w:tab/>
        </w:r>
        <w:r>
          <w:rPr>
            <w:lang w:val="en-US" w:eastAsia="zh-CN"/>
          </w:rPr>
          <w:fldChar w:fldCharType="begin"/>
        </w:r>
        <w:r>
          <w:rPr>
            <w:lang w:val="en-US" w:eastAsia="zh-CN"/>
          </w:rPr>
          <w:instrText xml:space="preserve"> PAGEREF _Toc253490083 \h </w:instrText>
        </w:r>
        <w:r w:rsidRPr="00F51B13">
          <w:rPr>
            <w:lang w:val="en-US" w:eastAsia="zh-CN"/>
          </w:rPr>
        </w:r>
        <w:r>
          <w:rPr>
            <w:lang w:val="en-US" w:eastAsia="zh-CN"/>
          </w:rPr>
          <w:fldChar w:fldCharType="separate"/>
        </w:r>
        <w:r>
          <w:rPr>
            <w:noProof/>
            <w:lang w:val="en-US" w:eastAsia="zh-CN"/>
          </w:rPr>
          <w:t>43</w:t>
        </w:r>
        <w:r>
          <w:rPr>
            <w:lang w:val="en-US" w:eastAsia="zh-CN"/>
          </w:rPr>
          <w:fldChar w:fldCharType="end"/>
        </w:r>
      </w:hyperlink>
    </w:p>
    <w:p w:rsidR="00F51B13" w:rsidRDefault="00F51B13">
      <w:pPr>
        <w:pStyle w:val="21"/>
        <w:tabs>
          <w:tab w:val="right" w:leader="dot" w:pos="9060"/>
        </w:tabs>
        <w:rPr>
          <w:lang w:val="en-US" w:eastAsia="zh-CN"/>
        </w:rPr>
      </w:pPr>
      <w:hyperlink w:anchor="_Toc253490084" w:history="1">
        <w:r>
          <w:rPr>
            <w:rStyle w:val="a7"/>
            <w:rFonts w:ascii="宋体" w:hAnsi="宋体"/>
            <w:lang w:val="en-US" w:eastAsia="zh-CN"/>
          </w:rPr>
          <w:t xml:space="preserve">8.4 </w:t>
        </w:r>
        <w:r>
          <w:rPr>
            <w:rStyle w:val="a7"/>
            <w:rFonts w:ascii="宋体" w:hAnsi="宋体" w:hint="eastAsia"/>
            <w:lang w:val="en-US" w:eastAsia="zh-CN"/>
          </w:rPr>
          <w:t>报告期内股票投资组合的重大变动</w:t>
        </w:r>
        <w:r>
          <w:rPr>
            <w:lang w:val="en-US" w:eastAsia="zh-CN"/>
          </w:rPr>
          <w:tab/>
        </w:r>
        <w:r>
          <w:rPr>
            <w:lang w:val="en-US" w:eastAsia="zh-CN"/>
          </w:rPr>
          <w:fldChar w:fldCharType="begin"/>
        </w:r>
        <w:r>
          <w:rPr>
            <w:lang w:val="en-US" w:eastAsia="zh-CN"/>
          </w:rPr>
          <w:instrText xml:space="preserve"> PAGEREF _Toc253490084 \h </w:instrText>
        </w:r>
        <w:r w:rsidRPr="00F51B13">
          <w:rPr>
            <w:lang w:val="en-US" w:eastAsia="zh-CN"/>
          </w:rPr>
        </w:r>
        <w:r>
          <w:rPr>
            <w:lang w:val="en-US" w:eastAsia="zh-CN"/>
          </w:rPr>
          <w:fldChar w:fldCharType="separate"/>
        </w:r>
        <w:r>
          <w:rPr>
            <w:noProof/>
            <w:lang w:val="en-US" w:eastAsia="zh-CN"/>
          </w:rPr>
          <w:t>44</w:t>
        </w:r>
        <w:r>
          <w:rPr>
            <w:lang w:val="en-US" w:eastAsia="zh-CN"/>
          </w:rPr>
          <w:fldChar w:fldCharType="end"/>
        </w:r>
      </w:hyperlink>
    </w:p>
    <w:p w:rsidR="00F51B13" w:rsidRDefault="00F51B13">
      <w:pPr>
        <w:pStyle w:val="21"/>
        <w:tabs>
          <w:tab w:val="right" w:leader="dot" w:pos="9060"/>
        </w:tabs>
        <w:rPr>
          <w:lang w:val="en-US" w:eastAsia="zh-CN"/>
        </w:rPr>
      </w:pPr>
      <w:hyperlink w:anchor="_Toc253490085" w:history="1">
        <w:r>
          <w:rPr>
            <w:rStyle w:val="a7"/>
            <w:rFonts w:ascii="宋体" w:hAnsi="宋体"/>
            <w:lang w:val="en-US" w:eastAsia="zh-CN"/>
          </w:rPr>
          <w:t xml:space="preserve">8.5 </w:t>
        </w:r>
        <w:r>
          <w:rPr>
            <w:rStyle w:val="a7"/>
            <w:rFonts w:ascii="宋体" w:hAnsi="宋体" w:hint="eastAsia"/>
            <w:lang w:val="en-US" w:eastAsia="zh-CN"/>
          </w:rPr>
          <w:t>期末按债券品种分类的债券投资组合</w:t>
        </w:r>
        <w:r>
          <w:rPr>
            <w:lang w:val="en-US" w:eastAsia="zh-CN"/>
          </w:rPr>
          <w:tab/>
        </w:r>
        <w:r>
          <w:rPr>
            <w:lang w:val="en-US" w:eastAsia="zh-CN"/>
          </w:rPr>
          <w:fldChar w:fldCharType="begin"/>
        </w:r>
        <w:r>
          <w:rPr>
            <w:lang w:val="en-US" w:eastAsia="zh-CN"/>
          </w:rPr>
          <w:instrText xml:space="preserve"> PAGEREF _Toc253490085 \h </w:instrText>
        </w:r>
        <w:r w:rsidRPr="00F51B13">
          <w:rPr>
            <w:lang w:val="en-US" w:eastAsia="zh-CN"/>
          </w:rPr>
        </w:r>
        <w:r>
          <w:rPr>
            <w:lang w:val="en-US" w:eastAsia="zh-CN"/>
          </w:rPr>
          <w:fldChar w:fldCharType="separate"/>
        </w:r>
        <w:r>
          <w:rPr>
            <w:noProof/>
            <w:lang w:val="en-US" w:eastAsia="zh-CN"/>
          </w:rPr>
          <w:t>45</w:t>
        </w:r>
        <w:r>
          <w:rPr>
            <w:lang w:val="en-US" w:eastAsia="zh-CN"/>
          </w:rPr>
          <w:fldChar w:fldCharType="end"/>
        </w:r>
      </w:hyperlink>
    </w:p>
    <w:p w:rsidR="00F51B13" w:rsidRDefault="00F51B13">
      <w:pPr>
        <w:pStyle w:val="21"/>
        <w:tabs>
          <w:tab w:val="right" w:leader="dot" w:pos="9060"/>
        </w:tabs>
        <w:rPr>
          <w:lang w:val="en-US" w:eastAsia="zh-CN"/>
        </w:rPr>
      </w:pPr>
      <w:hyperlink w:anchor="_Toc253490086" w:history="1">
        <w:r>
          <w:rPr>
            <w:rStyle w:val="a7"/>
            <w:rFonts w:ascii="宋体" w:hAnsi="宋体"/>
            <w:lang w:val="en-US" w:eastAsia="zh-CN"/>
          </w:rPr>
          <w:t xml:space="preserve">8.6 </w:t>
        </w:r>
        <w:r>
          <w:rPr>
            <w:rStyle w:val="a7"/>
            <w:rFonts w:ascii="宋体" w:hAnsi="宋体" w:hint="eastAsia"/>
            <w:lang w:val="en-US" w:eastAsia="zh-CN"/>
          </w:rPr>
          <w:t>期末按公允价值占基金资产净值比例大小排名的前五名债券投资明细</w:t>
        </w:r>
        <w:r>
          <w:rPr>
            <w:lang w:val="en-US" w:eastAsia="zh-CN"/>
          </w:rPr>
          <w:tab/>
        </w:r>
        <w:r>
          <w:rPr>
            <w:lang w:val="en-US" w:eastAsia="zh-CN"/>
          </w:rPr>
          <w:fldChar w:fldCharType="begin"/>
        </w:r>
        <w:r>
          <w:rPr>
            <w:lang w:val="en-US" w:eastAsia="zh-CN"/>
          </w:rPr>
          <w:instrText xml:space="preserve"> PAGEREF _Toc253490086 \h </w:instrText>
        </w:r>
        <w:r w:rsidRPr="00F51B13">
          <w:rPr>
            <w:lang w:val="en-US" w:eastAsia="zh-CN"/>
          </w:rPr>
        </w:r>
        <w:r>
          <w:rPr>
            <w:lang w:val="en-US" w:eastAsia="zh-CN"/>
          </w:rPr>
          <w:fldChar w:fldCharType="separate"/>
        </w:r>
        <w:r>
          <w:rPr>
            <w:noProof/>
            <w:lang w:val="en-US" w:eastAsia="zh-CN"/>
          </w:rPr>
          <w:t>45</w:t>
        </w:r>
        <w:r>
          <w:rPr>
            <w:lang w:val="en-US" w:eastAsia="zh-CN"/>
          </w:rPr>
          <w:fldChar w:fldCharType="end"/>
        </w:r>
      </w:hyperlink>
    </w:p>
    <w:p w:rsidR="00F51B13" w:rsidRDefault="00F51B13">
      <w:pPr>
        <w:pStyle w:val="21"/>
        <w:tabs>
          <w:tab w:val="right" w:leader="dot" w:pos="9060"/>
        </w:tabs>
        <w:rPr>
          <w:lang w:val="en-US" w:eastAsia="zh-CN"/>
        </w:rPr>
      </w:pPr>
      <w:hyperlink w:anchor="_Toc253490087" w:history="1">
        <w:r>
          <w:rPr>
            <w:rStyle w:val="a7"/>
            <w:rFonts w:ascii="宋体" w:hAnsi="宋体"/>
            <w:lang w:val="en-US" w:eastAsia="zh-CN"/>
          </w:rPr>
          <w:t xml:space="preserve">8.7 </w:t>
        </w:r>
        <w:r>
          <w:rPr>
            <w:rStyle w:val="a7"/>
            <w:rFonts w:ascii="宋体" w:hAnsi="宋体" w:hint="eastAsia"/>
            <w:lang w:val="en-US" w:eastAsia="zh-CN"/>
          </w:rPr>
          <w:t>期末按公允价值占基金资产净值比例大小排名的前十名资产支持证券投资明细</w:t>
        </w:r>
        <w:r>
          <w:rPr>
            <w:lang w:val="en-US" w:eastAsia="zh-CN"/>
          </w:rPr>
          <w:tab/>
        </w:r>
        <w:r>
          <w:rPr>
            <w:lang w:val="en-US" w:eastAsia="zh-CN"/>
          </w:rPr>
          <w:fldChar w:fldCharType="begin"/>
        </w:r>
        <w:r>
          <w:rPr>
            <w:lang w:val="en-US" w:eastAsia="zh-CN"/>
          </w:rPr>
          <w:instrText xml:space="preserve"> PAGEREF _Toc253490087 \h </w:instrText>
        </w:r>
        <w:r w:rsidRPr="00F51B13">
          <w:rPr>
            <w:lang w:val="en-US" w:eastAsia="zh-CN"/>
          </w:rPr>
        </w:r>
        <w:r>
          <w:rPr>
            <w:lang w:val="en-US" w:eastAsia="zh-CN"/>
          </w:rPr>
          <w:fldChar w:fldCharType="separate"/>
        </w:r>
        <w:r>
          <w:rPr>
            <w:noProof/>
            <w:lang w:val="en-US" w:eastAsia="zh-CN"/>
          </w:rPr>
          <w:t>46</w:t>
        </w:r>
        <w:r>
          <w:rPr>
            <w:lang w:val="en-US" w:eastAsia="zh-CN"/>
          </w:rPr>
          <w:fldChar w:fldCharType="end"/>
        </w:r>
      </w:hyperlink>
    </w:p>
    <w:p w:rsidR="00F51B13" w:rsidRDefault="00F51B13">
      <w:pPr>
        <w:pStyle w:val="21"/>
        <w:tabs>
          <w:tab w:val="right" w:leader="dot" w:pos="9060"/>
        </w:tabs>
        <w:rPr>
          <w:lang w:val="en-US" w:eastAsia="zh-CN"/>
        </w:rPr>
      </w:pPr>
      <w:hyperlink w:anchor="_Toc253490088" w:history="1">
        <w:r>
          <w:rPr>
            <w:rStyle w:val="a7"/>
            <w:rFonts w:ascii="宋体" w:hAnsi="宋体"/>
            <w:lang w:val="en-US" w:eastAsia="zh-CN"/>
          </w:rPr>
          <w:t xml:space="preserve">8.8 </w:t>
        </w:r>
        <w:r>
          <w:rPr>
            <w:rStyle w:val="a7"/>
            <w:rFonts w:ascii="宋体" w:hAnsi="宋体" w:hint="eastAsia"/>
            <w:lang w:val="en-US" w:eastAsia="zh-CN"/>
          </w:rPr>
          <w:t>期末按公允价值占基金资产净值比例大小排名的前五名权证投资明细</w:t>
        </w:r>
        <w:r>
          <w:rPr>
            <w:lang w:val="en-US" w:eastAsia="zh-CN"/>
          </w:rPr>
          <w:tab/>
        </w:r>
        <w:r>
          <w:rPr>
            <w:lang w:val="en-US" w:eastAsia="zh-CN"/>
          </w:rPr>
          <w:fldChar w:fldCharType="begin"/>
        </w:r>
        <w:r>
          <w:rPr>
            <w:lang w:val="en-US" w:eastAsia="zh-CN"/>
          </w:rPr>
          <w:instrText xml:space="preserve"> PAGEREF _Toc253490088 \h </w:instrText>
        </w:r>
        <w:r w:rsidRPr="00F51B13">
          <w:rPr>
            <w:lang w:val="en-US" w:eastAsia="zh-CN"/>
          </w:rPr>
        </w:r>
        <w:r>
          <w:rPr>
            <w:lang w:val="en-US" w:eastAsia="zh-CN"/>
          </w:rPr>
          <w:fldChar w:fldCharType="separate"/>
        </w:r>
        <w:r>
          <w:rPr>
            <w:noProof/>
            <w:lang w:val="en-US" w:eastAsia="zh-CN"/>
          </w:rPr>
          <w:t>46</w:t>
        </w:r>
        <w:r>
          <w:rPr>
            <w:lang w:val="en-US" w:eastAsia="zh-CN"/>
          </w:rPr>
          <w:fldChar w:fldCharType="end"/>
        </w:r>
      </w:hyperlink>
    </w:p>
    <w:p w:rsidR="00F51B13" w:rsidRDefault="00F51B13">
      <w:pPr>
        <w:pStyle w:val="21"/>
        <w:tabs>
          <w:tab w:val="right" w:leader="dot" w:pos="9060"/>
        </w:tabs>
        <w:rPr>
          <w:lang w:val="en-US" w:eastAsia="zh-CN"/>
        </w:rPr>
      </w:pPr>
      <w:hyperlink w:anchor="_Toc253490089" w:history="1">
        <w:r>
          <w:rPr>
            <w:rStyle w:val="a7"/>
            <w:rFonts w:ascii="宋体" w:hAnsi="宋体"/>
            <w:lang w:val="en-US" w:eastAsia="zh-CN"/>
          </w:rPr>
          <w:t xml:space="preserve">8.9 </w:t>
        </w:r>
        <w:r>
          <w:rPr>
            <w:rStyle w:val="a7"/>
            <w:rFonts w:ascii="宋体" w:hAnsi="宋体" w:hint="eastAsia"/>
            <w:lang w:val="en-US" w:eastAsia="zh-CN"/>
          </w:rPr>
          <w:t>投资组合报告附注</w:t>
        </w:r>
        <w:r>
          <w:rPr>
            <w:lang w:val="en-US" w:eastAsia="zh-CN"/>
          </w:rPr>
          <w:tab/>
        </w:r>
        <w:r>
          <w:rPr>
            <w:lang w:val="en-US" w:eastAsia="zh-CN"/>
          </w:rPr>
          <w:fldChar w:fldCharType="begin"/>
        </w:r>
        <w:r>
          <w:rPr>
            <w:lang w:val="en-US" w:eastAsia="zh-CN"/>
          </w:rPr>
          <w:instrText xml:space="preserve"> PAGEREF _Toc253490089 \h </w:instrText>
        </w:r>
        <w:r w:rsidRPr="00F51B13">
          <w:rPr>
            <w:lang w:val="en-US" w:eastAsia="zh-CN"/>
          </w:rPr>
        </w:r>
        <w:r>
          <w:rPr>
            <w:lang w:val="en-US" w:eastAsia="zh-CN"/>
          </w:rPr>
          <w:fldChar w:fldCharType="separate"/>
        </w:r>
        <w:r>
          <w:rPr>
            <w:noProof/>
            <w:lang w:val="en-US" w:eastAsia="zh-CN"/>
          </w:rPr>
          <w:t>46</w:t>
        </w:r>
        <w:r>
          <w:rPr>
            <w:lang w:val="en-US" w:eastAsia="zh-CN"/>
          </w:rPr>
          <w:fldChar w:fldCharType="end"/>
        </w:r>
      </w:hyperlink>
    </w:p>
    <w:p w:rsidR="00F51B13" w:rsidRDefault="00F51B13">
      <w:pPr>
        <w:pStyle w:val="10"/>
        <w:tabs>
          <w:tab w:val="right" w:leader="dot" w:pos="9060"/>
        </w:tabs>
        <w:rPr>
          <w:lang w:val="en-US" w:eastAsia="zh-CN"/>
        </w:rPr>
      </w:pPr>
      <w:hyperlink w:anchor="_Toc253490090" w:history="1">
        <w:r>
          <w:rPr>
            <w:rStyle w:val="a7"/>
            <w:rFonts w:ascii="宋体" w:hAnsi="宋体"/>
            <w:lang w:val="en-US" w:eastAsia="zh-CN"/>
          </w:rPr>
          <w:t xml:space="preserve">§9  </w:t>
        </w:r>
        <w:r>
          <w:rPr>
            <w:rStyle w:val="a7"/>
            <w:rFonts w:ascii="宋体" w:hAnsi="宋体" w:hint="eastAsia"/>
            <w:lang w:val="en-US" w:eastAsia="zh-CN"/>
          </w:rPr>
          <w:t>投资组合报告（</w:t>
        </w:r>
        <w:r>
          <w:rPr>
            <w:rStyle w:val="a7"/>
            <w:rFonts w:ascii="宋体" w:hAnsi="宋体"/>
            <w:lang w:val="en-US" w:eastAsia="zh-CN"/>
          </w:rPr>
          <w:t>QDII</w:t>
        </w:r>
        <w:r>
          <w:rPr>
            <w:rStyle w:val="a7"/>
            <w:rFonts w:ascii="宋体" w:hAnsi="宋体" w:hint="eastAsia"/>
            <w:lang w:val="en-US" w:eastAsia="zh-CN"/>
          </w:rPr>
          <w:t>基金等）</w:t>
        </w:r>
        <w:r>
          <w:rPr>
            <w:lang w:val="en-US" w:eastAsia="zh-CN"/>
          </w:rPr>
          <w:tab/>
        </w:r>
        <w:r>
          <w:rPr>
            <w:lang w:val="en-US" w:eastAsia="zh-CN"/>
          </w:rPr>
          <w:fldChar w:fldCharType="begin"/>
        </w:r>
        <w:r>
          <w:rPr>
            <w:lang w:val="en-US" w:eastAsia="zh-CN"/>
          </w:rPr>
          <w:instrText xml:space="preserve"> PAGEREF _Toc253490090 \h </w:instrText>
        </w:r>
        <w:r w:rsidRPr="00F51B13">
          <w:rPr>
            <w:lang w:val="en-US" w:eastAsia="zh-CN"/>
          </w:rPr>
        </w:r>
        <w:r>
          <w:rPr>
            <w:lang w:val="en-US" w:eastAsia="zh-CN"/>
          </w:rPr>
          <w:fldChar w:fldCharType="separate"/>
        </w:r>
        <w:r>
          <w:rPr>
            <w:noProof/>
            <w:lang w:val="en-US" w:eastAsia="zh-CN"/>
          </w:rPr>
          <w:t>48</w:t>
        </w:r>
        <w:r>
          <w:rPr>
            <w:lang w:val="en-US" w:eastAsia="zh-CN"/>
          </w:rPr>
          <w:fldChar w:fldCharType="end"/>
        </w:r>
      </w:hyperlink>
    </w:p>
    <w:p w:rsidR="00F51B13" w:rsidRDefault="00F51B13">
      <w:pPr>
        <w:pStyle w:val="21"/>
        <w:tabs>
          <w:tab w:val="right" w:leader="dot" w:pos="9060"/>
        </w:tabs>
        <w:rPr>
          <w:lang w:val="en-US" w:eastAsia="zh-CN"/>
        </w:rPr>
      </w:pPr>
      <w:hyperlink w:anchor="_Toc253490091" w:history="1">
        <w:r>
          <w:rPr>
            <w:rStyle w:val="a7"/>
            <w:rFonts w:ascii="宋体" w:hAnsi="宋体"/>
            <w:lang w:val="en-US" w:eastAsia="zh-CN"/>
          </w:rPr>
          <w:t xml:space="preserve">9.1 </w:t>
        </w:r>
        <w:r>
          <w:rPr>
            <w:rStyle w:val="a7"/>
            <w:rFonts w:ascii="宋体" w:hAnsi="宋体" w:hint="eastAsia"/>
            <w:lang w:val="en-US" w:eastAsia="zh-CN"/>
          </w:rPr>
          <w:t>期末基金资产组合情况</w:t>
        </w:r>
        <w:r>
          <w:rPr>
            <w:lang w:val="en-US" w:eastAsia="zh-CN"/>
          </w:rPr>
          <w:tab/>
        </w:r>
        <w:r>
          <w:rPr>
            <w:lang w:val="en-US" w:eastAsia="zh-CN"/>
          </w:rPr>
          <w:fldChar w:fldCharType="begin"/>
        </w:r>
        <w:r>
          <w:rPr>
            <w:lang w:val="en-US" w:eastAsia="zh-CN"/>
          </w:rPr>
          <w:instrText xml:space="preserve"> PAGEREF _Toc253490091 \h </w:instrText>
        </w:r>
        <w:r w:rsidRPr="00F51B13">
          <w:rPr>
            <w:lang w:val="en-US" w:eastAsia="zh-CN"/>
          </w:rPr>
        </w:r>
        <w:r>
          <w:rPr>
            <w:lang w:val="en-US" w:eastAsia="zh-CN"/>
          </w:rPr>
          <w:fldChar w:fldCharType="separate"/>
        </w:r>
        <w:r>
          <w:rPr>
            <w:noProof/>
            <w:lang w:val="en-US" w:eastAsia="zh-CN"/>
          </w:rPr>
          <w:t>48</w:t>
        </w:r>
        <w:r>
          <w:rPr>
            <w:lang w:val="en-US" w:eastAsia="zh-CN"/>
          </w:rPr>
          <w:fldChar w:fldCharType="end"/>
        </w:r>
      </w:hyperlink>
    </w:p>
    <w:p w:rsidR="00F51B13" w:rsidRDefault="00F51B13">
      <w:pPr>
        <w:pStyle w:val="21"/>
        <w:tabs>
          <w:tab w:val="right" w:leader="dot" w:pos="9060"/>
        </w:tabs>
        <w:rPr>
          <w:lang w:val="en-US" w:eastAsia="zh-CN"/>
        </w:rPr>
      </w:pPr>
      <w:hyperlink w:anchor="_Toc253490092" w:history="1">
        <w:r>
          <w:rPr>
            <w:rStyle w:val="a7"/>
            <w:rFonts w:ascii="宋体" w:hAnsi="宋体"/>
            <w:lang w:val="en-US" w:eastAsia="zh-CN"/>
          </w:rPr>
          <w:t xml:space="preserve">9.2 </w:t>
        </w:r>
        <w:r>
          <w:rPr>
            <w:rStyle w:val="a7"/>
            <w:rFonts w:ascii="宋体" w:hAnsi="宋体" w:hint="eastAsia"/>
            <w:lang w:val="en-US" w:eastAsia="zh-CN"/>
          </w:rPr>
          <w:t>期末在各个国家（地区）证券市场的权益投资分布</w:t>
        </w:r>
        <w:r>
          <w:rPr>
            <w:lang w:val="en-US" w:eastAsia="zh-CN"/>
          </w:rPr>
          <w:tab/>
        </w:r>
        <w:r>
          <w:rPr>
            <w:lang w:val="en-US" w:eastAsia="zh-CN"/>
          </w:rPr>
          <w:fldChar w:fldCharType="begin"/>
        </w:r>
        <w:r>
          <w:rPr>
            <w:lang w:val="en-US" w:eastAsia="zh-CN"/>
          </w:rPr>
          <w:instrText xml:space="preserve"> PAGEREF _Toc253490092 \h </w:instrText>
        </w:r>
        <w:r w:rsidRPr="00F51B13">
          <w:rPr>
            <w:lang w:val="en-US" w:eastAsia="zh-CN"/>
          </w:rPr>
        </w:r>
        <w:r>
          <w:rPr>
            <w:lang w:val="en-US" w:eastAsia="zh-CN"/>
          </w:rPr>
          <w:fldChar w:fldCharType="separate"/>
        </w:r>
        <w:r>
          <w:rPr>
            <w:noProof/>
            <w:lang w:val="en-US" w:eastAsia="zh-CN"/>
          </w:rPr>
          <w:t>49</w:t>
        </w:r>
        <w:r>
          <w:rPr>
            <w:lang w:val="en-US" w:eastAsia="zh-CN"/>
          </w:rPr>
          <w:fldChar w:fldCharType="end"/>
        </w:r>
      </w:hyperlink>
    </w:p>
    <w:p w:rsidR="00F51B13" w:rsidRDefault="00F51B13">
      <w:pPr>
        <w:pStyle w:val="21"/>
        <w:tabs>
          <w:tab w:val="right" w:leader="dot" w:pos="9060"/>
        </w:tabs>
        <w:rPr>
          <w:lang w:val="en-US" w:eastAsia="zh-CN"/>
        </w:rPr>
      </w:pPr>
      <w:hyperlink w:anchor="_Toc253490093" w:history="1">
        <w:r>
          <w:rPr>
            <w:rStyle w:val="a7"/>
            <w:rFonts w:ascii="宋体" w:hAnsi="宋体"/>
            <w:lang w:val="en-US" w:eastAsia="zh-CN"/>
          </w:rPr>
          <w:t xml:space="preserve">9.3 </w:t>
        </w:r>
        <w:r>
          <w:rPr>
            <w:rStyle w:val="a7"/>
            <w:rFonts w:ascii="宋体" w:hAnsi="宋体" w:hint="eastAsia"/>
            <w:lang w:val="en-US" w:eastAsia="zh-CN"/>
          </w:rPr>
          <w:t>期末按行业分类的权益投资组合</w:t>
        </w:r>
        <w:r>
          <w:rPr>
            <w:lang w:val="en-US" w:eastAsia="zh-CN"/>
          </w:rPr>
          <w:tab/>
        </w:r>
        <w:r>
          <w:rPr>
            <w:lang w:val="en-US" w:eastAsia="zh-CN"/>
          </w:rPr>
          <w:fldChar w:fldCharType="begin"/>
        </w:r>
        <w:r>
          <w:rPr>
            <w:lang w:val="en-US" w:eastAsia="zh-CN"/>
          </w:rPr>
          <w:instrText xml:space="preserve"> PAGEREF _Toc253490093 \h </w:instrText>
        </w:r>
        <w:r w:rsidRPr="00F51B13">
          <w:rPr>
            <w:lang w:val="en-US" w:eastAsia="zh-CN"/>
          </w:rPr>
        </w:r>
        <w:r>
          <w:rPr>
            <w:lang w:val="en-US" w:eastAsia="zh-CN"/>
          </w:rPr>
          <w:fldChar w:fldCharType="separate"/>
        </w:r>
        <w:r>
          <w:rPr>
            <w:noProof/>
            <w:lang w:val="en-US" w:eastAsia="zh-CN"/>
          </w:rPr>
          <w:t>49</w:t>
        </w:r>
        <w:r>
          <w:rPr>
            <w:lang w:val="en-US" w:eastAsia="zh-CN"/>
          </w:rPr>
          <w:fldChar w:fldCharType="end"/>
        </w:r>
      </w:hyperlink>
    </w:p>
    <w:p w:rsidR="00F51B13" w:rsidRDefault="00F51B13">
      <w:pPr>
        <w:pStyle w:val="21"/>
        <w:tabs>
          <w:tab w:val="right" w:leader="dot" w:pos="9060"/>
        </w:tabs>
        <w:rPr>
          <w:lang w:val="en-US" w:eastAsia="zh-CN"/>
        </w:rPr>
      </w:pPr>
      <w:hyperlink w:anchor="_Toc253490094" w:history="1">
        <w:r>
          <w:rPr>
            <w:rStyle w:val="a7"/>
            <w:rFonts w:ascii="宋体" w:hAnsi="宋体"/>
            <w:lang w:val="en-US" w:eastAsia="zh-CN"/>
          </w:rPr>
          <w:t xml:space="preserve">9.4.1 </w:t>
        </w:r>
        <w:r>
          <w:rPr>
            <w:rStyle w:val="a7"/>
            <w:rFonts w:ascii="宋体" w:hAnsi="宋体" w:hint="eastAsia"/>
            <w:lang w:val="en-US" w:eastAsia="zh-CN"/>
          </w:rPr>
          <w:t>期末按公允价值占基金资产净值比例大小排序的前十名权益投资明细</w:t>
        </w:r>
        <w:r>
          <w:rPr>
            <w:lang w:val="en-US" w:eastAsia="zh-CN"/>
          </w:rPr>
          <w:tab/>
        </w:r>
        <w:r>
          <w:rPr>
            <w:lang w:val="en-US" w:eastAsia="zh-CN"/>
          </w:rPr>
          <w:fldChar w:fldCharType="begin"/>
        </w:r>
        <w:r>
          <w:rPr>
            <w:lang w:val="en-US" w:eastAsia="zh-CN"/>
          </w:rPr>
          <w:instrText xml:space="preserve"> PAGEREF _Toc253490094 \h </w:instrText>
        </w:r>
        <w:r w:rsidRPr="00F51B13">
          <w:rPr>
            <w:lang w:val="en-US" w:eastAsia="zh-CN"/>
          </w:rPr>
        </w:r>
        <w:r>
          <w:rPr>
            <w:lang w:val="en-US" w:eastAsia="zh-CN"/>
          </w:rPr>
          <w:fldChar w:fldCharType="separate"/>
        </w:r>
        <w:r>
          <w:rPr>
            <w:noProof/>
            <w:lang w:val="en-US" w:eastAsia="zh-CN"/>
          </w:rPr>
          <w:t>50</w:t>
        </w:r>
        <w:r>
          <w:rPr>
            <w:lang w:val="en-US" w:eastAsia="zh-CN"/>
          </w:rPr>
          <w:fldChar w:fldCharType="end"/>
        </w:r>
      </w:hyperlink>
    </w:p>
    <w:p w:rsidR="00F51B13" w:rsidRDefault="00F51B13">
      <w:pPr>
        <w:pStyle w:val="21"/>
        <w:tabs>
          <w:tab w:val="right" w:leader="dot" w:pos="9060"/>
        </w:tabs>
        <w:rPr>
          <w:lang w:val="en-US" w:eastAsia="zh-CN"/>
        </w:rPr>
      </w:pPr>
      <w:hyperlink w:anchor="_Toc253490095" w:history="1">
        <w:r>
          <w:rPr>
            <w:rStyle w:val="a7"/>
            <w:rFonts w:ascii="宋体" w:hAnsi="宋体"/>
            <w:lang w:val="en-US" w:eastAsia="zh-CN"/>
          </w:rPr>
          <w:t xml:space="preserve">9.4.2 </w:t>
        </w:r>
        <w:r>
          <w:rPr>
            <w:rStyle w:val="a7"/>
            <w:rFonts w:ascii="宋体" w:hAnsi="宋体" w:hint="eastAsia"/>
            <w:lang w:val="en-US" w:eastAsia="zh-CN"/>
          </w:rPr>
          <w:t>积极投资期末按公允价值占基金资产净值比例大小排序的前五名权益投资明细</w:t>
        </w:r>
        <w:r>
          <w:rPr>
            <w:lang w:val="en-US" w:eastAsia="zh-CN"/>
          </w:rPr>
          <w:tab/>
        </w:r>
        <w:r>
          <w:rPr>
            <w:lang w:val="en-US" w:eastAsia="zh-CN"/>
          </w:rPr>
          <w:fldChar w:fldCharType="begin"/>
        </w:r>
        <w:r>
          <w:rPr>
            <w:lang w:val="en-US" w:eastAsia="zh-CN"/>
          </w:rPr>
          <w:instrText xml:space="preserve"> PAGEREF _Toc253490095 \h </w:instrText>
        </w:r>
        <w:r w:rsidRPr="00F51B13">
          <w:rPr>
            <w:lang w:val="en-US" w:eastAsia="zh-CN"/>
          </w:rPr>
        </w:r>
        <w:r>
          <w:rPr>
            <w:lang w:val="en-US" w:eastAsia="zh-CN"/>
          </w:rPr>
          <w:fldChar w:fldCharType="separate"/>
        </w:r>
        <w:r>
          <w:rPr>
            <w:noProof/>
            <w:lang w:val="en-US" w:eastAsia="zh-CN"/>
          </w:rPr>
          <w:t>50</w:t>
        </w:r>
        <w:r>
          <w:rPr>
            <w:lang w:val="en-US" w:eastAsia="zh-CN"/>
          </w:rPr>
          <w:fldChar w:fldCharType="end"/>
        </w:r>
      </w:hyperlink>
    </w:p>
    <w:p w:rsidR="00F51B13" w:rsidRDefault="00F51B13">
      <w:pPr>
        <w:pStyle w:val="21"/>
        <w:tabs>
          <w:tab w:val="right" w:leader="dot" w:pos="9060"/>
        </w:tabs>
        <w:rPr>
          <w:lang w:val="en-US" w:eastAsia="zh-CN"/>
        </w:rPr>
      </w:pPr>
      <w:hyperlink w:anchor="_Toc253490096" w:history="1">
        <w:r>
          <w:rPr>
            <w:rStyle w:val="a7"/>
            <w:rFonts w:ascii="宋体" w:hAnsi="宋体"/>
            <w:lang w:val="en-US" w:eastAsia="zh-CN"/>
          </w:rPr>
          <w:t xml:space="preserve">9.5 </w:t>
        </w:r>
        <w:r>
          <w:rPr>
            <w:rStyle w:val="a7"/>
            <w:rFonts w:ascii="宋体" w:hAnsi="宋体" w:hint="eastAsia"/>
            <w:lang w:val="en-US" w:eastAsia="zh-CN"/>
          </w:rPr>
          <w:t>报告期内权益投资组合的重大变动</w:t>
        </w:r>
        <w:r>
          <w:rPr>
            <w:lang w:val="en-US" w:eastAsia="zh-CN"/>
          </w:rPr>
          <w:tab/>
        </w:r>
        <w:r>
          <w:rPr>
            <w:lang w:val="en-US" w:eastAsia="zh-CN"/>
          </w:rPr>
          <w:fldChar w:fldCharType="begin"/>
        </w:r>
        <w:r>
          <w:rPr>
            <w:lang w:val="en-US" w:eastAsia="zh-CN"/>
          </w:rPr>
          <w:instrText xml:space="preserve"> PAGEREF _Toc253490096 \h </w:instrText>
        </w:r>
        <w:r w:rsidRPr="00F51B13">
          <w:rPr>
            <w:lang w:val="en-US" w:eastAsia="zh-CN"/>
          </w:rPr>
        </w:r>
        <w:r>
          <w:rPr>
            <w:lang w:val="en-US" w:eastAsia="zh-CN"/>
          </w:rPr>
          <w:fldChar w:fldCharType="separate"/>
        </w:r>
        <w:r>
          <w:rPr>
            <w:noProof/>
            <w:lang w:val="en-US" w:eastAsia="zh-CN"/>
          </w:rPr>
          <w:t>51</w:t>
        </w:r>
        <w:r>
          <w:rPr>
            <w:lang w:val="en-US" w:eastAsia="zh-CN"/>
          </w:rPr>
          <w:fldChar w:fldCharType="end"/>
        </w:r>
      </w:hyperlink>
    </w:p>
    <w:p w:rsidR="00F51B13" w:rsidRDefault="00F51B13">
      <w:pPr>
        <w:pStyle w:val="21"/>
        <w:tabs>
          <w:tab w:val="right" w:leader="dot" w:pos="9060"/>
        </w:tabs>
        <w:rPr>
          <w:lang w:val="en-US" w:eastAsia="zh-CN"/>
        </w:rPr>
      </w:pPr>
      <w:hyperlink w:anchor="_Toc253490097" w:history="1">
        <w:r>
          <w:rPr>
            <w:rStyle w:val="a7"/>
            <w:rFonts w:ascii="宋体" w:hAnsi="宋体"/>
            <w:lang w:val="en-US" w:eastAsia="zh-CN"/>
          </w:rPr>
          <w:t xml:space="preserve">9.6 </w:t>
        </w:r>
        <w:r>
          <w:rPr>
            <w:rStyle w:val="a7"/>
            <w:rFonts w:ascii="宋体" w:hAnsi="宋体" w:hint="eastAsia"/>
            <w:lang w:val="en-US" w:eastAsia="zh-CN"/>
          </w:rPr>
          <w:t>期末按债券信用等级分类的债券投资组合</w:t>
        </w:r>
        <w:r>
          <w:rPr>
            <w:lang w:val="en-US" w:eastAsia="zh-CN"/>
          </w:rPr>
          <w:tab/>
        </w:r>
        <w:r>
          <w:rPr>
            <w:lang w:val="en-US" w:eastAsia="zh-CN"/>
          </w:rPr>
          <w:fldChar w:fldCharType="begin"/>
        </w:r>
        <w:r>
          <w:rPr>
            <w:lang w:val="en-US" w:eastAsia="zh-CN"/>
          </w:rPr>
          <w:instrText xml:space="preserve"> PAGEREF _Toc253490097 \h </w:instrText>
        </w:r>
        <w:r w:rsidRPr="00F51B13">
          <w:rPr>
            <w:lang w:val="en-US" w:eastAsia="zh-CN"/>
          </w:rPr>
        </w:r>
        <w:r>
          <w:rPr>
            <w:lang w:val="en-US" w:eastAsia="zh-CN"/>
          </w:rPr>
          <w:fldChar w:fldCharType="separate"/>
        </w:r>
        <w:r>
          <w:rPr>
            <w:noProof/>
            <w:lang w:val="en-US" w:eastAsia="zh-CN"/>
          </w:rPr>
          <w:t>51</w:t>
        </w:r>
        <w:r>
          <w:rPr>
            <w:lang w:val="en-US" w:eastAsia="zh-CN"/>
          </w:rPr>
          <w:fldChar w:fldCharType="end"/>
        </w:r>
      </w:hyperlink>
    </w:p>
    <w:p w:rsidR="00F51B13" w:rsidRDefault="00F51B13">
      <w:pPr>
        <w:pStyle w:val="21"/>
        <w:tabs>
          <w:tab w:val="right" w:leader="dot" w:pos="9060"/>
        </w:tabs>
        <w:rPr>
          <w:lang w:val="en-US" w:eastAsia="zh-CN"/>
        </w:rPr>
      </w:pPr>
      <w:hyperlink w:anchor="_Toc253490098" w:history="1">
        <w:r>
          <w:rPr>
            <w:rStyle w:val="a7"/>
            <w:rFonts w:ascii="宋体" w:hAnsi="宋体"/>
            <w:lang w:val="en-US" w:eastAsia="zh-CN"/>
          </w:rPr>
          <w:t xml:space="preserve">9.7 </w:t>
        </w:r>
        <w:r>
          <w:rPr>
            <w:rStyle w:val="a7"/>
            <w:rFonts w:ascii="宋体" w:hAnsi="宋体" w:hint="eastAsia"/>
            <w:lang w:val="en-US" w:eastAsia="zh-CN"/>
          </w:rPr>
          <w:t>期末按公允价值占基金资产净值比例大小排名的前五名债券投资明细</w:t>
        </w:r>
        <w:r>
          <w:rPr>
            <w:lang w:val="en-US" w:eastAsia="zh-CN"/>
          </w:rPr>
          <w:tab/>
        </w:r>
        <w:r>
          <w:rPr>
            <w:lang w:val="en-US" w:eastAsia="zh-CN"/>
          </w:rPr>
          <w:fldChar w:fldCharType="begin"/>
        </w:r>
        <w:r>
          <w:rPr>
            <w:lang w:val="en-US" w:eastAsia="zh-CN"/>
          </w:rPr>
          <w:instrText xml:space="preserve"> PAGEREF _Toc253490098 \h </w:instrText>
        </w:r>
        <w:r w:rsidRPr="00F51B13">
          <w:rPr>
            <w:lang w:val="en-US" w:eastAsia="zh-CN"/>
          </w:rPr>
        </w:r>
        <w:r>
          <w:rPr>
            <w:lang w:val="en-US" w:eastAsia="zh-CN"/>
          </w:rPr>
          <w:fldChar w:fldCharType="separate"/>
        </w:r>
        <w:r>
          <w:rPr>
            <w:noProof/>
            <w:lang w:val="en-US" w:eastAsia="zh-CN"/>
          </w:rPr>
          <w:t>52</w:t>
        </w:r>
        <w:r>
          <w:rPr>
            <w:lang w:val="en-US" w:eastAsia="zh-CN"/>
          </w:rPr>
          <w:fldChar w:fldCharType="end"/>
        </w:r>
      </w:hyperlink>
    </w:p>
    <w:p w:rsidR="00F51B13" w:rsidRDefault="00F51B13">
      <w:pPr>
        <w:pStyle w:val="21"/>
        <w:tabs>
          <w:tab w:val="right" w:leader="dot" w:pos="9060"/>
        </w:tabs>
        <w:rPr>
          <w:lang w:val="en-US" w:eastAsia="zh-CN"/>
        </w:rPr>
      </w:pPr>
      <w:hyperlink w:anchor="_Toc253490099" w:history="1">
        <w:r>
          <w:rPr>
            <w:rStyle w:val="a7"/>
            <w:rFonts w:ascii="宋体" w:hAnsi="宋体"/>
            <w:lang w:val="en-US" w:eastAsia="zh-CN"/>
          </w:rPr>
          <w:t xml:space="preserve">9.8 </w:t>
        </w:r>
        <w:r>
          <w:rPr>
            <w:rStyle w:val="a7"/>
            <w:rFonts w:ascii="宋体" w:hAnsi="宋体" w:hint="eastAsia"/>
            <w:lang w:val="en-US" w:eastAsia="zh-CN"/>
          </w:rPr>
          <w:t>期末按公允价值占基金资产净值比例大小排名的前十名资产支持证券投资明细</w:t>
        </w:r>
        <w:r>
          <w:rPr>
            <w:lang w:val="en-US" w:eastAsia="zh-CN"/>
          </w:rPr>
          <w:tab/>
        </w:r>
        <w:r>
          <w:rPr>
            <w:lang w:val="en-US" w:eastAsia="zh-CN"/>
          </w:rPr>
          <w:fldChar w:fldCharType="begin"/>
        </w:r>
        <w:r>
          <w:rPr>
            <w:lang w:val="en-US" w:eastAsia="zh-CN"/>
          </w:rPr>
          <w:instrText xml:space="preserve"> PAGEREF _Toc253490099 \h </w:instrText>
        </w:r>
        <w:r w:rsidRPr="00F51B13">
          <w:rPr>
            <w:lang w:val="en-US" w:eastAsia="zh-CN"/>
          </w:rPr>
        </w:r>
        <w:r>
          <w:rPr>
            <w:lang w:val="en-US" w:eastAsia="zh-CN"/>
          </w:rPr>
          <w:fldChar w:fldCharType="separate"/>
        </w:r>
        <w:r>
          <w:rPr>
            <w:noProof/>
            <w:lang w:val="en-US" w:eastAsia="zh-CN"/>
          </w:rPr>
          <w:t>52</w:t>
        </w:r>
        <w:r>
          <w:rPr>
            <w:lang w:val="en-US" w:eastAsia="zh-CN"/>
          </w:rPr>
          <w:fldChar w:fldCharType="end"/>
        </w:r>
      </w:hyperlink>
    </w:p>
    <w:p w:rsidR="00F51B13" w:rsidRDefault="00F51B13">
      <w:pPr>
        <w:pStyle w:val="21"/>
        <w:tabs>
          <w:tab w:val="right" w:leader="dot" w:pos="9060"/>
        </w:tabs>
        <w:rPr>
          <w:lang w:val="en-US" w:eastAsia="zh-CN"/>
        </w:rPr>
      </w:pPr>
      <w:hyperlink w:anchor="_Toc253490100" w:history="1">
        <w:r>
          <w:rPr>
            <w:rStyle w:val="a7"/>
            <w:rFonts w:ascii="宋体" w:hAnsi="宋体"/>
            <w:lang w:val="en-US" w:eastAsia="zh-CN"/>
          </w:rPr>
          <w:t xml:space="preserve">9.9 </w:t>
        </w:r>
        <w:r>
          <w:rPr>
            <w:rStyle w:val="a7"/>
            <w:rFonts w:ascii="宋体" w:hAnsi="宋体" w:hint="eastAsia"/>
            <w:lang w:val="en-US" w:eastAsia="zh-CN"/>
          </w:rPr>
          <w:t>期末按公允价值占基金资产净值比例大小排名的前五名金融衍生品投资明细</w:t>
        </w:r>
        <w:r>
          <w:rPr>
            <w:lang w:val="en-US" w:eastAsia="zh-CN"/>
          </w:rPr>
          <w:tab/>
        </w:r>
        <w:r>
          <w:rPr>
            <w:lang w:val="en-US" w:eastAsia="zh-CN"/>
          </w:rPr>
          <w:fldChar w:fldCharType="begin"/>
        </w:r>
        <w:r>
          <w:rPr>
            <w:lang w:val="en-US" w:eastAsia="zh-CN"/>
          </w:rPr>
          <w:instrText xml:space="preserve"> PAGEREF _Toc253490100 \h </w:instrText>
        </w:r>
        <w:r w:rsidRPr="00F51B13">
          <w:rPr>
            <w:lang w:val="en-US" w:eastAsia="zh-CN"/>
          </w:rPr>
        </w:r>
        <w:r>
          <w:rPr>
            <w:lang w:val="en-US" w:eastAsia="zh-CN"/>
          </w:rPr>
          <w:fldChar w:fldCharType="separate"/>
        </w:r>
        <w:r>
          <w:rPr>
            <w:noProof/>
            <w:lang w:val="en-US" w:eastAsia="zh-CN"/>
          </w:rPr>
          <w:t>52</w:t>
        </w:r>
        <w:r>
          <w:rPr>
            <w:lang w:val="en-US" w:eastAsia="zh-CN"/>
          </w:rPr>
          <w:fldChar w:fldCharType="end"/>
        </w:r>
      </w:hyperlink>
    </w:p>
    <w:p w:rsidR="00F51B13" w:rsidRDefault="00F51B13">
      <w:pPr>
        <w:pStyle w:val="21"/>
        <w:tabs>
          <w:tab w:val="right" w:leader="dot" w:pos="9060"/>
        </w:tabs>
        <w:rPr>
          <w:lang w:val="en-US" w:eastAsia="zh-CN"/>
        </w:rPr>
      </w:pPr>
      <w:hyperlink w:anchor="_Toc253490101" w:history="1">
        <w:r>
          <w:rPr>
            <w:rStyle w:val="a7"/>
            <w:rFonts w:ascii="宋体" w:hAnsi="宋体"/>
            <w:lang w:val="en-US" w:eastAsia="zh-CN"/>
          </w:rPr>
          <w:t xml:space="preserve">9.10 </w:t>
        </w:r>
        <w:r>
          <w:rPr>
            <w:rStyle w:val="a7"/>
            <w:rFonts w:ascii="宋体" w:hAnsi="宋体" w:hint="eastAsia"/>
            <w:lang w:val="en-US" w:eastAsia="zh-CN"/>
          </w:rPr>
          <w:t>期末按公允价值占基金资产净值比例大小排序的前十名基金投资明细</w:t>
        </w:r>
        <w:r>
          <w:rPr>
            <w:lang w:val="en-US" w:eastAsia="zh-CN"/>
          </w:rPr>
          <w:tab/>
        </w:r>
        <w:r>
          <w:rPr>
            <w:lang w:val="en-US" w:eastAsia="zh-CN"/>
          </w:rPr>
          <w:fldChar w:fldCharType="begin"/>
        </w:r>
        <w:r>
          <w:rPr>
            <w:lang w:val="en-US" w:eastAsia="zh-CN"/>
          </w:rPr>
          <w:instrText xml:space="preserve"> PAGEREF _Toc253490101 \h </w:instrText>
        </w:r>
        <w:r w:rsidRPr="00F51B13">
          <w:rPr>
            <w:lang w:val="en-US" w:eastAsia="zh-CN"/>
          </w:rPr>
        </w:r>
        <w:r>
          <w:rPr>
            <w:lang w:val="en-US" w:eastAsia="zh-CN"/>
          </w:rPr>
          <w:fldChar w:fldCharType="separate"/>
        </w:r>
        <w:r>
          <w:rPr>
            <w:noProof/>
            <w:lang w:val="en-US" w:eastAsia="zh-CN"/>
          </w:rPr>
          <w:t>53</w:t>
        </w:r>
        <w:r>
          <w:rPr>
            <w:lang w:val="en-US" w:eastAsia="zh-CN"/>
          </w:rPr>
          <w:fldChar w:fldCharType="end"/>
        </w:r>
      </w:hyperlink>
    </w:p>
    <w:p w:rsidR="00F51B13" w:rsidRDefault="00F51B13">
      <w:pPr>
        <w:pStyle w:val="21"/>
        <w:tabs>
          <w:tab w:val="right" w:leader="dot" w:pos="9060"/>
        </w:tabs>
        <w:rPr>
          <w:lang w:val="en-US" w:eastAsia="zh-CN"/>
        </w:rPr>
      </w:pPr>
      <w:hyperlink w:anchor="_Toc253490102" w:history="1">
        <w:r>
          <w:rPr>
            <w:rStyle w:val="a7"/>
            <w:rFonts w:ascii="宋体" w:hAnsi="宋体"/>
            <w:lang w:val="en-US" w:eastAsia="zh-CN"/>
          </w:rPr>
          <w:t xml:space="preserve">9.11 </w:t>
        </w:r>
        <w:r>
          <w:rPr>
            <w:rStyle w:val="a7"/>
            <w:rFonts w:ascii="宋体" w:hAnsi="宋体" w:hint="eastAsia"/>
            <w:lang w:val="en-US" w:eastAsia="zh-CN"/>
          </w:rPr>
          <w:t>投资组合报告附注</w:t>
        </w:r>
        <w:r>
          <w:rPr>
            <w:lang w:val="en-US" w:eastAsia="zh-CN"/>
          </w:rPr>
          <w:tab/>
        </w:r>
        <w:r>
          <w:rPr>
            <w:lang w:val="en-US" w:eastAsia="zh-CN"/>
          </w:rPr>
          <w:fldChar w:fldCharType="begin"/>
        </w:r>
        <w:r>
          <w:rPr>
            <w:lang w:val="en-US" w:eastAsia="zh-CN"/>
          </w:rPr>
          <w:instrText xml:space="preserve"> PAGEREF _Toc253490102 \h </w:instrText>
        </w:r>
        <w:r w:rsidRPr="00F51B13">
          <w:rPr>
            <w:lang w:val="en-US" w:eastAsia="zh-CN"/>
          </w:rPr>
        </w:r>
        <w:r>
          <w:rPr>
            <w:lang w:val="en-US" w:eastAsia="zh-CN"/>
          </w:rPr>
          <w:fldChar w:fldCharType="separate"/>
        </w:r>
        <w:r>
          <w:rPr>
            <w:noProof/>
            <w:lang w:val="en-US" w:eastAsia="zh-CN"/>
          </w:rPr>
          <w:t>53</w:t>
        </w:r>
        <w:r>
          <w:rPr>
            <w:lang w:val="en-US" w:eastAsia="zh-CN"/>
          </w:rPr>
          <w:fldChar w:fldCharType="end"/>
        </w:r>
      </w:hyperlink>
    </w:p>
    <w:p w:rsidR="00F51B13" w:rsidRDefault="00F51B13">
      <w:pPr>
        <w:pStyle w:val="10"/>
        <w:tabs>
          <w:tab w:val="right" w:leader="dot" w:pos="9060"/>
        </w:tabs>
        <w:rPr>
          <w:lang w:val="en-US" w:eastAsia="zh-CN"/>
        </w:rPr>
      </w:pPr>
      <w:hyperlink w:anchor="_Toc253490103" w:history="1">
        <w:r>
          <w:rPr>
            <w:rStyle w:val="a7"/>
            <w:rFonts w:ascii="宋体" w:hAnsi="宋体"/>
            <w:lang w:val="en-US" w:eastAsia="zh-CN"/>
          </w:rPr>
          <w:t xml:space="preserve">§10  </w:t>
        </w:r>
        <w:r>
          <w:rPr>
            <w:rStyle w:val="a7"/>
            <w:rFonts w:ascii="宋体" w:hAnsi="宋体" w:hint="eastAsia"/>
            <w:lang w:val="en-US" w:eastAsia="zh-CN"/>
          </w:rPr>
          <w:t>投资组合报告（货币市场基金）</w:t>
        </w:r>
        <w:r>
          <w:rPr>
            <w:lang w:val="en-US" w:eastAsia="zh-CN"/>
          </w:rPr>
          <w:tab/>
        </w:r>
        <w:r>
          <w:rPr>
            <w:lang w:val="en-US" w:eastAsia="zh-CN"/>
          </w:rPr>
          <w:fldChar w:fldCharType="begin"/>
        </w:r>
        <w:r>
          <w:rPr>
            <w:lang w:val="en-US" w:eastAsia="zh-CN"/>
          </w:rPr>
          <w:instrText xml:space="preserve"> PAGEREF _Toc253490103 \h </w:instrText>
        </w:r>
        <w:r w:rsidRPr="00F51B13">
          <w:rPr>
            <w:lang w:val="en-US" w:eastAsia="zh-CN"/>
          </w:rPr>
        </w:r>
        <w:r>
          <w:rPr>
            <w:lang w:val="en-US" w:eastAsia="zh-CN"/>
          </w:rPr>
          <w:fldChar w:fldCharType="separate"/>
        </w:r>
        <w:r>
          <w:rPr>
            <w:noProof/>
            <w:lang w:val="en-US" w:eastAsia="zh-CN"/>
          </w:rPr>
          <w:t>54</w:t>
        </w:r>
        <w:r>
          <w:rPr>
            <w:lang w:val="en-US" w:eastAsia="zh-CN"/>
          </w:rPr>
          <w:fldChar w:fldCharType="end"/>
        </w:r>
      </w:hyperlink>
    </w:p>
    <w:p w:rsidR="00F51B13" w:rsidRDefault="00F51B13">
      <w:pPr>
        <w:pStyle w:val="21"/>
        <w:tabs>
          <w:tab w:val="right" w:leader="dot" w:pos="9060"/>
        </w:tabs>
        <w:rPr>
          <w:lang w:val="en-US" w:eastAsia="zh-CN"/>
        </w:rPr>
      </w:pPr>
      <w:hyperlink w:anchor="_Toc253490104" w:history="1">
        <w:r>
          <w:rPr>
            <w:rStyle w:val="a7"/>
            <w:rFonts w:ascii="宋体" w:hAnsi="宋体"/>
            <w:lang w:val="en-US" w:eastAsia="zh-CN"/>
          </w:rPr>
          <w:t xml:space="preserve">10.1 </w:t>
        </w:r>
        <w:r>
          <w:rPr>
            <w:rStyle w:val="a7"/>
            <w:rFonts w:ascii="宋体" w:hAnsi="宋体" w:hint="eastAsia"/>
            <w:lang w:val="en-US" w:eastAsia="zh-CN"/>
          </w:rPr>
          <w:t>期末基金资产组合情况</w:t>
        </w:r>
        <w:r>
          <w:rPr>
            <w:lang w:val="en-US" w:eastAsia="zh-CN"/>
          </w:rPr>
          <w:tab/>
        </w:r>
        <w:r>
          <w:rPr>
            <w:lang w:val="en-US" w:eastAsia="zh-CN"/>
          </w:rPr>
          <w:fldChar w:fldCharType="begin"/>
        </w:r>
        <w:r>
          <w:rPr>
            <w:lang w:val="en-US" w:eastAsia="zh-CN"/>
          </w:rPr>
          <w:instrText xml:space="preserve"> PAGEREF _Toc253490104 \h </w:instrText>
        </w:r>
        <w:r w:rsidRPr="00F51B13">
          <w:rPr>
            <w:lang w:val="en-US" w:eastAsia="zh-CN"/>
          </w:rPr>
        </w:r>
        <w:r>
          <w:rPr>
            <w:lang w:val="en-US" w:eastAsia="zh-CN"/>
          </w:rPr>
          <w:fldChar w:fldCharType="separate"/>
        </w:r>
        <w:r>
          <w:rPr>
            <w:noProof/>
            <w:lang w:val="en-US" w:eastAsia="zh-CN"/>
          </w:rPr>
          <w:t>54</w:t>
        </w:r>
        <w:r>
          <w:rPr>
            <w:lang w:val="en-US" w:eastAsia="zh-CN"/>
          </w:rPr>
          <w:fldChar w:fldCharType="end"/>
        </w:r>
      </w:hyperlink>
    </w:p>
    <w:p w:rsidR="00F51B13" w:rsidRDefault="00F51B13">
      <w:pPr>
        <w:pStyle w:val="21"/>
        <w:tabs>
          <w:tab w:val="right" w:leader="dot" w:pos="9060"/>
        </w:tabs>
        <w:rPr>
          <w:lang w:val="en-US" w:eastAsia="zh-CN"/>
        </w:rPr>
      </w:pPr>
      <w:hyperlink w:anchor="_Toc253490105" w:history="1">
        <w:r>
          <w:rPr>
            <w:rStyle w:val="a7"/>
            <w:rFonts w:ascii="宋体" w:hAnsi="宋体"/>
            <w:lang w:val="en-US" w:eastAsia="zh-CN"/>
          </w:rPr>
          <w:t xml:space="preserve">10.2 </w:t>
        </w:r>
        <w:r>
          <w:rPr>
            <w:rStyle w:val="a7"/>
            <w:rFonts w:ascii="宋体" w:hAnsi="宋体" w:hint="eastAsia"/>
            <w:lang w:val="en-US" w:eastAsia="zh-CN"/>
          </w:rPr>
          <w:t>债券回购融资情况</w:t>
        </w:r>
        <w:r>
          <w:rPr>
            <w:lang w:val="en-US" w:eastAsia="zh-CN"/>
          </w:rPr>
          <w:tab/>
        </w:r>
        <w:r>
          <w:rPr>
            <w:lang w:val="en-US" w:eastAsia="zh-CN"/>
          </w:rPr>
          <w:fldChar w:fldCharType="begin"/>
        </w:r>
        <w:r>
          <w:rPr>
            <w:lang w:val="en-US" w:eastAsia="zh-CN"/>
          </w:rPr>
          <w:instrText xml:space="preserve"> PAGEREF _Toc253490105 \h </w:instrText>
        </w:r>
        <w:r w:rsidRPr="00F51B13">
          <w:rPr>
            <w:lang w:val="en-US" w:eastAsia="zh-CN"/>
          </w:rPr>
        </w:r>
        <w:r>
          <w:rPr>
            <w:lang w:val="en-US" w:eastAsia="zh-CN"/>
          </w:rPr>
          <w:fldChar w:fldCharType="separate"/>
        </w:r>
        <w:r>
          <w:rPr>
            <w:noProof/>
            <w:lang w:val="en-US" w:eastAsia="zh-CN"/>
          </w:rPr>
          <w:t>55</w:t>
        </w:r>
        <w:r>
          <w:rPr>
            <w:lang w:val="en-US" w:eastAsia="zh-CN"/>
          </w:rPr>
          <w:fldChar w:fldCharType="end"/>
        </w:r>
      </w:hyperlink>
    </w:p>
    <w:p w:rsidR="00F51B13" w:rsidRDefault="00F51B13">
      <w:pPr>
        <w:pStyle w:val="21"/>
        <w:tabs>
          <w:tab w:val="right" w:leader="dot" w:pos="9060"/>
        </w:tabs>
        <w:rPr>
          <w:lang w:val="en-US" w:eastAsia="zh-CN"/>
        </w:rPr>
      </w:pPr>
      <w:hyperlink w:anchor="_Toc253490106" w:history="1">
        <w:r>
          <w:rPr>
            <w:rStyle w:val="a7"/>
            <w:rFonts w:ascii="宋体" w:hAnsi="宋体"/>
            <w:lang w:val="en-US" w:eastAsia="zh-CN"/>
          </w:rPr>
          <w:t xml:space="preserve">10.3 </w:t>
        </w:r>
        <w:r>
          <w:rPr>
            <w:rStyle w:val="a7"/>
            <w:rFonts w:ascii="宋体" w:hAnsi="宋体" w:hint="eastAsia"/>
            <w:lang w:val="en-US" w:eastAsia="zh-CN"/>
          </w:rPr>
          <w:t>基金投资组合平均剩余期限</w:t>
        </w:r>
        <w:r>
          <w:rPr>
            <w:lang w:val="en-US" w:eastAsia="zh-CN"/>
          </w:rPr>
          <w:tab/>
        </w:r>
        <w:r>
          <w:rPr>
            <w:lang w:val="en-US" w:eastAsia="zh-CN"/>
          </w:rPr>
          <w:fldChar w:fldCharType="begin"/>
        </w:r>
        <w:r>
          <w:rPr>
            <w:lang w:val="en-US" w:eastAsia="zh-CN"/>
          </w:rPr>
          <w:instrText xml:space="preserve"> PAGEREF _Toc253490106 \h </w:instrText>
        </w:r>
        <w:r w:rsidRPr="00F51B13">
          <w:rPr>
            <w:lang w:val="en-US" w:eastAsia="zh-CN"/>
          </w:rPr>
        </w:r>
        <w:r>
          <w:rPr>
            <w:lang w:val="en-US" w:eastAsia="zh-CN"/>
          </w:rPr>
          <w:fldChar w:fldCharType="separate"/>
        </w:r>
        <w:r>
          <w:rPr>
            <w:noProof/>
            <w:lang w:val="en-US" w:eastAsia="zh-CN"/>
          </w:rPr>
          <w:t>55</w:t>
        </w:r>
        <w:r>
          <w:rPr>
            <w:lang w:val="en-US" w:eastAsia="zh-CN"/>
          </w:rPr>
          <w:fldChar w:fldCharType="end"/>
        </w:r>
      </w:hyperlink>
    </w:p>
    <w:p w:rsidR="00F51B13" w:rsidRDefault="00F51B13">
      <w:pPr>
        <w:pStyle w:val="21"/>
        <w:tabs>
          <w:tab w:val="right" w:leader="dot" w:pos="9060"/>
        </w:tabs>
        <w:rPr>
          <w:lang w:val="en-US" w:eastAsia="zh-CN"/>
        </w:rPr>
      </w:pPr>
      <w:hyperlink w:anchor="_Toc253490107" w:history="1">
        <w:r>
          <w:rPr>
            <w:rStyle w:val="a7"/>
            <w:rFonts w:ascii="宋体" w:hAnsi="宋体"/>
            <w:lang w:val="en-US" w:eastAsia="zh-CN"/>
          </w:rPr>
          <w:t xml:space="preserve">10.4 </w:t>
        </w:r>
        <w:r>
          <w:rPr>
            <w:rStyle w:val="a7"/>
            <w:rFonts w:ascii="宋体" w:hAnsi="宋体" w:hint="eastAsia"/>
            <w:lang w:val="en-US" w:eastAsia="zh-CN"/>
          </w:rPr>
          <w:t>期末按债券品种分类的债券投资组合</w:t>
        </w:r>
        <w:r>
          <w:rPr>
            <w:lang w:val="en-US" w:eastAsia="zh-CN"/>
          </w:rPr>
          <w:tab/>
        </w:r>
        <w:r>
          <w:rPr>
            <w:lang w:val="en-US" w:eastAsia="zh-CN"/>
          </w:rPr>
          <w:fldChar w:fldCharType="begin"/>
        </w:r>
        <w:r>
          <w:rPr>
            <w:lang w:val="en-US" w:eastAsia="zh-CN"/>
          </w:rPr>
          <w:instrText xml:space="preserve"> PAGEREF _Toc253490107 \h </w:instrText>
        </w:r>
        <w:r w:rsidRPr="00F51B13">
          <w:rPr>
            <w:lang w:val="en-US" w:eastAsia="zh-CN"/>
          </w:rPr>
        </w:r>
        <w:r>
          <w:rPr>
            <w:lang w:val="en-US" w:eastAsia="zh-CN"/>
          </w:rPr>
          <w:fldChar w:fldCharType="separate"/>
        </w:r>
        <w:r>
          <w:rPr>
            <w:noProof/>
            <w:lang w:val="en-US" w:eastAsia="zh-CN"/>
          </w:rPr>
          <w:t>56</w:t>
        </w:r>
        <w:r>
          <w:rPr>
            <w:lang w:val="en-US" w:eastAsia="zh-CN"/>
          </w:rPr>
          <w:fldChar w:fldCharType="end"/>
        </w:r>
      </w:hyperlink>
    </w:p>
    <w:p w:rsidR="00F51B13" w:rsidRDefault="00F51B13">
      <w:pPr>
        <w:pStyle w:val="21"/>
        <w:tabs>
          <w:tab w:val="right" w:leader="dot" w:pos="9060"/>
        </w:tabs>
        <w:rPr>
          <w:lang w:val="en-US" w:eastAsia="zh-CN"/>
        </w:rPr>
      </w:pPr>
      <w:hyperlink w:anchor="_Toc253490108" w:history="1">
        <w:r>
          <w:rPr>
            <w:rStyle w:val="a7"/>
            <w:rFonts w:ascii="宋体" w:hAnsi="宋体"/>
            <w:lang w:val="en-US" w:eastAsia="zh-CN"/>
          </w:rPr>
          <w:t xml:space="preserve">10.5 </w:t>
        </w:r>
        <w:r>
          <w:rPr>
            <w:rStyle w:val="a7"/>
            <w:rFonts w:ascii="宋体" w:hAnsi="宋体" w:hint="eastAsia"/>
            <w:lang w:val="en-US" w:eastAsia="zh-CN"/>
          </w:rPr>
          <w:t>期末按摊余成本占基金资产净值比例大小排名的前十名债券投资明细</w:t>
        </w:r>
        <w:r>
          <w:rPr>
            <w:lang w:val="en-US" w:eastAsia="zh-CN"/>
          </w:rPr>
          <w:tab/>
        </w:r>
        <w:r>
          <w:rPr>
            <w:lang w:val="en-US" w:eastAsia="zh-CN"/>
          </w:rPr>
          <w:fldChar w:fldCharType="begin"/>
        </w:r>
        <w:r>
          <w:rPr>
            <w:lang w:val="en-US" w:eastAsia="zh-CN"/>
          </w:rPr>
          <w:instrText xml:space="preserve"> PAGEREF _Toc253490108 \h </w:instrText>
        </w:r>
        <w:r w:rsidRPr="00F51B13">
          <w:rPr>
            <w:lang w:val="en-US" w:eastAsia="zh-CN"/>
          </w:rPr>
        </w:r>
        <w:r>
          <w:rPr>
            <w:lang w:val="en-US" w:eastAsia="zh-CN"/>
          </w:rPr>
          <w:fldChar w:fldCharType="separate"/>
        </w:r>
        <w:r>
          <w:rPr>
            <w:noProof/>
            <w:lang w:val="en-US" w:eastAsia="zh-CN"/>
          </w:rPr>
          <w:t>57</w:t>
        </w:r>
        <w:r>
          <w:rPr>
            <w:lang w:val="en-US" w:eastAsia="zh-CN"/>
          </w:rPr>
          <w:fldChar w:fldCharType="end"/>
        </w:r>
      </w:hyperlink>
    </w:p>
    <w:p w:rsidR="00F51B13" w:rsidRDefault="00F51B13">
      <w:pPr>
        <w:pStyle w:val="21"/>
        <w:tabs>
          <w:tab w:val="right" w:leader="dot" w:pos="9060"/>
        </w:tabs>
        <w:rPr>
          <w:lang w:val="en-US" w:eastAsia="zh-CN"/>
        </w:rPr>
      </w:pPr>
      <w:hyperlink w:anchor="_Toc253490109" w:history="1">
        <w:r>
          <w:rPr>
            <w:rStyle w:val="a7"/>
            <w:rFonts w:ascii="宋体" w:hAnsi="宋体"/>
            <w:lang w:val="en-US" w:eastAsia="zh-CN"/>
          </w:rPr>
          <w:t xml:space="preserve">10.6 </w:t>
        </w:r>
        <w:r>
          <w:rPr>
            <w:rStyle w:val="a7"/>
            <w:rFonts w:ascii="宋体" w:hAnsi="宋体" w:hint="eastAsia"/>
            <w:lang w:val="en-US" w:eastAsia="zh-CN"/>
          </w:rPr>
          <w:t>“影子定价”与“摊余成本法”确定的基金资产净值的偏离</w:t>
        </w:r>
        <w:r>
          <w:rPr>
            <w:lang w:val="en-US" w:eastAsia="zh-CN"/>
          </w:rPr>
          <w:tab/>
        </w:r>
        <w:r>
          <w:rPr>
            <w:lang w:val="en-US" w:eastAsia="zh-CN"/>
          </w:rPr>
          <w:fldChar w:fldCharType="begin"/>
        </w:r>
        <w:r>
          <w:rPr>
            <w:lang w:val="en-US" w:eastAsia="zh-CN"/>
          </w:rPr>
          <w:instrText xml:space="preserve"> PAGEREF _Toc253490109 \h </w:instrText>
        </w:r>
        <w:r w:rsidRPr="00F51B13">
          <w:rPr>
            <w:lang w:val="en-US" w:eastAsia="zh-CN"/>
          </w:rPr>
        </w:r>
        <w:r>
          <w:rPr>
            <w:lang w:val="en-US" w:eastAsia="zh-CN"/>
          </w:rPr>
          <w:fldChar w:fldCharType="separate"/>
        </w:r>
        <w:r>
          <w:rPr>
            <w:noProof/>
            <w:lang w:val="en-US" w:eastAsia="zh-CN"/>
          </w:rPr>
          <w:t>57</w:t>
        </w:r>
        <w:r>
          <w:rPr>
            <w:lang w:val="en-US" w:eastAsia="zh-CN"/>
          </w:rPr>
          <w:fldChar w:fldCharType="end"/>
        </w:r>
      </w:hyperlink>
    </w:p>
    <w:p w:rsidR="00F51B13" w:rsidRDefault="00F51B13">
      <w:pPr>
        <w:pStyle w:val="21"/>
        <w:tabs>
          <w:tab w:val="right" w:leader="dot" w:pos="9060"/>
        </w:tabs>
        <w:rPr>
          <w:lang w:val="en-US" w:eastAsia="zh-CN"/>
        </w:rPr>
      </w:pPr>
      <w:hyperlink w:anchor="_Toc253490110" w:history="1">
        <w:r>
          <w:rPr>
            <w:rStyle w:val="a7"/>
            <w:rFonts w:ascii="宋体" w:hAnsi="宋体"/>
            <w:lang w:val="en-US" w:eastAsia="zh-CN"/>
          </w:rPr>
          <w:t xml:space="preserve">10.7 </w:t>
        </w:r>
        <w:r>
          <w:rPr>
            <w:rStyle w:val="a7"/>
            <w:rFonts w:ascii="宋体" w:hAnsi="宋体" w:hint="eastAsia"/>
            <w:lang w:val="en-US" w:eastAsia="zh-CN"/>
          </w:rPr>
          <w:t>期末按公允价值占基金资产净值比例大小排名的前十名资产支持证券投资明细</w:t>
        </w:r>
        <w:r>
          <w:rPr>
            <w:lang w:val="en-US" w:eastAsia="zh-CN"/>
          </w:rPr>
          <w:tab/>
        </w:r>
        <w:r>
          <w:rPr>
            <w:lang w:val="en-US" w:eastAsia="zh-CN"/>
          </w:rPr>
          <w:fldChar w:fldCharType="begin"/>
        </w:r>
        <w:r>
          <w:rPr>
            <w:lang w:val="en-US" w:eastAsia="zh-CN"/>
          </w:rPr>
          <w:instrText xml:space="preserve"> PAGEREF _Toc253490110 \h </w:instrText>
        </w:r>
        <w:r w:rsidRPr="00F51B13">
          <w:rPr>
            <w:lang w:val="en-US" w:eastAsia="zh-CN"/>
          </w:rPr>
        </w:r>
        <w:r>
          <w:rPr>
            <w:lang w:val="en-US" w:eastAsia="zh-CN"/>
          </w:rPr>
          <w:fldChar w:fldCharType="separate"/>
        </w:r>
        <w:r>
          <w:rPr>
            <w:noProof/>
            <w:lang w:val="en-US" w:eastAsia="zh-CN"/>
          </w:rPr>
          <w:t>58</w:t>
        </w:r>
        <w:r>
          <w:rPr>
            <w:lang w:val="en-US" w:eastAsia="zh-CN"/>
          </w:rPr>
          <w:fldChar w:fldCharType="end"/>
        </w:r>
      </w:hyperlink>
    </w:p>
    <w:p w:rsidR="00F51B13" w:rsidRDefault="00F51B13">
      <w:pPr>
        <w:pStyle w:val="21"/>
        <w:tabs>
          <w:tab w:val="right" w:leader="dot" w:pos="9060"/>
        </w:tabs>
        <w:rPr>
          <w:lang w:val="en-US" w:eastAsia="zh-CN"/>
        </w:rPr>
      </w:pPr>
      <w:hyperlink w:anchor="_Toc253490111" w:history="1">
        <w:r>
          <w:rPr>
            <w:rStyle w:val="a7"/>
            <w:rFonts w:ascii="宋体" w:hAnsi="宋体"/>
            <w:lang w:val="en-US" w:eastAsia="zh-CN"/>
          </w:rPr>
          <w:t xml:space="preserve">10.8 </w:t>
        </w:r>
        <w:r>
          <w:rPr>
            <w:rStyle w:val="a7"/>
            <w:rFonts w:ascii="宋体" w:hAnsi="宋体" w:hint="eastAsia"/>
            <w:lang w:val="en-US" w:eastAsia="zh-CN"/>
          </w:rPr>
          <w:t>投资组合报告附注</w:t>
        </w:r>
        <w:r>
          <w:rPr>
            <w:lang w:val="en-US" w:eastAsia="zh-CN"/>
          </w:rPr>
          <w:tab/>
        </w:r>
        <w:r>
          <w:rPr>
            <w:lang w:val="en-US" w:eastAsia="zh-CN"/>
          </w:rPr>
          <w:fldChar w:fldCharType="begin"/>
        </w:r>
        <w:r>
          <w:rPr>
            <w:lang w:val="en-US" w:eastAsia="zh-CN"/>
          </w:rPr>
          <w:instrText xml:space="preserve"> PAGEREF _Toc253490111 \h </w:instrText>
        </w:r>
        <w:r w:rsidRPr="00F51B13">
          <w:rPr>
            <w:lang w:val="en-US" w:eastAsia="zh-CN"/>
          </w:rPr>
        </w:r>
        <w:r>
          <w:rPr>
            <w:lang w:val="en-US" w:eastAsia="zh-CN"/>
          </w:rPr>
          <w:fldChar w:fldCharType="separate"/>
        </w:r>
        <w:r>
          <w:rPr>
            <w:noProof/>
            <w:lang w:val="en-US" w:eastAsia="zh-CN"/>
          </w:rPr>
          <w:t>58</w:t>
        </w:r>
        <w:r>
          <w:rPr>
            <w:lang w:val="en-US" w:eastAsia="zh-CN"/>
          </w:rPr>
          <w:fldChar w:fldCharType="end"/>
        </w:r>
      </w:hyperlink>
    </w:p>
    <w:p w:rsidR="00F51B13" w:rsidRDefault="00F51B13">
      <w:pPr>
        <w:pStyle w:val="10"/>
        <w:tabs>
          <w:tab w:val="right" w:leader="dot" w:pos="9060"/>
        </w:tabs>
        <w:rPr>
          <w:lang w:val="en-US" w:eastAsia="zh-CN"/>
        </w:rPr>
      </w:pPr>
      <w:hyperlink w:anchor="_Toc253490112" w:history="1">
        <w:r>
          <w:rPr>
            <w:rStyle w:val="a7"/>
            <w:rFonts w:ascii="宋体" w:hAnsi="宋体"/>
            <w:lang w:val="en-US" w:eastAsia="zh-CN"/>
          </w:rPr>
          <w:t xml:space="preserve">§11  </w:t>
        </w:r>
        <w:r>
          <w:rPr>
            <w:rStyle w:val="a7"/>
            <w:rFonts w:ascii="宋体" w:hAnsi="宋体" w:hint="eastAsia"/>
            <w:lang w:val="en-US" w:eastAsia="zh-CN"/>
          </w:rPr>
          <w:t>基金份额持有人信息</w:t>
        </w:r>
        <w:r>
          <w:rPr>
            <w:lang w:val="en-US" w:eastAsia="zh-CN"/>
          </w:rPr>
          <w:tab/>
        </w:r>
        <w:r>
          <w:rPr>
            <w:lang w:val="en-US" w:eastAsia="zh-CN"/>
          </w:rPr>
          <w:fldChar w:fldCharType="begin"/>
        </w:r>
        <w:r>
          <w:rPr>
            <w:lang w:val="en-US" w:eastAsia="zh-CN"/>
          </w:rPr>
          <w:instrText xml:space="preserve"> PAGEREF _Toc253490112 \h </w:instrText>
        </w:r>
        <w:r w:rsidRPr="00F51B13">
          <w:rPr>
            <w:lang w:val="en-US" w:eastAsia="zh-CN"/>
          </w:rPr>
        </w:r>
        <w:r>
          <w:rPr>
            <w:lang w:val="en-US" w:eastAsia="zh-CN"/>
          </w:rPr>
          <w:fldChar w:fldCharType="separate"/>
        </w:r>
        <w:r>
          <w:rPr>
            <w:noProof/>
            <w:lang w:val="en-US" w:eastAsia="zh-CN"/>
          </w:rPr>
          <w:t>59</w:t>
        </w:r>
        <w:r>
          <w:rPr>
            <w:lang w:val="en-US" w:eastAsia="zh-CN"/>
          </w:rPr>
          <w:fldChar w:fldCharType="end"/>
        </w:r>
      </w:hyperlink>
    </w:p>
    <w:p w:rsidR="00F51B13" w:rsidRDefault="00F51B13">
      <w:pPr>
        <w:pStyle w:val="21"/>
        <w:tabs>
          <w:tab w:val="right" w:leader="dot" w:pos="9060"/>
        </w:tabs>
        <w:rPr>
          <w:lang w:val="en-US" w:eastAsia="zh-CN"/>
        </w:rPr>
      </w:pPr>
      <w:hyperlink w:anchor="_Toc253490113" w:history="1">
        <w:r>
          <w:rPr>
            <w:rStyle w:val="a7"/>
            <w:rFonts w:ascii="宋体" w:hAnsi="宋体"/>
            <w:lang w:val="en-US" w:eastAsia="zh-CN"/>
          </w:rPr>
          <w:t xml:space="preserve">11.1 </w:t>
        </w:r>
        <w:r>
          <w:rPr>
            <w:rStyle w:val="a7"/>
            <w:rFonts w:ascii="宋体" w:hAnsi="宋体" w:hint="eastAsia"/>
            <w:lang w:val="en-US" w:eastAsia="zh-CN"/>
          </w:rPr>
          <w:t>期末基金份额持有人户数及持有人结构</w:t>
        </w:r>
        <w:r>
          <w:rPr>
            <w:lang w:val="en-US" w:eastAsia="zh-CN"/>
          </w:rPr>
          <w:tab/>
        </w:r>
        <w:r>
          <w:rPr>
            <w:lang w:val="en-US" w:eastAsia="zh-CN"/>
          </w:rPr>
          <w:fldChar w:fldCharType="begin"/>
        </w:r>
        <w:r>
          <w:rPr>
            <w:lang w:val="en-US" w:eastAsia="zh-CN"/>
          </w:rPr>
          <w:instrText xml:space="preserve"> PAGEREF _Toc253490113 \h </w:instrText>
        </w:r>
        <w:r w:rsidRPr="00F51B13">
          <w:rPr>
            <w:lang w:val="en-US" w:eastAsia="zh-CN"/>
          </w:rPr>
        </w:r>
        <w:r>
          <w:rPr>
            <w:lang w:val="en-US" w:eastAsia="zh-CN"/>
          </w:rPr>
          <w:fldChar w:fldCharType="separate"/>
        </w:r>
        <w:r>
          <w:rPr>
            <w:noProof/>
            <w:lang w:val="en-US" w:eastAsia="zh-CN"/>
          </w:rPr>
          <w:t>59</w:t>
        </w:r>
        <w:r>
          <w:rPr>
            <w:lang w:val="en-US" w:eastAsia="zh-CN"/>
          </w:rPr>
          <w:fldChar w:fldCharType="end"/>
        </w:r>
      </w:hyperlink>
    </w:p>
    <w:p w:rsidR="00F51B13" w:rsidRDefault="00F51B13">
      <w:pPr>
        <w:pStyle w:val="21"/>
        <w:tabs>
          <w:tab w:val="right" w:leader="dot" w:pos="9060"/>
        </w:tabs>
        <w:rPr>
          <w:lang w:val="en-US" w:eastAsia="zh-CN"/>
        </w:rPr>
      </w:pPr>
      <w:hyperlink w:anchor="_Toc253490114" w:history="1">
        <w:r>
          <w:rPr>
            <w:rStyle w:val="a7"/>
            <w:rFonts w:ascii="宋体" w:hAnsi="宋体"/>
            <w:lang w:val="en-US" w:eastAsia="zh-CN"/>
          </w:rPr>
          <w:t xml:space="preserve">11.2 </w:t>
        </w:r>
        <w:r>
          <w:rPr>
            <w:rStyle w:val="a7"/>
            <w:rFonts w:ascii="宋体" w:hAnsi="宋体" w:hint="eastAsia"/>
            <w:lang w:val="en-US" w:eastAsia="zh-CN"/>
          </w:rPr>
          <w:t>期末上市基金前十名持有人</w:t>
        </w:r>
        <w:r>
          <w:rPr>
            <w:lang w:val="en-US" w:eastAsia="zh-CN"/>
          </w:rPr>
          <w:tab/>
        </w:r>
        <w:r>
          <w:rPr>
            <w:lang w:val="en-US" w:eastAsia="zh-CN"/>
          </w:rPr>
          <w:fldChar w:fldCharType="begin"/>
        </w:r>
        <w:r>
          <w:rPr>
            <w:lang w:val="en-US" w:eastAsia="zh-CN"/>
          </w:rPr>
          <w:instrText xml:space="preserve"> PAGEREF _Toc253490114 \h </w:instrText>
        </w:r>
        <w:r w:rsidRPr="00F51B13">
          <w:rPr>
            <w:lang w:val="en-US" w:eastAsia="zh-CN"/>
          </w:rPr>
        </w:r>
        <w:r>
          <w:rPr>
            <w:lang w:val="en-US" w:eastAsia="zh-CN"/>
          </w:rPr>
          <w:fldChar w:fldCharType="separate"/>
        </w:r>
        <w:r>
          <w:rPr>
            <w:noProof/>
            <w:lang w:val="en-US" w:eastAsia="zh-CN"/>
          </w:rPr>
          <w:t>59</w:t>
        </w:r>
        <w:r>
          <w:rPr>
            <w:lang w:val="en-US" w:eastAsia="zh-CN"/>
          </w:rPr>
          <w:fldChar w:fldCharType="end"/>
        </w:r>
      </w:hyperlink>
    </w:p>
    <w:p w:rsidR="00F51B13" w:rsidRDefault="00F51B13">
      <w:pPr>
        <w:pStyle w:val="21"/>
        <w:tabs>
          <w:tab w:val="right" w:leader="dot" w:pos="9060"/>
        </w:tabs>
        <w:rPr>
          <w:lang w:val="en-US" w:eastAsia="zh-CN"/>
        </w:rPr>
      </w:pPr>
      <w:hyperlink w:anchor="_Toc253490115" w:history="1">
        <w:r>
          <w:rPr>
            <w:rStyle w:val="a7"/>
            <w:rFonts w:ascii="宋体" w:hAnsi="宋体"/>
            <w:lang w:val="en-US" w:eastAsia="zh-CN"/>
          </w:rPr>
          <w:t xml:space="preserve">11.3 </w:t>
        </w:r>
        <w:r>
          <w:rPr>
            <w:rStyle w:val="a7"/>
            <w:rFonts w:ascii="宋体" w:hAnsi="宋体" w:hint="eastAsia"/>
            <w:lang w:val="en-US" w:eastAsia="zh-CN"/>
          </w:rPr>
          <w:t>期末基金管理人的从业人员持有本开放式基金的情况</w:t>
        </w:r>
        <w:r>
          <w:rPr>
            <w:lang w:val="en-US" w:eastAsia="zh-CN"/>
          </w:rPr>
          <w:tab/>
        </w:r>
        <w:r>
          <w:rPr>
            <w:lang w:val="en-US" w:eastAsia="zh-CN"/>
          </w:rPr>
          <w:fldChar w:fldCharType="begin"/>
        </w:r>
        <w:r>
          <w:rPr>
            <w:lang w:val="en-US" w:eastAsia="zh-CN"/>
          </w:rPr>
          <w:instrText xml:space="preserve"> PAGEREF _Toc253490115 \h </w:instrText>
        </w:r>
        <w:r w:rsidRPr="00F51B13">
          <w:rPr>
            <w:lang w:val="en-US" w:eastAsia="zh-CN"/>
          </w:rPr>
        </w:r>
        <w:r>
          <w:rPr>
            <w:lang w:val="en-US" w:eastAsia="zh-CN"/>
          </w:rPr>
          <w:fldChar w:fldCharType="separate"/>
        </w:r>
        <w:r>
          <w:rPr>
            <w:noProof/>
            <w:lang w:val="en-US" w:eastAsia="zh-CN"/>
          </w:rPr>
          <w:t>60</w:t>
        </w:r>
        <w:r>
          <w:rPr>
            <w:lang w:val="en-US" w:eastAsia="zh-CN"/>
          </w:rPr>
          <w:fldChar w:fldCharType="end"/>
        </w:r>
      </w:hyperlink>
    </w:p>
    <w:p w:rsidR="00F51B13" w:rsidRDefault="00F51B13">
      <w:pPr>
        <w:pStyle w:val="10"/>
        <w:tabs>
          <w:tab w:val="right" w:leader="dot" w:pos="9060"/>
        </w:tabs>
        <w:rPr>
          <w:lang w:val="en-US" w:eastAsia="zh-CN"/>
        </w:rPr>
      </w:pPr>
      <w:hyperlink w:anchor="_Toc253490116" w:history="1">
        <w:r>
          <w:rPr>
            <w:rStyle w:val="a7"/>
            <w:rFonts w:ascii="宋体" w:hAnsi="宋体"/>
            <w:lang w:val="en-US" w:eastAsia="zh-CN"/>
          </w:rPr>
          <w:t xml:space="preserve">§12  </w:t>
        </w:r>
        <w:r>
          <w:rPr>
            <w:rStyle w:val="a7"/>
            <w:rFonts w:ascii="宋体" w:hAnsi="宋体" w:hint="eastAsia"/>
            <w:lang w:val="en-US" w:eastAsia="zh-CN"/>
          </w:rPr>
          <w:t>开放式基金份额变动</w:t>
        </w:r>
        <w:r>
          <w:rPr>
            <w:lang w:val="en-US" w:eastAsia="zh-CN"/>
          </w:rPr>
          <w:tab/>
        </w:r>
        <w:r>
          <w:rPr>
            <w:lang w:val="en-US" w:eastAsia="zh-CN"/>
          </w:rPr>
          <w:fldChar w:fldCharType="begin"/>
        </w:r>
        <w:r>
          <w:rPr>
            <w:lang w:val="en-US" w:eastAsia="zh-CN"/>
          </w:rPr>
          <w:instrText xml:space="preserve"> PAGEREF _Toc253490116 \h </w:instrText>
        </w:r>
        <w:r w:rsidRPr="00F51B13">
          <w:rPr>
            <w:lang w:val="en-US" w:eastAsia="zh-CN"/>
          </w:rPr>
        </w:r>
        <w:r>
          <w:rPr>
            <w:lang w:val="en-US" w:eastAsia="zh-CN"/>
          </w:rPr>
          <w:fldChar w:fldCharType="separate"/>
        </w:r>
        <w:r>
          <w:rPr>
            <w:noProof/>
            <w:lang w:val="en-US" w:eastAsia="zh-CN"/>
          </w:rPr>
          <w:t>60</w:t>
        </w:r>
        <w:r>
          <w:rPr>
            <w:lang w:val="en-US" w:eastAsia="zh-CN"/>
          </w:rPr>
          <w:fldChar w:fldCharType="end"/>
        </w:r>
      </w:hyperlink>
    </w:p>
    <w:p w:rsidR="00F51B13" w:rsidRDefault="00F51B13">
      <w:pPr>
        <w:pStyle w:val="10"/>
        <w:tabs>
          <w:tab w:val="right" w:leader="dot" w:pos="9060"/>
        </w:tabs>
        <w:rPr>
          <w:lang w:val="en-US" w:eastAsia="zh-CN"/>
        </w:rPr>
      </w:pPr>
      <w:hyperlink w:anchor="_Toc253490117" w:history="1">
        <w:r>
          <w:rPr>
            <w:rStyle w:val="a7"/>
            <w:rFonts w:ascii="宋体" w:hAnsi="宋体"/>
            <w:lang w:val="en-US" w:eastAsia="zh-CN"/>
          </w:rPr>
          <w:t xml:space="preserve">§13  </w:t>
        </w:r>
        <w:r>
          <w:rPr>
            <w:rStyle w:val="a7"/>
            <w:rFonts w:ascii="宋体" w:hAnsi="宋体" w:hint="eastAsia"/>
            <w:lang w:val="en-US" w:eastAsia="zh-CN"/>
          </w:rPr>
          <w:t>重大事件揭示</w:t>
        </w:r>
        <w:r>
          <w:rPr>
            <w:lang w:val="en-US" w:eastAsia="zh-CN"/>
          </w:rPr>
          <w:tab/>
        </w:r>
        <w:r>
          <w:rPr>
            <w:lang w:val="en-US" w:eastAsia="zh-CN"/>
          </w:rPr>
          <w:fldChar w:fldCharType="begin"/>
        </w:r>
        <w:r>
          <w:rPr>
            <w:lang w:val="en-US" w:eastAsia="zh-CN"/>
          </w:rPr>
          <w:instrText xml:space="preserve"> PAGEREF _Toc253490117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18" w:history="1">
        <w:r>
          <w:rPr>
            <w:rStyle w:val="a7"/>
            <w:rFonts w:ascii="宋体" w:hAnsi="宋体"/>
            <w:lang w:val="en-US" w:eastAsia="zh-CN"/>
          </w:rPr>
          <w:t xml:space="preserve">13.1 </w:t>
        </w:r>
        <w:r>
          <w:rPr>
            <w:rStyle w:val="a7"/>
            <w:rFonts w:ascii="宋体" w:hAnsi="宋体" w:hint="eastAsia"/>
            <w:lang w:val="en-US" w:eastAsia="zh-CN"/>
          </w:rPr>
          <w:t>基金份额持有人大会决议</w:t>
        </w:r>
        <w:r>
          <w:rPr>
            <w:lang w:val="en-US" w:eastAsia="zh-CN"/>
          </w:rPr>
          <w:tab/>
        </w:r>
        <w:r>
          <w:rPr>
            <w:lang w:val="en-US" w:eastAsia="zh-CN"/>
          </w:rPr>
          <w:fldChar w:fldCharType="begin"/>
        </w:r>
        <w:r>
          <w:rPr>
            <w:lang w:val="en-US" w:eastAsia="zh-CN"/>
          </w:rPr>
          <w:instrText xml:space="preserve"> PAGEREF _Toc253490118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19" w:history="1">
        <w:r>
          <w:rPr>
            <w:rStyle w:val="a7"/>
            <w:rFonts w:ascii="宋体" w:hAnsi="宋体"/>
            <w:lang w:val="en-US" w:eastAsia="zh-CN"/>
          </w:rPr>
          <w:t xml:space="preserve">13.2 </w:t>
        </w:r>
        <w:r>
          <w:rPr>
            <w:rStyle w:val="a7"/>
            <w:rFonts w:ascii="宋体" w:hAnsi="宋体" w:hint="eastAsia"/>
            <w:lang w:val="en-US" w:eastAsia="zh-CN"/>
          </w:rPr>
          <w:t>基金管理人、基金托管人的专门基金托管部门的重大人事变动</w:t>
        </w:r>
        <w:r>
          <w:rPr>
            <w:lang w:val="en-US" w:eastAsia="zh-CN"/>
          </w:rPr>
          <w:tab/>
        </w:r>
        <w:r>
          <w:rPr>
            <w:lang w:val="en-US" w:eastAsia="zh-CN"/>
          </w:rPr>
          <w:fldChar w:fldCharType="begin"/>
        </w:r>
        <w:r>
          <w:rPr>
            <w:lang w:val="en-US" w:eastAsia="zh-CN"/>
          </w:rPr>
          <w:instrText xml:space="preserve"> PAGEREF _Toc253490119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20" w:history="1">
        <w:r>
          <w:rPr>
            <w:rStyle w:val="a7"/>
            <w:rFonts w:ascii="宋体" w:hAnsi="宋体"/>
            <w:lang w:val="en-US" w:eastAsia="zh-CN"/>
          </w:rPr>
          <w:t xml:space="preserve">13.3 </w:t>
        </w:r>
        <w:r>
          <w:rPr>
            <w:rStyle w:val="a7"/>
            <w:rFonts w:ascii="宋体" w:hAnsi="宋体" w:hint="eastAsia"/>
            <w:lang w:val="en-US" w:eastAsia="zh-CN"/>
          </w:rPr>
          <w:t>涉及基金管理人、基金财产、基金托管业务的诉讼</w:t>
        </w:r>
        <w:r>
          <w:rPr>
            <w:lang w:val="en-US" w:eastAsia="zh-CN"/>
          </w:rPr>
          <w:tab/>
        </w:r>
        <w:r>
          <w:rPr>
            <w:lang w:val="en-US" w:eastAsia="zh-CN"/>
          </w:rPr>
          <w:fldChar w:fldCharType="begin"/>
        </w:r>
        <w:r>
          <w:rPr>
            <w:lang w:val="en-US" w:eastAsia="zh-CN"/>
          </w:rPr>
          <w:instrText xml:space="preserve"> PAGEREF _Toc253490120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21" w:history="1">
        <w:r>
          <w:rPr>
            <w:rStyle w:val="a7"/>
            <w:rFonts w:ascii="宋体" w:hAnsi="宋体"/>
            <w:lang w:val="en-US" w:eastAsia="zh-CN"/>
          </w:rPr>
          <w:t xml:space="preserve">13.4 </w:t>
        </w:r>
        <w:r>
          <w:rPr>
            <w:rStyle w:val="a7"/>
            <w:rFonts w:ascii="宋体" w:hAnsi="宋体" w:hint="eastAsia"/>
            <w:lang w:val="en-US" w:eastAsia="zh-CN"/>
          </w:rPr>
          <w:t>基金投资策略的改变</w:t>
        </w:r>
        <w:r>
          <w:rPr>
            <w:lang w:val="en-US" w:eastAsia="zh-CN"/>
          </w:rPr>
          <w:tab/>
        </w:r>
        <w:r>
          <w:rPr>
            <w:lang w:val="en-US" w:eastAsia="zh-CN"/>
          </w:rPr>
          <w:fldChar w:fldCharType="begin"/>
        </w:r>
        <w:r>
          <w:rPr>
            <w:lang w:val="en-US" w:eastAsia="zh-CN"/>
          </w:rPr>
          <w:instrText xml:space="preserve"> PAGEREF _Toc253490121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22" w:history="1">
        <w:r>
          <w:rPr>
            <w:rStyle w:val="a7"/>
            <w:rFonts w:ascii="宋体" w:hAnsi="宋体"/>
            <w:lang w:val="en-US" w:eastAsia="zh-CN"/>
          </w:rPr>
          <w:t xml:space="preserve">13.5 </w:t>
        </w:r>
        <w:r>
          <w:rPr>
            <w:rStyle w:val="a7"/>
            <w:rFonts w:ascii="宋体" w:hAnsi="宋体" w:hint="eastAsia"/>
            <w:lang w:val="en-US" w:eastAsia="zh-CN"/>
          </w:rPr>
          <w:t>为基金进行审计的会计师事务所情况</w:t>
        </w:r>
        <w:r>
          <w:rPr>
            <w:lang w:val="en-US" w:eastAsia="zh-CN"/>
          </w:rPr>
          <w:tab/>
        </w:r>
        <w:r>
          <w:rPr>
            <w:lang w:val="en-US" w:eastAsia="zh-CN"/>
          </w:rPr>
          <w:fldChar w:fldCharType="begin"/>
        </w:r>
        <w:r>
          <w:rPr>
            <w:lang w:val="en-US" w:eastAsia="zh-CN"/>
          </w:rPr>
          <w:instrText xml:space="preserve"> PAGEREF _Toc253490122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23" w:history="1">
        <w:r>
          <w:rPr>
            <w:rStyle w:val="a7"/>
            <w:rFonts w:ascii="宋体" w:hAnsi="宋体"/>
            <w:lang w:val="en-US" w:eastAsia="zh-CN"/>
          </w:rPr>
          <w:t xml:space="preserve">13.6 </w:t>
        </w:r>
        <w:r>
          <w:rPr>
            <w:rStyle w:val="a7"/>
            <w:rFonts w:ascii="宋体" w:hAnsi="宋体" w:hint="eastAsia"/>
            <w:lang w:val="en-US" w:eastAsia="zh-CN"/>
          </w:rPr>
          <w:t>管理人、托管人及其高级管理人员受稽查或处罚等情况</w:t>
        </w:r>
        <w:r>
          <w:rPr>
            <w:lang w:val="en-US" w:eastAsia="zh-CN"/>
          </w:rPr>
          <w:tab/>
        </w:r>
        <w:r>
          <w:rPr>
            <w:lang w:val="en-US" w:eastAsia="zh-CN"/>
          </w:rPr>
          <w:fldChar w:fldCharType="begin"/>
        </w:r>
        <w:r>
          <w:rPr>
            <w:lang w:val="en-US" w:eastAsia="zh-CN"/>
          </w:rPr>
          <w:instrText xml:space="preserve"> PAGEREF _Toc253490123 \h </w:instrText>
        </w:r>
        <w:r w:rsidRPr="00F51B13">
          <w:rPr>
            <w:lang w:val="en-US" w:eastAsia="zh-CN"/>
          </w:rPr>
        </w:r>
        <w:r>
          <w:rPr>
            <w:lang w:val="en-US" w:eastAsia="zh-CN"/>
          </w:rPr>
          <w:fldChar w:fldCharType="separate"/>
        </w:r>
        <w:r>
          <w:rPr>
            <w:noProof/>
            <w:lang w:val="en-US" w:eastAsia="zh-CN"/>
          </w:rPr>
          <w:t>61</w:t>
        </w:r>
        <w:r>
          <w:rPr>
            <w:lang w:val="en-US" w:eastAsia="zh-CN"/>
          </w:rPr>
          <w:fldChar w:fldCharType="end"/>
        </w:r>
      </w:hyperlink>
    </w:p>
    <w:p w:rsidR="00F51B13" w:rsidRDefault="00F51B13">
      <w:pPr>
        <w:pStyle w:val="21"/>
        <w:tabs>
          <w:tab w:val="right" w:leader="dot" w:pos="9060"/>
        </w:tabs>
        <w:rPr>
          <w:lang w:val="en-US" w:eastAsia="zh-CN"/>
        </w:rPr>
      </w:pPr>
      <w:hyperlink w:anchor="_Toc253490124" w:history="1">
        <w:r>
          <w:rPr>
            <w:rStyle w:val="a7"/>
            <w:rFonts w:ascii="宋体" w:hAnsi="宋体"/>
            <w:lang w:val="en-US" w:eastAsia="zh-CN"/>
          </w:rPr>
          <w:t xml:space="preserve">13.7 </w:t>
        </w:r>
        <w:r>
          <w:rPr>
            <w:rStyle w:val="a7"/>
            <w:rFonts w:ascii="宋体" w:hAnsi="宋体" w:hint="eastAsia"/>
            <w:lang w:val="en-US" w:eastAsia="zh-CN"/>
          </w:rPr>
          <w:t>基金租用证券公司交易单元的有关情况</w:t>
        </w:r>
        <w:r>
          <w:rPr>
            <w:lang w:val="en-US" w:eastAsia="zh-CN"/>
          </w:rPr>
          <w:tab/>
        </w:r>
        <w:r>
          <w:rPr>
            <w:lang w:val="en-US" w:eastAsia="zh-CN"/>
          </w:rPr>
          <w:fldChar w:fldCharType="begin"/>
        </w:r>
        <w:r>
          <w:rPr>
            <w:lang w:val="en-US" w:eastAsia="zh-CN"/>
          </w:rPr>
          <w:instrText xml:space="preserve"> PAGEREF _Toc253490124 \h </w:instrText>
        </w:r>
        <w:r w:rsidRPr="00F51B13">
          <w:rPr>
            <w:lang w:val="en-US" w:eastAsia="zh-CN"/>
          </w:rPr>
        </w:r>
        <w:r>
          <w:rPr>
            <w:lang w:val="en-US" w:eastAsia="zh-CN"/>
          </w:rPr>
          <w:fldChar w:fldCharType="separate"/>
        </w:r>
        <w:r>
          <w:rPr>
            <w:noProof/>
            <w:lang w:val="en-US" w:eastAsia="zh-CN"/>
          </w:rPr>
          <w:t>62</w:t>
        </w:r>
        <w:r>
          <w:rPr>
            <w:lang w:val="en-US" w:eastAsia="zh-CN"/>
          </w:rPr>
          <w:fldChar w:fldCharType="end"/>
        </w:r>
      </w:hyperlink>
    </w:p>
    <w:p w:rsidR="00F51B13" w:rsidRDefault="00F51B13">
      <w:pPr>
        <w:pStyle w:val="21"/>
        <w:tabs>
          <w:tab w:val="right" w:leader="dot" w:pos="9060"/>
        </w:tabs>
        <w:rPr>
          <w:lang w:val="en-US" w:eastAsia="zh-CN"/>
        </w:rPr>
      </w:pPr>
      <w:hyperlink w:anchor="_Toc253490125" w:history="1">
        <w:r>
          <w:rPr>
            <w:rStyle w:val="a7"/>
            <w:rFonts w:ascii="宋体" w:hAnsi="宋体"/>
            <w:lang w:val="en-US" w:eastAsia="zh-CN"/>
          </w:rPr>
          <w:t xml:space="preserve">13.8 </w:t>
        </w:r>
        <w:r>
          <w:rPr>
            <w:rStyle w:val="a7"/>
            <w:rFonts w:ascii="宋体" w:hAnsi="宋体" w:hint="eastAsia"/>
            <w:lang w:val="en-US" w:eastAsia="zh-CN"/>
          </w:rPr>
          <w:t>偏离度绝对值超过</w:t>
        </w:r>
        <w:r>
          <w:rPr>
            <w:rStyle w:val="a7"/>
            <w:rFonts w:ascii="宋体" w:hAnsi="宋体"/>
            <w:lang w:val="en-US" w:eastAsia="zh-CN"/>
          </w:rPr>
          <w:t>0.5%</w:t>
        </w:r>
        <w:r>
          <w:rPr>
            <w:rStyle w:val="a7"/>
            <w:rFonts w:ascii="宋体" w:hAnsi="宋体" w:hint="eastAsia"/>
            <w:lang w:val="en-US" w:eastAsia="zh-CN"/>
          </w:rPr>
          <w:t>的情况</w:t>
        </w:r>
        <w:r>
          <w:rPr>
            <w:lang w:val="en-US" w:eastAsia="zh-CN"/>
          </w:rPr>
          <w:tab/>
        </w:r>
        <w:r>
          <w:rPr>
            <w:lang w:val="en-US" w:eastAsia="zh-CN"/>
          </w:rPr>
          <w:fldChar w:fldCharType="begin"/>
        </w:r>
        <w:r>
          <w:rPr>
            <w:lang w:val="en-US" w:eastAsia="zh-CN"/>
          </w:rPr>
          <w:instrText xml:space="preserve"> PAGEREF _Toc253490125 \h </w:instrText>
        </w:r>
        <w:r w:rsidRPr="00F51B13">
          <w:rPr>
            <w:lang w:val="en-US" w:eastAsia="zh-CN"/>
          </w:rPr>
        </w:r>
        <w:r>
          <w:rPr>
            <w:lang w:val="en-US" w:eastAsia="zh-CN"/>
          </w:rPr>
          <w:fldChar w:fldCharType="separate"/>
        </w:r>
        <w:r>
          <w:rPr>
            <w:noProof/>
            <w:lang w:val="en-US" w:eastAsia="zh-CN"/>
          </w:rPr>
          <w:t>62</w:t>
        </w:r>
        <w:r>
          <w:rPr>
            <w:lang w:val="en-US" w:eastAsia="zh-CN"/>
          </w:rPr>
          <w:fldChar w:fldCharType="end"/>
        </w:r>
      </w:hyperlink>
    </w:p>
    <w:p w:rsidR="00F51B13" w:rsidRDefault="00F51B13">
      <w:pPr>
        <w:pStyle w:val="21"/>
        <w:tabs>
          <w:tab w:val="right" w:leader="dot" w:pos="9060"/>
        </w:tabs>
        <w:rPr>
          <w:lang w:val="en-US" w:eastAsia="zh-CN"/>
        </w:rPr>
      </w:pPr>
      <w:hyperlink w:anchor="_Toc253490126" w:history="1">
        <w:r>
          <w:rPr>
            <w:rStyle w:val="a7"/>
            <w:rFonts w:ascii="宋体" w:hAnsi="宋体"/>
            <w:lang w:val="en-US" w:eastAsia="zh-CN"/>
          </w:rPr>
          <w:t xml:space="preserve">13.9 </w:t>
        </w:r>
        <w:r>
          <w:rPr>
            <w:rStyle w:val="a7"/>
            <w:rFonts w:ascii="宋体" w:hAnsi="宋体" w:hint="eastAsia"/>
            <w:lang w:val="en-US" w:eastAsia="zh-CN"/>
          </w:rPr>
          <w:t>其他重大事件</w:t>
        </w:r>
        <w:r>
          <w:rPr>
            <w:lang w:val="en-US" w:eastAsia="zh-CN"/>
          </w:rPr>
          <w:tab/>
        </w:r>
        <w:r>
          <w:rPr>
            <w:lang w:val="en-US" w:eastAsia="zh-CN"/>
          </w:rPr>
          <w:fldChar w:fldCharType="begin"/>
        </w:r>
        <w:r>
          <w:rPr>
            <w:lang w:val="en-US" w:eastAsia="zh-CN"/>
          </w:rPr>
          <w:instrText xml:space="preserve"> PAGEREF _Toc253490126 \h </w:instrText>
        </w:r>
        <w:r w:rsidRPr="00F51B13">
          <w:rPr>
            <w:lang w:val="en-US" w:eastAsia="zh-CN"/>
          </w:rPr>
        </w:r>
        <w:r>
          <w:rPr>
            <w:lang w:val="en-US" w:eastAsia="zh-CN"/>
          </w:rPr>
          <w:fldChar w:fldCharType="separate"/>
        </w:r>
        <w:r>
          <w:rPr>
            <w:noProof/>
            <w:lang w:val="en-US" w:eastAsia="zh-CN"/>
          </w:rPr>
          <w:t>63</w:t>
        </w:r>
        <w:r>
          <w:rPr>
            <w:lang w:val="en-US" w:eastAsia="zh-CN"/>
          </w:rPr>
          <w:fldChar w:fldCharType="end"/>
        </w:r>
      </w:hyperlink>
    </w:p>
    <w:p w:rsidR="00F51B13" w:rsidRDefault="00F51B13">
      <w:pPr>
        <w:pStyle w:val="10"/>
        <w:tabs>
          <w:tab w:val="right" w:leader="dot" w:pos="9060"/>
        </w:tabs>
        <w:rPr>
          <w:lang w:val="en-US" w:eastAsia="zh-CN"/>
        </w:rPr>
      </w:pPr>
      <w:hyperlink w:anchor="_Toc253490127" w:history="1">
        <w:r>
          <w:rPr>
            <w:rStyle w:val="a7"/>
            <w:rFonts w:ascii="宋体" w:hAnsi="宋体"/>
            <w:lang w:val="en-US" w:eastAsia="zh-CN"/>
          </w:rPr>
          <w:t xml:space="preserve">§14  </w:t>
        </w:r>
        <w:r>
          <w:rPr>
            <w:rStyle w:val="a7"/>
            <w:rFonts w:ascii="宋体" w:hAnsi="宋体" w:hint="eastAsia"/>
            <w:lang w:val="en-US" w:eastAsia="zh-CN"/>
          </w:rPr>
          <w:t>影响投资者决策的其他重要信息</w:t>
        </w:r>
        <w:r>
          <w:rPr>
            <w:lang w:val="en-US" w:eastAsia="zh-CN"/>
          </w:rPr>
          <w:tab/>
        </w:r>
        <w:r>
          <w:rPr>
            <w:lang w:val="en-US" w:eastAsia="zh-CN"/>
          </w:rPr>
          <w:fldChar w:fldCharType="begin"/>
        </w:r>
        <w:r>
          <w:rPr>
            <w:lang w:val="en-US" w:eastAsia="zh-CN"/>
          </w:rPr>
          <w:instrText xml:space="preserve"> PAGEREF _Toc253490127 \h </w:instrText>
        </w:r>
        <w:r w:rsidRPr="00F51B13">
          <w:rPr>
            <w:lang w:val="en-US" w:eastAsia="zh-CN"/>
          </w:rPr>
        </w:r>
        <w:r>
          <w:rPr>
            <w:lang w:val="en-US" w:eastAsia="zh-CN"/>
          </w:rPr>
          <w:fldChar w:fldCharType="separate"/>
        </w:r>
        <w:r>
          <w:rPr>
            <w:noProof/>
            <w:lang w:val="en-US" w:eastAsia="zh-CN"/>
          </w:rPr>
          <w:t>63</w:t>
        </w:r>
        <w:r>
          <w:rPr>
            <w:lang w:val="en-US" w:eastAsia="zh-CN"/>
          </w:rPr>
          <w:fldChar w:fldCharType="end"/>
        </w:r>
      </w:hyperlink>
    </w:p>
    <w:p w:rsidR="00F51B13" w:rsidRDefault="00F51B13">
      <w:pPr>
        <w:pStyle w:val="10"/>
        <w:tabs>
          <w:tab w:val="right" w:leader="dot" w:pos="9060"/>
        </w:tabs>
        <w:rPr>
          <w:lang w:val="en-US" w:eastAsia="zh-CN"/>
        </w:rPr>
      </w:pPr>
      <w:hyperlink w:anchor="_Toc253490128" w:history="1">
        <w:r>
          <w:rPr>
            <w:rStyle w:val="a7"/>
            <w:rFonts w:ascii="宋体" w:hAnsi="宋体"/>
            <w:lang w:val="en-US" w:eastAsia="zh-CN"/>
          </w:rPr>
          <w:t xml:space="preserve">§15  </w:t>
        </w:r>
        <w:r>
          <w:rPr>
            <w:rStyle w:val="a7"/>
            <w:rFonts w:ascii="宋体" w:hAnsi="宋体" w:hint="eastAsia"/>
            <w:lang w:val="en-US" w:eastAsia="zh-CN"/>
          </w:rPr>
          <w:t>备查文件目录</w:t>
        </w:r>
        <w:r>
          <w:rPr>
            <w:lang w:val="en-US" w:eastAsia="zh-CN"/>
          </w:rPr>
          <w:tab/>
        </w:r>
        <w:r>
          <w:rPr>
            <w:lang w:val="en-US" w:eastAsia="zh-CN"/>
          </w:rPr>
          <w:fldChar w:fldCharType="begin"/>
        </w:r>
        <w:r>
          <w:rPr>
            <w:lang w:val="en-US" w:eastAsia="zh-CN"/>
          </w:rPr>
          <w:instrText xml:space="preserve"> PAGEREF _Toc253490128 \h </w:instrText>
        </w:r>
        <w:r w:rsidRPr="00F51B13">
          <w:rPr>
            <w:lang w:val="en-US" w:eastAsia="zh-CN"/>
          </w:rPr>
        </w:r>
        <w:r>
          <w:rPr>
            <w:lang w:val="en-US" w:eastAsia="zh-CN"/>
          </w:rPr>
          <w:fldChar w:fldCharType="separate"/>
        </w:r>
        <w:r>
          <w:rPr>
            <w:noProof/>
            <w:lang w:val="en-US" w:eastAsia="zh-CN"/>
          </w:rPr>
          <w:t>63</w:t>
        </w:r>
        <w:r>
          <w:rPr>
            <w:lang w:val="en-US" w:eastAsia="zh-CN"/>
          </w:rPr>
          <w:fldChar w:fldCharType="end"/>
        </w:r>
      </w:hyperlink>
    </w:p>
    <w:p w:rsidR="00F51B13" w:rsidRDefault="00F51B13">
      <w:pPr>
        <w:jc w:val="center"/>
        <w:rPr>
          <w:rFonts w:hint="eastAsia"/>
          <w:sz w:val="24"/>
        </w:rPr>
      </w:pPr>
      <w:r>
        <w:rPr>
          <w:rFonts w:ascii="宋体" w:hAnsi="宋体"/>
          <w:b/>
          <w:sz w:val="30"/>
        </w:rPr>
        <w:fldChar w:fldCharType="end"/>
      </w:r>
      <w:r>
        <w:rPr>
          <w:rFonts w:ascii="宋体" w:hAnsi="宋体"/>
          <w:b/>
          <w:sz w:val="30"/>
        </w:rPr>
        <w:br w:type="page"/>
      </w:r>
    </w:p>
    <w:p w:rsidR="00F51B13" w:rsidRDefault="00F51B13">
      <w:pPr>
        <w:jc w:val="center"/>
        <w:rPr>
          <w:sz w:val="24"/>
        </w:rPr>
      </w:pPr>
      <w:r>
        <w:rPr>
          <w:rFonts w:hint="eastAsia"/>
          <w:sz w:val="30"/>
        </w:rPr>
        <w:lastRenderedPageBreak/>
        <w:t>XXXX</w:t>
      </w:r>
      <w:r>
        <w:rPr>
          <w:sz w:val="30"/>
        </w:rPr>
        <w:t>证券投资基金</w:t>
      </w:r>
      <w:r>
        <w:rPr>
          <w:rFonts w:hint="eastAsia"/>
          <w:sz w:val="30"/>
        </w:rPr>
        <w:t>XXXX</w:t>
      </w:r>
      <w:r>
        <w:rPr>
          <w:sz w:val="30"/>
        </w:rPr>
        <w:t>年</w:t>
      </w:r>
      <w:r>
        <w:rPr>
          <w:rFonts w:hint="eastAsia"/>
          <w:sz w:val="30"/>
        </w:rPr>
        <w:t>年度报告</w:t>
      </w:r>
      <w:r>
        <w:rPr>
          <w:rFonts w:hint="eastAsia"/>
          <w:sz w:val="30"/>
        </w:rPr>
        <w:t>/</w:t>
      </w:r>
      <w:r>
        <w:rPr>
          <w:rFonts w:hint="eastAsia"/>
          <w:sz w:val="30"/>
        </w:rPr>
        <w:t>半</w:t>
      </w:r>
      <w:r>
        <w:rPr>
          <w:sz w:val="30"/>
        </w:rPr>
        <w:t>年度报告</w:t>
      </w:r>
      <w:r>
        <w:rPr>
          <w:sz w:val="24"/>
          <w:vertAlign w:val="superscript"/>
        </w:rPr>
        <w:footnoteReference w:id="2"/>
      </w:r>
    </w:p>
    <w:p w:rsidR="00F51B13" w:rsidRDefault="00F51B13">
      <w:pPr>
        <w:jc w:val="center"/>
        <w:rPr>
          <w:rFonts w:ascii="宋体" w:hAnsi="宋体" w:hint="eastAsia"/>
          <w:sz w:val="24"/>
        </w:rPr>
      </w:pPr>
      <w:r>
        <w:rPr>
          <w:rFonts w:ascii="宋体" w:hAnsi="宋体" w:hint="eastAsia"/>
          <w:color w:val="0000FF"/>
          <w:kern w:val="0"/>
          <w:sz w:val="18"/>
        </w:rPr>
        <w:t>（0002）</w:t>
      </w:r>
    </w:p>
    <w:p w:rsidR="00F51B13" w:rsidRDefault="00F51B13">
      <w:pPr>
        <w:jc w:val="center"/>
        <w:rPr>
          <w:rFonts w:hint="eastAsia"/>
          <w:sz w:val="24"/>
        </w:rPr>
      </w:pPr>
      <w:r>
        <w:rPr>
          <w:rFonts w:hint="eastAsia"/>
          <w:sz w:val="24"/>
        </w:rPr>
        <w:t>XXXX</w:t>
      </w:r>
      <w:r>
        <w:rPr>
          <w:rFonts w:hint="eastAsia"/>
          <w:sz w:val="24"/>
        </w:rPr>
        <w:t>年</w:t>
      </w:r>
      <w:r>
        <w:rPr>
          <w:rFonts w:hint="eastAsia"/>
          <w:sz w:val="24"/>
        </w:rPr>
        <w:t>X</w:t>
      </w:r>
      <w:r>
        <w:rPr>
          <w:sz w:val="24"/>
        </w:rPr>
        <w:t>X</w:t>
      </w:r>
      <w:r>
        <w:rPr>
          <w:rFonts w:hint="eastAsia"/>
          <w:sz w:val="24"/>
        </w:rPr>
        <w:t>月</w:t>
      </w:r>
      <w:r>
        <w:rPr>
          <w:rFonts w:hint="eastAsia"/>
          <w:sz w:val="24"/>
        </w:rPr>
        <w:t>XX</w:t>
      </w:r>
      <w:r>
        <w:rPr>
          <w:rFonts w:hint="eastAsia"/>
          <w:sz w:val="24"/>
        </w:rPr>
        <w:t>日</w:t>
      </w:r>
      <w:r>
        <w:rPr>
          <w:sz w:val="24"/>
          <w:vertAlign w:val="superscript"/>
        </w:rPr>
        <w:footnoteReference w:id="3"/>
      </w:r>
    </w:p>
    <w:p w:rsidR="00F51B13" w:rsidRDefault="00F51B13">
      <w:pPr>
        <w:jc w:val="center"/>
        <w:rPr>
          <w:rFonts w:ascii="宋体" w:hAnsi="宋体" w:hint="eastAsia"/>
          <w:color w:val="0000FF"/>
          <w:kern w:val="0"/>
          <w:sz w:val="18"/>
        </w:rPr>
      </w:pPr>
      <w:r>
        <w:rPr>
          <w:rFonts w:ascii="宋体" w:hAnsi="宋体" w:hint="eastAsia"/>
          <w:color w:val="0000FF"/>
          <w:kern w:val="0"/>
          <w:sz w:val="18"/>
        </w:rPr>
        <w:t>（2024）</w:t>
      </w:r>
    </w:p>
    <w:p w:rsidR="00F51B13" w:rsidRDefault="00F51B13">
      <w:pPr>
        <w:jc w:val="center"/>
        <w:rPr>
          <w:rFonts w:ascii="宋体" w:hAnsi="宋体" w:hint="eastAsia"/>
          <w:sz w:val="24"/>
        </w:rPr>
      </w:pPr>
    </w:p>
    <w:p w:rsidR="00F51B13" w:rsidRDefault="00F51B13">
      <w:pPr>
        <w:jc w:val="center"/>
        <w:rPr>
          <w:rFonts w:ascii="宋体" w:hAnsi="宋体" w:hint="eastAsia"/>
          <w:sz w:val="24"/>
        </w:rPr>
      </w:pPr>
    </w:p>
    <w:p w:rsidR="00F51B13" w:rsidRDefault="00F51B13">
      <w:pPr>
        <w:spacing w:line="360" w:lineRule="auto"/>
        <w:ind w:firstLineChars="900" w:firstLine="2160"/>
        <w:rPr>
          <w:rFonts w:ascii="宋体" w:hAnsi="宋体" w:hint="eastAsia"/>
          <w:sz w:val="24"/>
        </w:rPr>
      </w:pPr>
      <w:r>
        <w:rPr>
          <w:rFonts w:ascii="宋体" w:hAnsi="宋体"/>
          <w:sz w:val="24"/>
        </w:rPr>
        <w:t>基金管理人：</w:t>
      </w:r>
      <w:r>
        <w:rPr>
          <w:rFonts w:ascii="宋体" w:hAnsi="宋体" w:hint="eastAsia"/>
          <w:color w:val="0000FF"/>
          <w:kern w:val="0"/>
          <w:sz w:val="18"/>
        </w:rPr>
        <w:t>（0186）</w:t>
      </w:r>
    </w:p>
    <w:p w:rsidR="00F51B13" w:rsidRDefault="00F51B13">
      <w:pPr>
        <w:spacing w:line="360" w:lineRule="auto"/>
        <w:ind w:firstLineChars="900" w:firstLine="2160"/>
        <w:rPr>
          <w:rFonts w:ascii="宋体" w:hAnsi="宋体"/>
          <w:sz w:val="24"/>
        </w:rPr>
      </w:pPr>
      <w:r>
        <w:rPr>
          <w:rFonts w:ascii="宋体" w:hAnsi="宋体"/>
          <w:sz w:val="24"/>
        </w:rPr>
        <w:t>基金托管人：</w:t>
      </w:r>
      <w:r>
        <w:rPr>
          <w:rFonts w:ascii="宋体" w:hAnsi="宋体" w:hint="eastAsia"/>
          <w:color w:val="0000FF"/>
          <w:kern w:val="0"/>
          <w:sz w:val="18"/>
        </w:rPr>
        <w:t>（0213）</w:t>
      </w:r>
    </w:p>
    <w:p w:rsidR="00F51B13" w:rsidRDefault="00F51B13">
      <w:pPr>
        <w:spacing w:line="360" w:lineRule="auto"/>
        <w:ind w:firstLineChars="900" w:firstLine="2160"/>
        <w:rPr>
          <w:rFonts w:ascii="宋体" w:hAnsi="宋体" w:hint="eastAsia"/>
          <w:sz w:val="24"/>
        </w:rPr>
      </w:pPr>
      <w:r>
        <w:rPr>
          <w:rFonts w:ascii="宋体" w:hAnsi="宋体"/>
          <w:sz w:val="24"/>
        </w:rPr>
        <w:t>送出日期：</w:t>
      </w:r>
      <w:r>
        <w:rPr>
          <w:rFonts w:hint="eastAsia"/>
          <w:sz w:val="24"/>
        </w:rPr>
        <w:t>XXXX</w:t>
      </w:r>
      <w:r>
        <w:rPr>
          <w:rFonts w:hint="eastAsia"/>
          <w:sz w:val="24"/>
        </w:rPr>
        <w:t>年</w:t>
      </w:r>
      <w:r>
        <w:rPr>
          <w:rFonts w:hint="eastAsia"/>
          <w:sz w:val="24"/>
        </w:rPr>
        <w:t>X</w:t>
      </w:r>
      <w:r>
        <w:rPr>
          <w:sz w:val="24"/>
        </w:rPr>
        <w:t>X</w:t>
      </w:r>
      <w:r>
        <w:rPr>
          <w:rFonts w:hint="eastAsia"/>
          <w:sz w:val="24"/>
        </w:rPr>
        <w:t>月</w:t>
      </w:r>
      <w:r>
        <w:rPr>
          <w:rFonts w:hint="eastAsia"/>
          <w:sz w:val="24"/>
        </w:rPr>
        <w:t>XX</w:t>
      </w:r>
      <w:r>
        <w:rPr>
          <w:rFonts w:hint="eastAsia"/>
          <w:sz w:val="24"/>
        </w:rPr>
        <w:t>日</w:t>
      </w:r>
      <w:r>
        <w:rPr>
          <w:sz w:val="24"/>
          <w:vertAlign w:val="superscript"/>
        </w:rPr>
        <w:footnoteReference w:id="4"/>
      </w:r>
      <w:r>
        <w:rPr>
          <w:rFonts w:ascii="宋体" w:hAnsi="宋体" w:hint="eastAsia"/>
          <w:color w:val="0000FF"/>
          <w:kern w:val="0"/>
          <w:sz w:val="18"/>
        </w:rPr>
        <w:t>（0003）</w:t>
      </w:r>
    </w:p>
    <w:p w:rsidR="00F51B13" w:rsidRDefault="00F51B13">
      <w:pPr>
        <w:spacing w:line="360" w:lineRule="auto"/>
        <w:ind w:firstLineChars="900" w:firstLine="2160"/>
        <w:rPr>
          <w:rFonts w:ascii="宋体" w:hAnsi="宋体" w:hint="eastAsia"/>
          <w:sz w:val="24"/>
        </w:rPr>
      </w:pPr>
    </w:p>
    <w:p w:rsidR="00F51B13" w:rsidRDefault="00F51B13">
      <w:pPr>
        <w:pStyle w:val="1"/>
        <w:jc w:val="center"/>
        <w:rPr>
          <w:rFonts w:ascii="宋体" w:hAnsi="宋体" w:hint="eastAsia"/>
          <w:sz w:val="24"/>
        </w:rPr>
      </w:pPr>
      <w:bookmarkStart w:id="0" w:name="_Toc253490042"/>
      <w:r>
        <w:rPr>
          <w:rFonts w:ascii="宋体" w:hAnsi="宋体" w:hint="eastAsia"/>
          <w:sz w:val="24"/>
        </w:rPr>
        <w:t>§1  重要提示及目录</w:t>
      </w:r>
      <w:bookmarkEnd w:id="0"/>
    </w:p>
    <w:p w:rsidR="00F51B13" w:rsidRDefault="00F51B13">
      <w:pPr>
        <w:pStyle w:val="2"/>
        <w:spacing w:before="312" w:after="312" w:line="360" w:lineRule="auto"/>
        <w:rPr>
          <w:rFonts w:ascii="宋体" w:eastAsia="宋体" w:hAnsi="宋体" w:hint="eastAsia"/>
          <w:sz w:val="24"/>
        </w:rPr>
      </w:pPr>
      <w:bookmarkStart w:id="1" w:name="_Toc253490043"/>
      <w:r>
        <w:rPr>
          <w:rFonts w:ascii="宋体" w:eastAsia="宋体" w:hAnsi="宋体" w:hint="eastAsia"/>
          <w:sz w:val="24"/>
        </w:rPr>
        <w:t>1.1 重要提示</w:t>
      </w:r>
      <w:r>
        <w:rPr>
          <w:rFonts w:ascii="宋体" w:eastAsia="宋体" w:hAnsi="宋体"/>
          <w:sz w:val="24"/>
          <w:vertAlign w:val="superscript"/>
        </w:rPr>
        <w:footnoteReference w:id="5"/>
      </w:r>
      <w:bookmarkEnd w:id="1"/>
    </w:p>
    <w:p w:rsidR="00F51B13" w:rsidRDefault="00F51B13">
      <w:pPr>
        <w:rPr>
          <w:rFonts w:hint="eastAsia"/>
        </w:rPr>
      </w:pPr>
      <w:r>
        <w:rPr>
          <w:rStyle w:val="Char"/>
          <w:rFonts w:ascii="宋体" w:eastAsia="宋体" w:hAnsi="宋体" w:hint="eastAsia"/>
          <w:color w:val="0000FF"/>
          <w:sz w:val="18"/>
        </w:rPr>
        <w:t>（0004）</w:t>
      </w:r>
    </w:p>
    <w:tbl>
      <w:tblPr>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000"/>
      </w:tblPr>
      <w:tblGrid>
        <w:gridCol w:w="8522"/>
      </w:tblGrid>
      <w:tr w:rsidR="00F51B13">
        <w:trPr>
          <w:trHeight w:val="610"/>
        </w:trPr>
        <w:tc>
          <w:tcPr>
            <w:tcW w:w="8522" w:type="dxa"/>
          </w:tcPr>
          <w:p w:rsidR="00F51B13" w:rsidRDefault="00F51B13">
            <w:pPr>
              <w:ind w:firstLineChars="200" w:firstLine="480"/>
              <w:rPr>
                <w:rFonts w:ascii="宋体" w:hAnsi="宋体" w:hint="eastAsia"/>
                <w:color w:val="404040"/>
                <w:kern w:val="0"/>
                <w:sz w:val="24"/>
              </w:rPr>
            </w:pPr>
            <w:r>
              <w:rPr>
                <w:rFonts w:ascii="宋体" w:hAnsi="宋体"/>
                <w:color w:val="404040"/>
                <w:kern w:val="0"/>
                <w:sz w:val="24"/>
              </w:rPr>
              <w:t>基金管理人的董事会</w:t>
            </w:r>
            <w:r>
              <w:rPr>
                <w:rFonts w:ascii="宋体" w:hAnsi="宋体" w:hint="eastAsia"/>
                <w:color w:val="404040"/>
                <w:kern w:val="0"/>
                <w:sz w:val="24"/>
              </w:rPr>
              <w:t>、</w:t>
            </w:r>
            <w:r>
              <w:rPr>
                <w:rFonts w:ascii="宋体" w:hAnsi="宋体"/>
                <w:color w:val="404040"/>
                <w:kern w:val="0"/>
                <w:sz w:val="24"/>
              </w:rPr>
              <w:t>董事保证本报告所载资料不存在虚假记载、误导性陈述或重大遗漏，并对其内容的真实性、准确性和完整性承担个别及连带</w:t>
            </w:r>
            <w:r>
              <w:rPr>
                <w:rFonts w:ascii="宋体" w:hAnsi="宋体" w:hint="eastAsia"/>
                <w:color w:val="404040"/>
                <w:kern w:val="0"/>
                <w:sz w:val="24"/>
              </w:rPr>
              <w:t>的法律</w:t>
            </w:r>
            <w:r>
              <w:rPr>
                <w:rFonts w:ascii="宋体" w:hAnsi="宋体"/>
                <w:color w:val="404040"/>
                <w:kern w:val="0"/>
                <w:sz w:val="24"/>
              </w:rPr>
              <w:t>责任。</w:t>
            </w:r>
            <w:r>
              <w:rPr>
                <w:rFonts w:ascii="宋体" w:hAnsi="宋体" w:hint="eastAsia"/>
                <w:color w:val="404040"/>
                <w:kern w:val="0"/>
                <w:sz w:val="24"/>
              </w:rPr>
              <w:t>本年度报告/半年度报告已经三分之二以上独立董事签字同意，并由董事长签发。如有董事对年度报告/半年度报告内容的真实性、准确性和完整性无法保证或存在异议，基金管理人应声明，××董事对本报告内容的真实性、准确性、完整性无法保证/存有异议，理由是：…，请投资者特别关注</w:t>
            </w:r>
            <w:r>
              <w:rPr>
                <w:rFonts w:ascii="宋体" w:hAnsi="宋体"/>
                <w:color w:val="404040"/>
                <w:kern w:val="0"/>
                <w:sz w:val="24"/>
                <w:vertAlign w:val="superscript"/>
              </w:rPr>
              <w:footnoteReference w:id="6"/>
            </w:r>
            <w:r>
              <w:rPr>
                <w:rFonts w:ascii="宋体" w:hAnsi="宋体" w:hint="eastAsia"/>
                <w:color w:val="404040"/>
                <w:kern w:val="0"/>
                <w:sz w:val="24"/>
              </w:rPr>
              <w:t>。</w:t>
            </w:r>
          </w:p>
          <w:p w:rsidR="00F51B13" w:rsidRDefault="00F51B13">
            <w:pPr>
              <w:ind w:firstLineChars="200" w:firstLine="480"/>
              <w:rPr>
                <w:rFonts w:ascii="宋体" w:hAnsi="宋体"/>
                <w:color w:val="404040"/>
                <w:kern w:val="0"/>
                <w:sz w:val="24"/>
              </w:rPr>
            </w:pPr>
            <w:r>
              <w:rPr>
                <w:rFonts w:ascii="宋体" w:hAnsi="宋体"/>
                <w:color w:val="404040"/>
                <w:kern w:val="0"/>
                <w:sz w:val="24"/>
              </w:rPr>
              <w:t>基金托管人__根据本基金合同规定，于_年_月_日复核了本报告中的财务指标、净值表现</w:t>
            </w:r>
            <w:r>
              <w:rPr>
                <w:rFonts w:ascii="宋体" w:hAnsi="宋体" w:hint="eastAsia"/>
                <w:color w:val="404040"/>
                <w:kern w:val="0"/>
                <w:sz w:val="24"/>
              </w:rPr>
              <w:t>、利润分配情况、财务会计报告、</w:t>
            </w:r>
            <w:r>
              <w:rPr>
                <w:rFonts w:ascii="宋体" w:hAnsi="宋体"/>
                <w:color w:val="404040"/>
                <w:kern w:val="0"/>
                <w:sz w:val="24"/>
              </w:rPr>
              <w:t xml:space="preserve">投资组合报告等内容，保证复核内容不存在虚假记载、误导性陈述或者重大遗漏。　　</w:t>
            </w:r>
          </w:p>
          <w:p w:rsidR="00F51B13" w:rsidRDefault="00F51B13">
            <w:pPr>
              <w:ind w:firstLineChars="200" w:firstLine="480"/>
              <w:rPr>
                <w:rFonts w:ascii="宋体" w:hAnsi="宋体"/>
                <w:color w:val="404040"/>
                <w:kern w:val="0"/>
                <w:sz w:val="24"/>
              </w:rPr>
            </w:pPr>
            <w:r>
              <w:rPr>
                <w:rFonts w:ascii="宋体" w:hAnsi="宋体"/>
                <w:color w:val="404040"/>
                <w:kern w:val="0"/>
                <w:sz w:val="24"/>
              </w:rPr>
              <w:t>基金管理人承诺以诚实信用、勤勉尽责的原则管理和运用基金资产，但不保证基金一定盈利。</w:t>
            </w:r>
          </w:p>
          <w:p w:rsidR="00F51B13" w:rsidRDefault="00F51B13">
            <w:pPr>
              <w:ind w:firstLineChars="200" w:firstLine="480"/>
              <w:rPr>
                <w:rFonts w:ascii="宋体" w:hAnsi="宋体" w:hint="eastAsia"/>
                <w:color w:val="404040"/>
                <w:kern w:val="0"/>
                <w:sz w:val="24"/>
              </w:rPr>
            </w:pPr>
            <w:r>
              <w:rPr>
                <w:rFonts w:ascii="宋体" w:hAnsi="宋体"/>
                <w:color w:val="404040"/>
                <w:kern w:val="0"/>
                <w:sz w:val="24"/>
              </w:rPr>
              <w:t>基金的过往业绩并不代表其未来表现。投资有风险，投资者在</w:t>
            </w:r>
            <w:proofErr w:type="gramStart"/>
            <w:r>
              <w:rPr>
                <w:rFonts w:ascii="宋体" w:hAnsi="宋体"/>
                <w:color w:val="404040"/>
                <w:kern w:val="0"/>
                <w:sz w:val="24"/>
              </w:rPr>
              <w:t>作出</w:t>
            </w:r>
            <w:proofErr w:type="gramEnd"/>
            <w:r>
              <w:rPr>
                <w:rFonts w:ascii="宋体" w:hAnsi="宋体"/>
                <w:color w:val="404040"/>
                <w:kern w:val="0"/>
                <w:sz w:val="24"/>
              </w:rPr>
              <w:t>投资决策前应仔细阅读本基金的招募说明书</w:t>
            </w:r>
            <w:r>
              <w:rPr>
                <w:rFonts w:ascii="宋体" w:hAnsi="宋体" w:hint="eastAsia"/>
                <w:color w:val="404040"/>
                <w:kern w:val="0"/>
                <w:sz w:val="24"/>
              </w:rPr>
              <w:t>及其更新</w:t>
            </w:r>
            <w:r>
              <w:rPr>
                <w:rFonts w:ascii="宋体" w:hAnsi="宋体"/>
                <w:color w:val="404040"/>
                <w:kern w:val="0"/>
                <w:sz w:val="24"/>
              </w:rPr>
              <w:t>。</w:t>
            </w:r>
          </w:p>
          <w:p w:rsidR="00F51B13" w:rsidRDefault="00F51B13">
            <w:pPr>
              <w:ind w:firstLineChars="200" w:firstLine="480"/>
              <w:rPr>
                <w:rFonts w:ascii="宋体" w:hAnsi="宋体" w:hint="eastAsia"/>
                <w:color w:val="404040"/>
                <w:kern w:val="0"/>
                <w:sz w:val="24"/>
              </w:rPr>
            </w:pPr>
            <w:r>
              <w:rPr>
                <w:rFonts w:ascii="宋体" w:hAnsi="宋体" w:hint="eastAsia"/>
                <w:color w:val="404040"/>
                <w:kern w:val="0"/>
                <w:sz w:val="24"/>
              </w:rPr>
              <w:t>本年度报告/半年度报告摘要摘自年度报告/半年度报告正文，投资者欲了解详细内容，应阅读年度报告/半年度报告正文</w:t>
            </w:r>
            <w:r>
              <w:rPr>
                <w:rStyle w:val="a5"/>
                <w:rFonts w:ascii="宋体" w:hAnsi="宋体"/>
                <w:color w:val="404040"/>
                <w:kern w:val="0"/>
                <w:sz w:val="24"/>
              </w:rPr>
              <w:footnoteReference w:id="7"/>
            </w:r>
            <w:r>
              <w:rPr>
                <w:rFonts w:ascii="宋体" w:hAnsi="宋体" w:hint="eastAsia"/>
                <w:color w:val="404040"/>
                <w:kern w:val="0"/>
                <w:sz w:val="24"/>
              </w:rPr>
              <w:t>。</w:t>
            </w:r>
          </w:p>
          <w:p w:rsidR="00F51B13" w:rsidRDefault="00F51B13">
            <w:pPr>
              <w:ind w:firstLineChars="200" w:firstLine="480"/>
              <w:rPr>
                <w:rFonts w:ascii="宋体" w:hAnsi="宋体" w:hint="eastAsia"/>
                <w:color w:val="404040"/>
                <w:kern w:val="0"/>
                <w:sz w:val="24"/>
              </w:rPr>
            </w:pPr>
            <w:r>
              <w:rPr>
                <w:rFonts w:ascii="宋体" w:hAnsi="宋体"/>
                <w:color w:val="404040"/>
                <w:kern w:val="0"/>
                <w:sz w:val="24"/>
              </w:rPr>
              <w:t>本报告中财务资料未经审计</w:t>
            </w:r>
            <w:r>
              <w:rPr>
                <w:rStyle w:val="a5"/>
                <w:rFonts w:ascii="宋体" w:hAnsi="宋体"/>
                <w:color w:val="404040"/>
                <w:kern w:val="0"/>
                <w:sz w:val="24"/>
              </w:rPr>
              <w:footnoteReference w:id="8"/>
            </w:r>
            <w:r>
              <w:rPr>
                <w:rFonts w:ascii="宋体" w:hAnsi="宋体"/>
                <w:color w:val="404040"/>
                <w:kern w:val="0"/>
                <w:sz w:val="24"/>
              </w:rPr>
              <w:t>。</w:t>
            </w:r>
          </w:p>
          <w:p w:rsidR="00F51B13" w:rsidRDefault="00F51B13">
            <w:pPr>
              <w:ind w:firstLineChars="200" w:firstLine="480"/>
              <w:rPr>
                <w:rFonts w:ascii="宋体" w:hAnsi="宋体" w:hint="eastAsia"/>
                <w:color w:val="404040"/>
                <w:kern w:val="0"/>
                <w:sz w:val="24"/>
              </w:rPr>
            </w:pPr>
            <w:r>
              <w:rPr>
                <w:rFonts w:ascii="宋体" w:hAnsi="宋体" w:hint="eastAsia"/>
                <w:color w:val="404040"/>
                <w:kern w:val="0"/>
                <w:sz w:val="24"/>
              </w:rPr>
              <w:lastRenderedPageBreak/>
              <w:t>如果执行审计的会计师事务所对基金财务会计报告出具了非标准审计报告，应增加以下陈述：××会计师事务所为基金财务出具了</w:t>
            </w:r>
            <w:proofErr w:type="gramStart"/>
            <w:r>
              <w:rPr>
                <w:rFonts w:ascii="宋体" w:hAnsi="宋体" w:hint="eastAsia"/>
                <w:color w:val="404040"/>
                <w:kern w:val="0"/>
                <w:sz w:val="24"/>
              </w:rPr>
              <w:t>带强调</w:t>
            </w:r>
            <w:proofErr w:type="gramEnd"/>
            <w:r>
              <w:rPr>
                <w:rFonts w:ascii="宋体" w:hAnsi="宋体" w:hint="eastAsia"/>
                <w:color w:val="404040"/>
                <w:kern w:val="0"/>
                <w:sz w:val="24"/>
              </w:rPr>
              <w:t>事项段的无保留意见（或保留意见、无法表示意见、否定意见）的审计报告，基金管理人在本报告中对相关事项亦有详细说明，请投资者注意阅读。</w:t>
            </w:r>
            <w:r>
              <w:rPr>
                <w:rStyle w:val="a5"/>
                <w:rFonts w:ascii="宋体" w:hAnsi="宋体"/>
                <w:color w:val="404040"/>
                <w:kern w:val="0"/>
                <w:sz w:val="24"/>
              </w:rPr>
              <w:footnoteReference w:id="9"/>
            </w:r>
          </w:p>
          <w:p w:rsidR="00F51B13" w:rsidRDefault="00F51B13">
            <w:pPr>
              <w:ind w:firstLineChars="200" w:firstLine="480"/>
              <w:rPr>
                <w:rFonts w:ascii="宋体" w:hAnsi="宋体" w:hint="eastAsia"/>
                <w:color w:val="404040"/>
                <w:kern w:val="0"/>
                <w:sz w:val="24"/>
              </w:rPr>
            </w:pPr>
            <w:r>
              <w:rPr>
                <w:rFonts w:ascii="宋体" w:hAnsi="宋体"/>
                <w:color w:val="404040"/>
                <w:kern w:val="0"/>
                <w:sz w:val="24"/>
              </w:rPr>
              <w:t>本报告期自</w:t>
            </w:r>
            <w:r>
              <w:rPr>
                <w:rFonts w:ascii="宋体" w:hAnsi="宋体" w:hint="eastAsia"/>
                <w:color w:val="404040"/>
                <w:kern w:val="0"/>
                <w:sz w:val="24"/>
              </w:rPr>
              <w:t>_</w:t>
            </w:r>
            <w:r>
              <w:rPr>
                <w:rFonts w:ascii="宋体" w:hAnsi="宋体"/>
                <w:color w:val="404040"/>
                <w:kern w:val="0"/>
                <w:sz w:val="24"/>
              </w:rPr>
              <w:t>年</w:t>
            </w:r>
            <w:r>
              <w:rPr>
                <w:rFonts w:ascii="宋体" w:hAnsi="宋体" w:hint="eastAsia"/>
                <w:color w:val="404040"/>
                <w:kern w:val="0"/>
                <w:sz w:val="24"/>
              </w:rPr>
              <w:t>_</w:t>
            </w:r>
            <w:r>
              <w:rPr>
                <w:rFonts w:ascii="宋体" w:hAnsi="宋体"/>
                <w:color w:val="404040"/>
                <w:kern w:val="0"/>
                <w:sz w:val="24"/>
              </w:rPr>
              <w:t>月</w:t>
            </w:r>
            <w:r>
              <w:rPr>
                <w:rFonts w:ascii="宋体" w:hAnsi="宋体" w:hint="eastAsia"/>
                <w:color w:val="404040"/>
                <w:kern w:val="0"/>
                <w:sz w:val="24"/>
              </w:rPr>
              <w:t>_</w:t>
            </w:r>
            <w:r>
              <w:rPr>
                <w:rFonts w:ascii="宋体" w:hAnsi="宋体"/>
                <w:color w:val="404040"/>
                <w:kern w:val="0"/>
                <w:sz w:val="24"/>
              </w:rPr>
              <w:t>日</w:t>
            </w:r>
            <w:r>
              <w:rPr>
                <w:rFonts w:ascii="宋体" w:hAnsi="宋体"/>
                <w:color w:val="0000FF"/>
                <w:kern w:val="0"/>
                <w:sz w:val="18"/>
              </w:rPr>
              <w:t>（</w:t>
            </w:r>
            <w:r>
              <w:rPr>
                <w:rFonts w:ascii="宋体" w:hAnsi="宋体" w:hint="eastAsia"/>
                <w:color w:val="0000FF"/>
                <w:kern w:val="0"/>
                <w:sz w:val="18"/>
              </w:rPr>
              <w:t>2023）</w:t>
            </w:r>
            <w:r>
              <w:rPr>
                <w:rFonts w:ascii="宋体" w:hAnsi="宋体"/>
                <w:color w:val="404040"/>
                <w:kern w:val="0"/>
                <w:sz w:val="24"/>
              </w:rPr>
              <w:t>起至</w:t>
            </w:r>
            <w:r>
              <w:rPr>
                <w:rFonts w:ascii="宋体" w:hAnsi="宋体" w:hint="eastAsia"/>
                <w:color w:val="404040"/>
                <w:kern w:val="0"/>
                <w:sz w:val="24"/>
              </w:rPr>
              <w:t>_</w:t>
            </w:r>
            <w:r>
              <w:rPr>
                <w:rFonts w:ascii="宋体" w:hAnsi="宋体"/>
                <w:color w:val="404040"/>
                <w:kern w:val="0"/>
                <w:sz w:val="24"/>
              </w:rPr>
              <w:t>月</w:t>
            </w:r>
            <w:r>
              <w:rPr>
                <w:rFonts w:ascii="宋体" w:hAnsi="宋体" w:hint="eastAsia"/>
                <w:color w:val="404040"/>
                <w:kern w:val="0"/>
                <w:sz w:val="24"/>
              </w:rPr>
              <w:t>_</w:t>
            </w:r>
            <w:r>
              <w:rPr>
                <w:rFonts w:ascii="宋体" w:hAnsi="宋体"/>
                <w:color w:val="404040"/>
                <w:kern w:val="0"/>
                <w:sz w:val="24"/>
              </w:rPr>
              <w:t>日</w:t>
            </w:r>
            <w:r>
              <w:rPr>
                <w:rFonts w:ascii="宋体" w:hAnsi="宋体"/>
                <w:color w:val="0000FF"/>
                <w:kern w:val="0"/>
                <w:sz w:val="18"/>
              </w:rPr>
              <w:t>（</w:t>
            </w:r>
            <w:r>
              <w:rPr>
                <w:rFonts w:ascii="宋体" w:hAnsi="宋体" w:hint="eastAsia"/>
                <w:color w:val="0000FF"/>
                <w:kern w:val="0"/>
                <w:sz w:val="18"/>
              </w:rPr>
              <w:t>2024）</w:t>
            </w:r>
            <w:r>
              <w:rPr>
                <w:rFonts w:ascii="宋体" w:hAnsi="宋体"/>
                <w:color w:val="404040"/>
                <w:kern w:val="0"/>
                <w:sz w:val="24"/>
              </w:rPr>
              <w:t>止。</w:t>
            </w:r>
          </w:p>
        </w:tc>
      </w:tr>
    </w:tbl>
    <w:p w:rsidR="00F51B13" w:rsidRDefault="00F51B13">
      <w:pPr>
        <w:pStyle w:val="2"/>
        <w:spacing w:before="312" w:after="312" w:line="360" w:lineRule="auto"/>
        <w:rPr>
          <w:rFonts w:ascii="宋体" w:eastAsia="宋体" w:hAnsi="宋体" w:hint="eastAsia"/>
          <w:sz w:val="24"/>
        </w:rPr>
      </w:pPr>
      <w:bookmarkStart w:id="2" w:name="_Toc253490044"/>
      <w:bookmarkStart w:id="3" w:name="_Toc194311890"/>
      <w:r>
        <w:rPr>
          <w:rFonts w:ascii="宋体" w:eastAsia="宋体" w:hAnsi="宋体" w:hint="eastAsia"/>
          <w:sz w:val="24"/>
        </w:rPr>
        <w:lastRenderedPageBreak/>
        <w:t>1.2 目录</w:t>
      </w:r>
      <w:r>
        <w:rPr>
          <w:rFonts w:ascii="宋体" w:eastAsia="宋体" w:hAnsi="宋体"/>
          <w:sz w:val="24"/>
          <w:vertAlign w:val="superscript"/>
        </w:rPr>
        <w:footnoteReference w:id="10"/>
      </w:r>
      <w:bookmarkEnd w:id="2"/>
    </w:p>
    <w:p w:rsidR="00F51B13" w:rsidRDefault="00F51B13">
      <w:pPr>
        <w:rPr>
          <w:rFonts w:hint="eastAsia"/>
        </w:rPr>
      </w:pPr>
    </w:p>
    <w:p w:rsidR="00F51B13" w:rsidRDefault="00F51B13">
      <w:pPr>
        <w:pStyle w:val="1"/>
        <w:jc w:val="center"/>
        <w:rPr>
          <w:rFonts w:ascii="宋体" w:hAnsi="宋体" w:hint="eastAsia"/>
          <w:sz w:val="24"/>
        </w:rPr>
      </w:pPr>
      <w:bookmarkStart w:id="4" w:name="_Toc253490045"/>
      <w:r>
        <w:rPr>
          <w:rFonts w:ascii="宋体" w:hAnsi="宋体" w:hint="eastAsia"/>
          <w:sz w:val="24"/>
        </w:rPr>
        <w:t>§2  基金简介</w:t>
      </w:r>
      <w:bookmarkEnd w:id="3"/>
      <w:r>
        <w:rPr>
          <w:rFonts w:ascii="宋体" w:hAnsi="宋体"/>
          <w:sz w:val="24"/>
          <w:vertAlign w:val="superscript"/>
        </w:rPr>
        <w:footnoteReference w:id="11"/>
      </w:r>
      <w:bookmarkEnd w:id="4"/>
    </w:p>
    <w:p w:rsidR="00F51B13" w:rsidRDefault="00F51B13">
      <w:pPr>
        <w:pStyle w:val="2"/>
        <w:rPr>
          <w:rFonts w:ascii="宋体" w:eastAsia="宋体" w:hAnsi="宋体" w:hint="eastAsia"/>
          <w:sz w:val="24"/>
        </w:rPr>
      </w:pPr>
      <w:bookmarkStart w:id="5" w:name="_Toc253490046"/>
      <w:r>
        <w:rPr>
          <w:rFonts w:ascii="宋体" w:eastAsia="宋体" w:hAnsi="宋体" w:hint="eastAsia"/>
          <w:sz w:val="24"/>
        </w:rPr>
        <w:t>2.1 基金基本情况</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56"/>
        <w:gridCol w:w="1332"/>
        <w:gridCol w:w="1260"/>
        <w:gridCol w:w="1080"/>
      </w:tblGrid>
      <w:tr w:rsidR="00F51B13">
        <w:tc>
          <w:tcPr>
            <w:tcW w:w="4356" w:type="dxa"/>
          </w:tcPr>
          <w:p w:rsidR="00F51B13" w:rsidRDefault="00F51B13">
            <w:pPr>
              <w:rPr>
                <w:rFonts w:ascii="宋体" w:hAnsi="宋体" w:hint="eastAsia"/>
                <w:sz w:val="24"/>
              </w:rPr>
            </w:pPr>
            <w:r>
              <w:rPr>
                <w:rFonts w:ascii="宋体" w:hAnsi="宋体" w:hint="eastAsia"/>
                <w:sz w:val="24"/>
              </w:rPr>
              <w:t>基金名称</w:t>
            </w:r>
            <w:r>
              <w:rPr>
                <w:rFonts w:ascii="宋体" w:hAnsi="宋体"/>
                <w:sz w:val="24"/>
                <w:vertAlign w:val="superscript"/>
              </w:rPr>
              <w:footnoteReference w:id="12"/>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w:t>
            </w:r>
            <w:r>
              <w:rPr>
                <w:rFonts w:ascii="宋体" w:hAnsi="宋体" w:hint="eastAsia"/>
                <w:color w:val="0000FF"/>
                <w:kern w:val="0"/>
                <w:sz w:val="18"/>
              </w:rPr>
              <w:t>09）</w:t>
            </w:r>
          </w:p>
        </w:tc>
      </w:tr>
      <w:tr w:rsidR="00F51B13">
        <w:tc>
          <w:tcPr>
            <w:tcW w:w="4356" w:type="dxa"/>
          </w:tcPr>
          <w:p w:rsidR="00F51B13" w:rsidRDefault="00F51B13">
            <w:pPr>
              <w:rPr>
                <w:rFonts w:ascii="宋体" w:hAnsi="宋体" w:hint="eastAsia"/>
                <w:sz w:val="24"/>
              </w:rPr>
            </w:pPr>
            <w:r>
              <w:rPr>
                <w:rFonts w:ascii="宋体" w:hAnsi="宋体" w:hint="eastAsia"/>
                <w:sz w:val="24"/>
              </w:rPr>
              <w:t>基金简称</w:t>
            </w:r>
          </w:p>
        </w:tc>
        <w:tc>
          <w:tcPr>
            <w:tcW w:w="3672" w:type="dxa"/>
            <w:gridSpan w:val="3"/>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0011</w:t>
            </w:r>
            <w:r>
              <w:rPr>
                <w:rFonts w:ascii="宋体" w:hAnsi="宋体" w:hint="eastAsia"/>
                <w:color w:val="0000FF"/>
                <w:kern w:val="0"/>
                <w:sz w:val="18"/>
              </w:rPr>
              <w:t>）</w:t>
            </w:r>
          </w:p>
        </w:tc>
      </w:tr>
      <w:tr w:rsidR="00F51B13">
        <w:trPr>
          <w:trHeight w:val="259"/>
        </w:trPr>
        <w:tc>
          <w:tcPr>
            <w:tcW w:w="4356" w:type="dxa"/>
            <w:vAlign w:val="center"/>
          </w:tcPr>
          <w:p w:rsidR="00F51B13" w:rsidRDefault="00F51B13">
            <w:pPr>
              <w:rPr>
                <w:rFonts w:ascii="宋体" w:hAnsi="宋体" w:hint="eastAsia"/>
                <w:sz w:val="24"/>
              </w:rPr>
            </w:pPr>
            <w:r>
              <w:rPr>
                <w:rFonts w:ascii="宋体" w:hAnsi="宋体" w:hint="eastAsia"/>
                <w:sz w:val="24"/>
              </w:rPr>
              <w:t>基金主代码</w:t>
            </w:r>
            <w:r>
              <w:rPr>
                <w:rStyle w:val="a5"/>
                <w:rFonts w:ascii="宋体" w:hAnsi="宋体"/>
                <w:sz w:val="24"/>
              </w:rPr>
              <w:footnoteReference w:id="13"/>
            </w:r>
          </w:p>
        </w:tc>
        <w:tc>
          <w:tcPr>
            <w:tcW w:w="3672" w:type="dxa"/>
            <w:gridSpan w:val="3"/>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0012</w:t>
            </w:r>
            <w:r>
              <w:rPr>
                <w:rFonts w:ascii="宋体" w:hAnsi="宋体" w:hint="eastAsia"/>
                <w:color w:val="0000FF"/>
                <w:kern w:val="0"/>
                <w:sz w:val="18"/>
              </w:rPr>
              <w:t>）</w:t>
            </w:r>
          </w:p>
        </w:tc>
      </w:tr>
      <w:tr w:rsidR="00F51B13">
        <w:trPr>
          <w:trHeight w:val="259"/>
        </w:trPr>
        <w:tc>
          <w:tcPr>
            <w:tcW w:w="4356" w:type="dxa"/>
            <w:vAlign w:val="center"/>
          </w:tcPr>
          <w:p w:rsidR="00F51B13" w:rsidRDefault="00F51B13">
            <w:pPr>
              <w:rPr>
                <w:rFonts w:ascii="宋体" w:hAnsi="宋体" w:hint="eastAsia"/>
                <w:sz w:val="24"/>
              </w:rPr>
            </w:pPr>
            <w:r>
              <w:rPr>
                <w:rFonts w:ascii="宋体" w:hAnsi="宋体" w:hint="eastAsia"/>
                <w:sz w:val="24"/>
              </w:rPr>
              <w:t>交易代码</w:t>
            </w:r>
            <w:r>
              <w:rPr>
                <w:rStyle w:val="a5"/>
                <w:rFonts w:ascii="宋体" w:hAnsi="宋体"/>
                <w:sz w:val="24"/>
              </w:rPr>
              <w:footnoteReference w:id="14"/>
            </w:r>
          </w:p>
        </w:tc>
        <w:tc>
          <w:tcPr>
            <w:tcW w:w="3672" w:type="dxa"/>
            <w:gridSpan w:val="3"/>
          </w:tcPr>
          <w:p w:rsidR="00F51B13" w:rsidRDefault="00F51B13">
            <w:pPr>
              <w:rPr>
                <w:rFonts w:ascii="宋体" w:hAnsi="宋体" w:hint="eastAsia"/>
                <w:color w:val="0000FF"/>
                <w:kern w:val="0"/>
                <w:sz w:val="18"/>
              </w:rPr>
            </w:pPr>
            <w:r>
              <w:rPr>
                <w:rFonts w:ascii="宋体" w:hAnsi="宋体" w:hint="eastAsia"/>
                <w:color w:val="0000FF"/>
                <w:kern w:val="0"/>
                <w:sz w:val="18"/>
              </w:rPr>
              <w:t>（0014）/（0015）</w:t>
            </w:r>
          </w:p>
        </w:tc>
      </w:tr>
      <w:tr w:rsidR="00F51B13">
        <w:tc>
          <w:tcPr>
            <w:tcW w:w="4356" w:type="dxa"/>
          </w:tcPr>
          <w:p w:rsidR="00F51B13" w:rsidRDefault="00F51B13">
            <w:pPr>
              <w:rPr>
                <w:rFonts w:ascii="宋体" w:hAnsi="宋体" w:hint="eastAsia"/>
                <w:sz w:val="24"/>
              </w:rPr>
            </w:pPr>
            <w:r>
              <w:rPr>
                <w:rFonts w:ascii="宋体" w:hAnsi="宋体" w:hint="eastAsia"/>
                <w:sz w:val="24"/>
              </w:rPr>
              <w:t>基金运作方式</w:t>
            </w:r>
            <w:r>
              <w:rPr>
                <w:rStyle w:val="a5"/>
                <w:rFonts w:ascii="宋体" w:hAnsi="宋体"/>
                <w:sz w:val="24"/>
              </w:rPr>
              <w:footnoteReference w:id="15"/>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0017</w:t>
            </w:r>
            <w:r>
              <w:rPr>
                <w:rFonts w:ascii="宋体" w:hAnsi="宋体" w:hint="eastAsia"/>
                <w:color w:val="0000FF"/>
                <w:kern w:val="0"/>
                <w:sz w:val="18"/>
              </w:rPr>
              <w:t>）</w:t>
            </w:r>
          </w:p>
        </w:tc>
      </w:tr>
      <w:tr w:rsidR="00F51B13">
        <w:tc>
          <w:tcPr>
            <w:tcW w:w="4356" w:type="dxa"/>
          </w:tcPr>
          <w:p w:rsidR="00F51B13" w:rsidRDefault="00F51B13">
            <w:pPr>
              <w:rPr>
                <w:rFonts w:ascii="宋体" w:hAnsi="宋体" w:hint="eastAsia"/>
                <w:sz w:val="24"/>
              </w:rPr>
            </w:pPr>
            <w:r>
              <w:rPr>
                <w:rFonts w:ascii="宋体" w:hAnsi="宋体" w:hint="eastAsia"/>
                <w:sz w:val="24"/>
              </w:rPr>
              <w:t>基金合同生效日</w:t>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0018</w:t>
            </w:r>
            <w:r>
              <w:rPr>
                <w:rFonts w:ascii="宋体" w:hAnsi="宋体" w:hint="eastAsia"/>
                <w:color w:val="0000FF"/>
                <w:kern w:val="0"/>
                <w:sz w:val="18"/>
              </w:rPr>
              <w:t>）</w:t>
            </w:r>
          </w:p>
        </w:tc>
      </w:tr>
      <w:tr w:rsidR="00F51B13">
        <w:tc>
          <w:tcPr>
            <w:tcW w:w="4356" w:type="dxa"/>
          </w:tcPr>
          <w:p w:rsidR="00F51B13" w:rsidRDefault="00F51B13">
            <w:pPr>
              <w:rPr>
                <w:rFonts w:ascii="宋体" w:hAnsi="宋体" w:hint="eastAsia"/>
                <w:sz w:val="24"/>
              </w:rPr>
            </w:pPr>
            <w:r>
              <w:rPr>
                <w:rFonts w:ascii="宋体" w:hAnsi="宋体" w:hint="eastAsia"/>
                <w:sz w:val="24"/>
              </w:rPr>
              <w:t>基金管理人</w:t>
            </w:r>
          </w:p>
        </w:tc>
        <w:tc>
          <w:tcPr>
            <w:tcW w:w="3672" w:type="dxa"/>
            <w:gridSpan w:val="3"/>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018</w:t>
            </w:r>
            <w:r>
              <w:rPr>
                <w:rFonts w:ascii="宋体" w:hAnsi="宋体" w:hint="eastAsia"/>
                <w:color w:val="0000FF"/>
                <w:kern w:val="0"/>
                <w:sz w:val="18"/>
              </w:rPr>
              <w:t>6）</w:t>
            </w:r>
          </w:p>
        </w:tc>
      </w:tr>
      <w:tr w:rsidR="00F51B13">
        <w:tc>
          <w:tcPr>
            <w:tcW w:w="4356" w:type="dxa"/>
          </w:tcPr>
          <w:p w:rsidR="00F51B13" w:rsidRDefault="00F51B13">
            <w:pPr>
              <w:rPr>
                <w:rFonts w:ascii="宋体" w:hAnsi="宋体" w:hint="eastAsia"/>
                <w:sz w:val="24"/>
              </w:rPr>
            </w:pPr>
            <w:r>
              <w:rPr>
                <w:rFonts w:ascii="宋体" w:hAnsi="宋体" w:hint="eastAsia"/>
                <w:sz w:val="24"/>
              </w:rPr>
              <w:t>基金托管人</w:t>
            </w:r>
          </w:p>
        </w:tc>
        <w:tc>
          <w:tcPr>
            <w:tcW w:w="3672" w:type="dxa"/>
            <w:gridSpan w:val="3"/>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213）</w:t>
            </w:r>
          </w:p>
        </w:tc>
      </w:tr>
      <w:tr w:rsidR="00F51B13">
        <w:tc>
          <w:tcPr>
            <w:tcW w:w="4356" w:type="dxa"/>
          </w:tcPr>
          <w:p w:rsidR="00F51B13" w:rsidRDefault="00F51B13">
            <w:pPr>
              <w:rPr>
                <w:rFonts w:ascii="宋体" w:hAnsi="宋体" w:hint="eastAsia"/>
                <w:sz w:val="24"/>
              </w:rPr>
            </w:pPr>
            <w:r>
              <w:rPr>
                <w:rFonts w:ascii="宋体" w:hAnsi="宋体" w:hint="eastAsia"/>
                <w:sz w:val="24"/>
              </w:rPr>
              <w:t>报告期末基金份额总额</w:t>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（1702）</w:t>
            </w:r>
          </w:p>
        </w:tc>
      </w:tr>
      <w:tr w:rsidR="00F51B13">
        <w:tc>
          <w:tcPr>
            <w:tcW w:w="4356" w:type="dxa"/>
          </w:tcPr>
          <w:p w:rsidR="00F51B13" w:rsidRDefault="00F51B13">
            <w:pPr>
              <w:rPr>
                <w:rFonts w:ascii="宋体" w:hAnsi="宋体" w:hint="eastAsia"/>
                <w:sz w:val="24"/>
              </w:rPr>
            </w:pPr>
            <w:r>
              <w:rPr>
                <w:rFonts w:ascii="宋体" w:hAnsi="宋体" w:hint="eastAsia"/>
                <w:sz w:val="24"/>
              </w:rPr>
              <w:t>基金合同存续期</w:t>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w:t>
            </w:r>
            <w:r>
              <w:rPr>
                <w:rFonts w:ascii="宋体" w:hAnsi="宋体" w:hint="eastAsia"/>
                <w:color w:val="0000FF"/>
                <w:kern w:val="0"/>
                <w:sz w:val="18"/>
              </w:rPr>
              <w:t>23）</w:t>
            </w:r>
          </w:p>
        </w:tc>
      </w:tr>
      <w:tr w:rsidR="00F51B13">
        <w:tc>
          <w:tcPr>
            <w:tcW w:w="4356" w:type="dxa"/>
          </w:tcPr>
          <w:p w:rsidR="00F51B13" w:rsidRDefault="00F51B13">
            <w:pPr>
              <w:rPr>
                <w:rFonts w:ascii="宋体" w:hAnsi="宋体" w:hint="eastAsia"/>
                <w:sz w:val="24"/>
              </w:rPr>
            </w:pPr>
            <w:r>
              <w:rPr>
                <w:rFonts w:ascii="宋体" w:hAnsi="宋体" w:hint="eastAsia"/>
                <w:sz w:val="24"/>
              </w:rPr>
              <w:t>基金份额</w:t>
            </w:r>
            <w:r>
              <w:rPr>
                <w:rFonts w:ascii="宋体" w:hAnsi="宋体"/>
                <w:sz w:val="24"/>
              </w:rPr>
              <w:t>上市</w:t>
            </w:r>
            <w:r>
              <w:rPr>
                <w:rFonts w:ascii="宋体" w:hAnsi="宋体" w:hint="eastAsia"/>
                <w:sz w:val="24"/>
              </w:rPr>
              <w:t>的证券</w:t>
            </w:r>
            <w:r>
              <w:rPr>
                <w:rFonts w:ascii="宋体" w:hAnsi="宋体"/>
                <w:sz w:val="24"/>
              </w:rPr>
              <w:t>交易所</w:t>
            </w:r>
            <w:r>
              <w:rPr>
                <w:rFonts w:ascii="宋体" w:hAnsi="宋体" w:hint="eastAsia"/>
                <w:sz w:val="24"/>
              </w:rPr>
              <w:t>（若有</w:t>
            </w:r>
            <w:r>
              <w:rPr>
                <w:rFonts w:ascii="宋体" w:hAnsi="宋体"/>
                <w:sz w:val="24"/>
                <w:vertAlign w:val="superscript"/>
              </w:rPr>
              <w:footnoteReference w:id="16"/>
            </w:r>
            <w:r>
              <w:rPr>
                <w:rFonts w:ascii="宋体" w:hAnsi="宋体" w:hint="eastAsia"/>
                <w:sz w:val="24"/>
              </w:rPr>
              <w:t>）</w:t>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（0120）</w:t>
            </w:r>
          </w:p>
        </w:tc>
      </w:tr>
      <w:tr w:rsidR="00F51B13">
        <w:tc>
          <w:tcPr>
            <w:tcW w:w="4356" w:type="dxa"/>
          </w:tcPr>
          <w:p w:rsidR="00F51B13" w:rsidRDefault="00F51B13">
            <w:pPr>
              <w:rPr>
                <w:rFonts w:ascii="宋体" w:hAnsi="宋体" w:hint="eastAsia"/>
                <w:sz w:val="24"/>
              </w:rPr>
            </w:pPr>
            <w:r>
              <w:rPr>
                <w:rFonts w:ascii="宋体" w:hAnsi="宋体"/>
                <w:sz w:val="24"/>
              </w:rPr>
              <w:t>上市</w:t>
            </w:r>
            <w:r>
              <w:rPr>
                <w:rFonts w:ascii="宋体" w:hAnsi="宋体" w:hint="eastAsia"/>
                <w:sz w:val="24"/>
              </w:rPr>
              <w:t>日期（若有）</w:t>
            </w:r>
          </w:p>
        </w:tc>
        <w:tc>
          <w:tcPr>
            <w:tcW w:w="3672" w:type="dxa"/>
            <w:gridSpan w:val="3"/>
          </w:tcPr>
          <w:p w:rsidR="00F51B13" w:rsidRDefault="00F51B13">
            <w:pPr>
              <w:rPr>
                <w:rFonts w:ascii="宋体" w:hAnsi="宋体" w:hint="eastAsia"/>
                <w:sz w:val="24"/>
              </w:rPr>
            </w:pPr>
            <w:r>
              <w:rPr>
                <w:rFonts w:ascii="宋体" w:hAnsi="宋体" w:hint="eastAsia"/>
                <w:color w:val="0000FF"/>
                <w:kern w:val="0"/>
                <w:sz w:val="18"/>
              </w:rPr>
              <w:t>（0121）</w:t>
            </w:r>
          </w:p>
        </w:tc>
      </w:tr>
      <w:tr w:rsidR="00F51B13">
        <w:tc>
          <w:tcPr>
            <w:tcW w:w="4356" w:type="dxa"/>
          </w:tcPr>
          <w:p w:rsidR="00F51B13" w:rsidRDefault="00F51B13">
            <w:pPr>
              <w:rPr>
                <w:rFonts w:ascii="宋体" w:hAnsi="宋体" w:hint="eastAsia"/>
                <w:kern w:val="0"/>
                <w:sz w:val="24"/>
              </w:rPr>
            </w:pPr>
            <w:r>
              <w:rPr>
                <w:rFonts w:ascii="宋体" w:hAnsi="宋体" w:hint="eastAsia"/>
                <w:sz w:val="24"/>
              </w:rPr>
              <w:t>下属分级基金的基金简称</w:t>
            </w:r>
            <w:r>
              <w:rPr>
                <w:rFonts w:ascii="宋体" w:hAnsi="宋体"/>
                <w:sz w:val="24"/>
                <w:vertAlign w:val="superscript"/>
              </w:rPr>
              <w:footnoteReference w:id="17"/>
            </w:r>
          </w:p>
        </w:tc>
        <w:tc>
          <w:tcPr>
            <w:tcW w:w="1332"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0011</w:t>
            </w:r>
            <w:r>
              <w:rPr>
                <w:rFonts w:ascii="宋体" w:hAnsi="宋体" w:hint="eastAsia"/>
                <w:color w:val="0000FF"/>
                <w:kern w:val="0"/>
                <w:sz w:val="18"/>
              </w:rPr>
              <w:t>）</w:t>
            </w:r>
          </w:p>
        </w:tc>
        <w:tc>
          <w:tcPr>
            <w:tcW w:w="12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0011</w:t>
            </w:r>
            <w:r>
              <w:rPr>
                <w:rFonts w:ascii="宋体" w:hAnsi="宋体" w:hint="eastAsia"/>
                <w:color w:val="0000FF"/>
                <w:kern w:val="0"/>
                <w:sz w:val="18"/>
              </w:rPr>
              <w:t>）</w:t>
            </w:r>
          </w:p>
        </w:tc>
        <w:tc>
          <w:tcPr>
            <w:tcW w:w="108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0011</w:t>
            </w:r>
            <w:r>
              <w:rPr>
                <w:rFonts w:ascii="宋体" w:hAnsi="宋体" w:hint="eastAsia"/>
                <w:color w:val="0000FF"/>
                <w:kern w:val="0"/>
                <w:sz w:val="18"/>
              </w:rPr>
              <w:t>）</w:t>
            </w:r>
          </w:p>
        </w:tc>
      </w:tr>
      <w:tr w:rsidR="00F51B13">
        <w:tc>
          <w:tcPr>
            <w:tcW w:w="4356" w:type="dxa"/>
            <w:vAlign w:val="center"/>
          </w:tcPr>
          <w:p w:rsidR="00F51B13" w:rsidRDefault="00F51B13">
            <w:pPr>
              <w:rPr>
                <w:rFonts w:ascii="宋体" w:hAnsi="宋体" w:hint="eastAsia"/>
                <w:kern w:val="0"/>
                <w:sz w:val="24"/>
              </w:rPr>
            </w:pPr>
            <w:r>
              <w:rPr>
                <w:rFonts w:hint="eastAsia"/>
                <w:sz w:val="24"/>
              </w:rPr>
              <w:t>下属分级基金的交易代码</w:t>
            </w:r>
          </w:p>
        </w:tc>
        <w:tc>
          <w:tcPr>
            <w:tcW w:w="1332"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0012</w:t>
            </w:r>
            <w:r>
              <w:rPr>
                <w:rFonts w:ascii="宋体" w:hAnsi="宋体" w:hint="eastAsia"/>
                <w:color w:val="0000FF"/>
                <w:kern w:val="0"/>
                <w:sz w:val="18"/>
              </w:rPr>
              <w:t>）/</w:t>
            </w:r>
          </w:p>
          <w:p w:rsidR="00F51B13" w:rsidRDefault="00F51B13">
            <w:pPr>
              <w:rPr>
                <w:rFonts w:ascii="宋体" w:hAnsi="宋体" w:hint="eastAsia"/>
                <w:color w:val="0000FF"/>
                <w:kern w:val="0"/>
                <w:sz w:val="18"/>
              </w:rPr>
            </w:pPr>
            <w:r>
              <w:rPr>
                <w:rFonts w:ascii="宋体" w:hAnsi="宋体" w:hint="eastAsia"/>
                <w:color w:val="0000FF"/>
                <w:kern w:val="0"/>
                <w:sz w:val="18"/>
              </w:rPr>
              <w:t>（0014）/</w:t>
            </w:r>
          </w:p>
          <w:p w:rsidR="00F51B13" w:rsidRDefault="00F51B13">
            <w:pPr>
              <w:rPr>
                <w:rFonts w:ascii="宋体" w:hAnsi="宋体" w:hint="eastAsia"/>
                <w:color w:val="0000FF"/>
                <w:kern w:val="0"/>
                <w:sz w:val="18"/>
              </w:rPr>
            </w:pPr>
            <w:r>
              <w:rPr>
                <w:rFonts w:ascii="宋体" w:hAnsi="宋体" w:hint="eastAsia"/>
                <w:color w:val="0000FF"/>
                <w:kern w:val="0"/>
                <w:sz w:val="18"/>
              </w:rPr>
              <w:lastRenderedPageBreak/>
              <w:t>（0015）</w:t>
            </w:r>
          </w:p>
        </w:tc>
        <w:tc>
          <w:tcPr>
            <w:tcW w:w="126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lastRenderedPageBreak/>
              <w:t>（</w:t>
            </w:r>
            <w:r>
              <w:rPr>
                <w:rFonts w:ascii="宋体" w:hAnsi="宋体"/>
                <w:color w:val="0000FF"/>
                <w:kern w:val="0"/>
                <w:sz w:val="18"/>
              </w:rPr>
              <w:t>0012</w:t>
            </w:r>
            <w:r>
              <w:rPr>
                <w:rFonts w:ascii="宋体" w:hAnsi="宋体" w:hint="eastAsia"/>
                <w:color w:val="0000FF"/>
                <w:kern w:val="0"/>
                <w:sz w:val="18"/>
              </w:rPr>
              <w:t>）/</w:t>
            </w:r>
          </w:p>
          <w:p w:rsidR="00F51B13" w:rsidRDefault="00F51B13">
            <w:pPr>
              <w:rPr>
                <w:rFonts w:ascii="宋体" w:hAnsi="宋体" w:hint="eastAsia"/>
                <w:color w:val="0000FF"/>
                <w:kern w:val="0"/>
                <w:sz w:val="18"/>
              </w:rPr>
            </w:pPr>
            <w:r>
              <w:rPr>
                <w:rFonts w:ascii="宋体" w:hAnsi="宋体" w:hint="eastAsia"/>
                <w:color w:val="0000FF"/>
                <w:kern w:val="0"/>
                <w:sz w:val="18"/>
              </w:rPr>
              <w:t>（0014）/</w:t>
            </w:r>
          </w:p>
          <w:p w:rsidR="00F51B13" w:rsidRDefault="00F51B13">
            <w:pPr>
              <w:rPr>
                <w:rFonts w:ascii="宋体" w:hAnsi="宋体" w:hint="eastAsia"/>
                <w:color w:val="0000FF"/>
                <w:kern w:val="0"/>
                <w:sz w:val="18"/>
              </w:rPr>
            </w:pPr>
            <w:r>
              <w:rPr>
                <w:rFonts w:ascii="宋体" w:hAnsi="宋体" w:hint="eastAsia"/>
                <w:color w:val="0000FF"/>
                <w:kern w:val="0"/>
                <w:sz w:val="18"/>
              </w:rPr>
              <w:lastRenderedPageBreak/>
              <w:t>（0015）</w:t>
            </w:r>
          </w:p>
        </w:tc>
        <w:tc>
          <w:tcPr>
            <w:tcW w:w="108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lastRenderedPageBreak/>
              <w:t>（</w:t>
            </w:r>
            <w:r>
              <w:rPr>
                <w:rFonts w:ascii="宋体" w:hAnsi="宋体"/>
                <w:color w:val="0000FF"/>
                <w:kern w:val="0"/>
                <w:sz w:val="18"/>
              </w:rPr>
              <w:t>0012</w:t>
            </w:r>
            <w:r>
              <w:rPr>
                <w:rFonts w:ascii="宋体" w:hAnsi="宋体" w:hint="eastAsia"/>
                <w:color w:val="0000FF"/>
                <w:kern w:val="0"/>
                <w:sz w:val="18"/>
              </w:rPr>
              <w:t>）/</w:t>
            </w:r>
          </w:p>
          <w:p w:rsidR="00F51B13" w:rsidRDefault="00F51B13">
            <w:pPr>
              <w:rPr>
                <w:rFonts w:ascii="宋体" w:hAnsi="宋体" w:hint="eastAsia"/>
                <w:color w:val="0000FF"/>
                <w:kern w:val="0"/>
                <w:sz w:val="18"/>
              </w:rPr>
            </w:pPr>
            <w:r>
              <w:rPr>
                <w:rFonts w:ascii="宋体" w:hAnsi="宋体" w:hint="eastAsia"/>
                <w:color w:val="0000FF"/>
                <w:kern w:val="0"/>
                <w:sz w:val="18"/>
              </w:rPr>
              <w:t>（0014）/</w:t>
            </w:r>
          </w:p>
          <w:p w:rsidR="00F51B13" w:rsidRDefault="00F51B13">
            <w:pPr>
              <w:rPr>
                <w:rFonts w:ascii="宋体" w:hAnsi="宋体" w:hint="eastAsia"/>
                <w:color w:val="0000FF"/>
                <w:kern w:val="0"/>
                <w:sz w:val="18"/>
              </w:rPr>
            </w:pPr>
            <w:r>
              <w:rPr>
                <w:rFonts w:ascii="宋体" w:hAnsi="宋体" w:hint="eastAsia"/>
                <w:color w:val="0000FF"/>
                <w:kern w:val="0"/>
                <w:sz w:val="18"/>
              </w:rPr>
              <w:lastRenderedPageBreak/>
              <w:t>（0015）</w:t>
            </w:r>
          </w:p>
        </w:tc>
      </w:tr>
      <w:tr w:rsidR="00F51B13">
        <w:tc>
          <w:tcPr>
            <w:tcW w:w="4356" w:type="dxa"/>
          </w:tcPr>
          <w:p w:rsidR="00F51B13" w:rsidRDefault="00F51B13">
            <w:pPr>
              <w:rPr>
                <w:rFonts w:ascii="宋体" w:hAnsi="宋体" w:hint="eastAsia"/>
                <w:kern w:val="0"/>
                <w:sz w:val="24"/>
              </w:rPr>
            </w:pPr>
            <w:r>
              <w:rPr>
                <w:rFonts w:ascii="宋体" w:hAnsi="宋体" w:hint="eastAsia"/>
                <w:kern w:val="0"/>
                <w:sz w:val="24"/>
              </w:rPr>
              <w:lastRenderedPageBreak/>
              <w:t>报告期末</w:t>
            </w:r>
            <w:r>
              <w:rPr>
                <w:rFonts w:hint="eastAsia"/>
                <w:sz w:val="24"/>
              </w:rPr>
              <w:t>下属分级基金的份额总额</w:t>
            </w:r>
          </w:p>
        </w:tc>
        <w:tc>
          <w:tcPr>
            <w:tcW w:w="1332" w:type="dxa"/>
          </w:tcPr>
          <w:p w:rsidR="00F51B13" w:rsidRDefault="00F51B13">
            <w:pPr>
              <w:rPr>
                <w:rFonts w:ascii="宋体" w:hAnsi="宋体" w:hint="eastAsia"/>
                <w:color w:val="0000FF"/>
                <w:kern w:val="0"/>
                <w:sz w:val="18"/>
              </w:rPr>
            </w:pPr>
            <w:r>
              <w:rPr>
                <w:rFonts w:ascii="宋体" w:hAnsi="宋体" w:hint="eastAsia"/>
                <w:color w:val="0000FF"/>
                <w:kern w:val="0"/>
                <w:sz w:val="18"/>
              </w:rPr>
              <w:t>（1702）</w:t>
            </w:r>
          </w:p>
        </w:tc>
        <w:tc>
          <w:tcPr>
            <w:tcW w:w="1260" w:type="dxa"/>
          </w:tcPr>
          <w:p w:rsidR="00F51B13" w:rsidRDefault="00F51B13">
            <w:pPr>
              <w:rPr>
                <w:rFonts w:ascii="宋体" w:hAnsi="宋体" w:hint="eastAsia"/>
                <w:color w:val="0000FF"/>
                <w:kern w:val="0"/>
                <w:sz w:val="18"/>
              </w:rPr>
            </w:pPr>
            <w:r>
              <w:rPr>
                <w:rFonts w:ascii="宋体" w:hAnsi="宋体" w:hint="eastAsia"/>
                <w:color w:val="0000FF"/>
                <w:kern w:val="0"/>
                <w:sz w:val="18"/>
              </w:rPr>
              <w:t>（1702）</w:t>
            </w:r>
          </w:p>
        </w:tc>
        <w:tc>
          <w:tcPr>
            <w:tcW w:w="1080" w:type="dxa"/>
          </w:tcPr>
          <w:p w:rsidR="00F51B13" w:rsidRDefault="00F51B13">
            <w:pPr>
              <w:rPr>
                <w:rFonts w:ascii="宋体" w:hAnsi="宋体" w:hint="eastAsia"/>
                <w:color w:val="0000FF"/>
                <w:kern w:val="0"/>
                <w:sz w:val="18"/>
              </w:rPr>
            </w:pPr>
            <w:r>
              <w:rPr>
                <w:rFonts w:ascii="宋体" w:hAnsi="宋体" w:hint="eastAsia"/>
                <w:color w:val="0000FF"/>
                <w:kern w:val="0"/>
                <w:sz w:val="18"/>
              </w:rPr>
              <w:t>（1702）</w:t>
            </w: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18"/>
      </w: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1752</w:t>
      </w:r>
      <w:r>
        <w:rPr>
          <w:rFonts w:ascii="宋体" w:hAnsi="宋体" w:hint="eastAsia"/>
          <w:color w:val="0000FF"/>
          <w:kern w:val="0"/>
          <w:sz w:val="18"/>
        </w:rPr>
        <w:t>）</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2.1.1</w:t>
        </w:r>
      </w:smartTag>
      <w:r>
        <w:rPr>
          <w:rFonts w:ascii="宋体" w:hAnsi="宋体" w:hint="eastAsia"/>
          <w:b/>
          <w:sz w:val="24"/>
        </w:rPr>
        <w:t xml:space="preserve"> 目标基金基本情况</w:t>
      </w:r>
      <w:r>
        <w:rPr>
          <w:rFonts w:ascii="宋体" w:hAnsi="宋体"/>
          <w:b/>
          <w:sz w:val="24"/>
          <w:vertAlign w:val="superscript"/>
        </w:rPr>
        <w:footnoteReference w:id="19"/>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8"/>
        <w:gridCol w:w="5174"/>
      </w:tblGrid>
      <w:tr w:rsidR="00F51B13">
        <w:tc>
          <w:tcPr>
            <w:tcW w:w="3348" w:type="dxa"/>
          </w:tcPr>
          <w:p w:rsidR="00F51B13" w:rsidRDefault="00F51B13">
            <w:pPr>
              <w:rPr>
                <w:rFonts w:ascii="宋体" w:hAnsi="宋体" w:hint="eastAsia"/>
                <w:sz w:val="24"/>
              </w:rPr>
            </w:pPr>
            <w:r>
              <w:rPr>
                <w:rFonts w:ascii="宋体" w:hAnsi="宋体" w:hint="eastAsia"/>
                <w:sz w:val="24"/>
              </w:rPr>
              <w:t>基金名称</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2607</w:t>
            </w:r>
            <w:r>
              <w:rPr>
                <w:rFonts w:ascii="宋体" w:hAnsi="宋体" w:hint="eastAsia"/>
                <w:color w:val="0000FF"/>
                <w:kern w:val="0"/>
                <w:sz w:val="18"/>
              </w:rPr>
              <w:t>）</w:t>
            </w:r>
          </w:p>
        </w:tc>
      </w:tr>
      <w:tr w:rsidR="00F51B13">
        <w:trPr>
          <w:trHeight w:val="259"/>
        </w:trPr>
        <w:tc>
          <w:tcPr>
            <w:tcW w:w="3348" w:type="dxa"/>
            <w:vAlign w:val="center"/>
          </w:tcPr>
          <w:p w:rsidR="00F51B13" w:rsidRDefault="00F51B13">
            <w:pPr>
              <w:rPr>
                <w:rFonts w:ascii="宋体" w:hAnsi="宋体" w:hint="eastAsia"/>
                <w:sz w:val="24"/>
                <w:highlight w:val="yellow"/>
              </w:rPr>
            </w:pPr>
            <w:r>
              <w:rPr>
                <w:rFonts w:ascii="宋体" w:hAnsi="宋体" w:hint="eastAsia"/>
                <w:sz w:val="24"/>
              </w:rPr>
              <w:t>基金主代码</w:t>
            </w:r>
          </w:p>
        </w:tc>
        <w:tc>
          <w:tcPr>
            <w:tcW w:w="5174"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2608</w:t>
            </w:r>
            <w:r>
              <w:rPr>
                <w:rFonts w:ascii="宋体" w:hAnsi="宋体" w:hint="eastAsia"/>
                <w:color w:val="0000FF"/>
                <w:kern w:val="0"/>
                <w:sz w:val="18"/>
              </w:rPr>
              <w:t>）</w:t>
            </w:r>
          </w:p>
        </w:tc>
      </w:tr>
      <w:tr w:rsidR="00F51B13">
        <w:tc>
          <w:tcPr>
            <w:tcW w:w="3348" w:type="dxa"/>
          </w:tcPr>
          <w:p w:rsidR="00F51B13" w:rsidRDefault="00F51B13">
            <w:pPr>
              <w:rPr>
                <w:rFonts w:ascii="宋体" w:hAnsi="宋体" w:hint="eastAsia"/>
                <w:sz w:val="24"/>
              </w:rPr>
            </w:pPr>
            <w:r>
              <w:rPr>
                <w:rFonts w:ascii="宋体" w:hAnsi="宋体" w:hint="eastAsia"/>
                <w:sz w:val="24"/>
              </w:rPr>
              <w:t>基金运作方式</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2609</w:t>
            </w:r>
            <w:r>
              <w:rPr>
                <w:rFonts w:ascii="宋体" w:hAnsi="宋体" w:hint="eastAsia"/>
                <w:color w:val="0000FF"/>
                <w:kern w:val="0"/>
                <w:sz w:val="18"/>
              </w:rPr>
              <w:t>）</w:t>
            </w:r>
          </w:p>
        </w:tc>
      </w:tr>
      <w:tr w:rsidR="00F51B13">
        <w:tc>
          <w:tcPr>
            <w:tcW w:w="3348" w:type="dxa"/>
          </w:tcPr>
          <w:p w:rsidR="00F51B13" w:rsidRDefault="00F51B13">
            <w:pPr>
              <w:rPr>
                <w:rFonts w:ascii="宋体" w:hAnsi="宋体" w:hint="eastAsia"/>
                <w:sz w:val="24"/>
              </w:rPr>
            </w:pPr>
            <w:r>
              <w:rPr>
                <w:rFonts w:ascii="宋体" w:hAnsi="宋体" w:hint="eastAsia"/>
                <w:sz w:val="24"/>
              </w:rPr>
              <w:t>基金合同生效日</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2610</w:t>
            </w:r>
            <w:r>
              <w:rPr>
                <w:rFonts w:ascii="宋体" w:hAnsi="宋体" w:hint="eastAsia"/>
                <w:color w:val="0000FF"/>
                <w:kern w:val="0"/>
                <w:sz w:val="18"/>
              </w:rPr>
              <w:t>）</w:t>
            </w:r>
          </w:p>
        </w:tc>
      </w:tr>
      <w:tr w:rsidR="00F51B13">
        <w:tc>
          <w:tcPr>
            <w:tcW w:w="3348" w:type="dxa"/>
          </w:tcPr>
          <w:p w:rsidR="00F51B13" w:rsidRDefault="00F51B13">
            <w:pPr>
              <w:rPr>
                <w:rFonts w:ascii="宋体" w:hAnsi="宋体" w:hint="eastAsia"/>
                <w:sz w:val="24"/>
              </w:rPr>
            </w:pPr>
            <w:r>
              <w:rPr>
                <w:rFonts w:ascii="宋体" w:hAnsi="宋体" w:hint="eastAsia"/>
                <w:sz w:val="24"/>
              </w:rPr>
              <w:t>基金份额</w:t>
            </w:r>
            <w:r>
              <w:rPr>
                <w:rFonts w:ascii="宋体" w:hAnsi="宋体"/>
                <w:sz w:val="24"/>
              </w:rPr>
              <w:t>上市</w:t>
            </w:r>
            <w:r>
              <w:rPr>
                <w:rFonts w:ascii="宋体" w:hAnsi="宋体" w:hint="eastAsia"/>
                <w:sz w:val="24"/>
              </w:rPr>
              <w:t>的证券</w:t>
            </w:r>
            <w:r>
              <w:rPr>
                <w:rFonts w:ascii="宋体" w:hAnsi="宋体"/>
                <w:sz w:val="24"/>
              </w:rPr>
              <w:t>交易所</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2611</w:t>
            </w:r>
            <w:r>
              <w:rPr>
                <w:rFonts w:ascii="宋体" w:hAnsi="宋体" w:hint="eastAsia"/>
                <w:color w:val="0000FF"/>
                <w:kern w:val="0"/>
                <w:sz w:val="18"/>
              </w:rPr>
              <w:t>）</w:t>
            </w:r>
          </w:p>
        </w:tc>
      </w:tr>
      <w:tr w:rsidR="00F51B13">
        <w:tc>
          <w:tcPr>
            <w:tcW w:w="3348" w:type="dxa"/>
          </w:tcPr>
          <w:p w:rsidR="00F51B13" w:rsidRDefault="00F51B13">
            <w:pPr>
              <w:rPr>
                <w:rFonts w:ascii="宋体" w:hAnsi="宋体" w:hint="eastAsia"/>
                <w:sz w:val="24"/>
              </w:rPr>
            </w:pPr>
            <w:r>
              <w:rPr>
                <w:rFonts w:ascii="宋体" w:hAnsi="宋体"/>
                <w:sz w:val="24"/>
              </w:rPr>
              <w:t>上市</w:t>
            </w:r>
            <w:r>
              <w:rPr>
                <w:rFonts w:ascii="宋体" w:hAnsi="宋体" w:hint="eastAsia"/>
                <w:sz w:val="24"/>
              </w:rPr>
              <w:t>日期</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2612</w:t>
            </w:r>
            <w:r>
              <w:rPr>
                <w:rFonts w:ascii="宋体" w:hAnsi="宋体" w:hint="eastAsia"/>
                <w:color w:val="0000FF"/>
                <w:kern w:val="0"/>
                <w:sz w:val="18"/>
              </w:rPr>
              <w:t>）</w:t>
            </w:r>
          </w:p>
        </w:tc>
      </w:tr>
      <w:tr w:rsidR="00F51B13">
        <w:tc>
          <w:tcPr>
            <w:tcW w:w="3348" w:type="dxa"/>
          </w:tcPr>
          <w:p w:rsidR="00F51B13" w:rsidRDefault="00F51B13">
            <w:pPr>
              <w:rPr>
                <w:rFonts w:ascii="宋体" w:hAnsi="宋体" w:hint="eastAsia"/>
                <w:sz w:val="24"/>
              </w:rPr>
            </w:pPr>
            <w:r>
              <w:rPr>
                <w:rFonts w:ascii="宋体" w:hAnsi="宋体" w:hint="eastAsia"/>
                <w:sz w:val="24"/>
              </w:rPr>
              <w:t>基金管理人名称</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2613</w:t>
            </w:r>
            <w:r>
              <w:rPr>
                <w:rFonts w:ascii="宋体" w:hAnsi="宋体" w:hint="eastAsia"/>
                <w:color w:val="0000FF"/>
                <w:kern w:val="0"/>
                <w:sz w:val="18"/>
              </w:rPr>
              <w:t>）</w:t>
            </w:r>
          </w:p>
        </w:tc>
      </w:tr>
      <w:tr w:rsidR="00F51B13">
        <w:tc>
          <w:tcPr>
            <w:tcW w:w="3348" w:type="dxa"/>
          </w:tcPr>
          <w:p w:rsidR="00F51B13" w:rsidRDefault="00F51B13">
            <w:pPr>
              <w:rPr>
                <w:rFonts w:ascii="宋体" w:hAnsi="宋体" w:hint="eastAsia"/>
                <w:sz w:val="24"/>
              </w:rPr>
            </w:pPr>
            <w:r>
              <w:rPr>
                <w:rFonts w:ascii="宋体" w:hAnsi="宋体" w:hint="eastAsia"/>
                <w:sz w:val="24"/>
              </w:rPr>
              <w:t>基金托管人名称</w:t>
            </w:r>
          </w:p>
        </w:tc>
        <w:tc>
          <w:tcPr>
            <w:tcW w:w="517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2614</w:t>
            </w:r>
            <w:r>
              <w:rPr>
                <w:rFonts w:ascii="宋体" w:hAnsi="宋体" w:hint="eastAsia"/>
                <w:color w:val="0000FF"/>
                <w:kern w:val="0"/>
                <w:sz w:val="18"/>
              </w:rPr>
              <w:t>）</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2576</w:t>
      </w:r>
      <w:r>
        <w:rPr>
          <w:rFonts w:ascii="宋体" w:hAnsi="宋体" w:hint="eastAsia"/>
          <w:color w:val="0000FF"/>
          <w:kern w:val="0"/>
          <w:sz w:val="18"/>
        </w:rPr>
        <w:t>）</w:t>
      </w:r>
    </w:p>
    <w:p w:rsidR="00F51B13" w:rsidRDefault="00F51B13">
      <w:pPr>
        <w:pStyle w:val="2"/>
        <w:rPr>
          <w:rFonts w:ascii="宋体" w:eastAsia="宋体" w:hAnsi="宋体" w:hint="eastAsia"/>
          <w:sz w:val="24"/>
        </w:rPr>
      </w:pPr>
      <w:bookmarkStart w:id="6" w:name="_Toc253490047"/>
      <w:r>
        <w:rPr>
          <w:rFonts w:ascii="宋体" w:eastAsia="宋体" w:hAnsi="宋体" w:hint="eastAsia"/>
          <w:sz w:val="24"/>
        </w:rPr>
        <w:t>2.2 基金产品说明</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1247"/>
        <w:gridCol w:w="1417"/>
        <w:gridCol w:w="1597"/>
      </w:tblGrid>
      <w:tr w:rsidR="00F51B13">
        <w:tc>
          <w:tcPr>
            <w:tcW w:w="4261" w:type="dxa"/>
          </w:tcPr>
          <w:p w:rsidR="00F51B13" w:rsidRDefault="00F51B13">
            <w:pPr>
              <w:rPr>
                <w:rFonts w:ascii="宋体" w:hAnsi="宋体" w:hint="eastAsia"/>
                <w:sz w:val="24"/>
              </w:rPr>
            </w:pPr>
            <w:r>
              <w:rPr>
                <w:rFonts w:ascii="宋体" w:hAnsi="宋体" w:hint="eastAsia"/>
                <w:sz w:val="24"/>
              </w:rPr>
              <w:t>投资目标</w:t>
            </w:r>
          </w:p>
        </w:tc>
        <w:tc>
          <w:tcPr>
            <w:tcW w:w="4261"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0035</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sz w:val="24"/>
              </w:rPr>
              <w:t>投资策略</w:t>
            </w:r>
            <w:r>
              <w:rPr>
                <w:rStyle w:val="a5"/>
                <w:rFonts w:ascii="宋体" w:hAnsi="宋体"/>
                <w:sz w:val="24"/>
              </w:rPr>
              <w:footnoteReference w:id="20"/>
            </w:r>
          </w:p>
        </w:tc>
        <w:tc>
          <w:tcPr>
            <w:tcW w:w="4261"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0041</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sz w:val="24"/>
              </w:rPr>
              <w:t>业绩比较基准</w:t>
            </w:r>
            <w:r>
              <w:rPr>
                <w:rStyle w:val="a5"/>
                <w:rFonts w:ascii="宋体" w:hAnsi="宋体"/>
                <w:sz w:val="24"/>
              </w:rPr>
              <w:footnoteReference w:id="21"/>
            </w:r>
            <w:r>
              <w:rPr>
                <w:rFonts w:ascii="宋体" w:hAnsi="宋体" w:hint="eastAsia"/>
                <w:sz w:val="24"/>
              </w:rPr>
              <w:t>（若有）</w:t>
            </w:r>
          </w:p>
        </w:tc>
        <w:tc>
          <w:tcPr>
            <w:tcW w:w="4261"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0062</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sz w:val="24"/>
              </w:rPr>
              <w:t>风险收益特征（若有）</w:t>
            </w:r>
          </w:p>
        </w:tc>
        <w:tc>
          <w:tcPr>
            <w:tcW w:w="4261" w:type="dxa"/>
            <w:gridSpan w:val="3"/>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0063</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kern w:val="0"/>
                <w:sz w:val="24"/>
              </w:rPr>
              <w:t>下属分级基金的风险收益特征</w:t>
            </w:r>
          </w:p>
        </w:tc>
        <w:tc>
          <w:tcPr>
            <w:tcW w:w="1247"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0063</w:t>
            </w:r>
            <w:r>
              <w:rPr>
                <w:rFonts w:ascii="宋体" w:hAnsi="宋体" w:hint="eastAsia"/>
                <w:color w:val="0000FF"/>
                <w:kern w:val="0"/>
                <w:sz w:val="18"/>
              </w:rPr>
              <w:t>）</w:t>
            </w:r>
          </w:p>
        </w:tc>
        <w:tc>
          <w:tcPr>
            <w:tcW w:w="1417"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0063</w:t>
            </w:r>
            <w:r>
              <w:rPr>
                <w:rFonts w:ascii="宋体" w:hAnsi="宋体" w:hint="eastAsia"/>
                <w:color w:val="0000FF"/>
                <w:kern w:val="0"/>
                <w:sz w:val="18"/>
              </w:rPr>
              <w:t>）</w:t>
            </w:r>
          </w:p>
        </w:tc>
        <w:tc>
          <w:tcPr>
            <w:tcW w:w="1597"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0063</w:t>
            </w:r>
            <w:r>
              <w:rPr>
                <w:rFonts w:ascii="宋体" w:hAnsi="宋体" w:hint="eastAsia"/>
                <w:color w:val="0000FF"/>
                <w:kern w:val="0"/>
                <w:sz w:val="18"/>
              </w:rPr>
              <w:t>）</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（2014）</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2.2.1</w:t>
        </w:r>
      </w:smartTag>
      <w:r>
        <w:rPr>
          <w:rFonts w:ascii="宋体" w:hAnsi="宋体" w:hint="eastAsia"/>
          <w:b/>
          <w:sz w:val="24"/>
        </w:rPr>
        <w:t xml:space="preserve"> 目标基金产品说明</w:t>
      </w:r>
      <w:r>
        <w:rPr>
          <w:rFonts w:ascii="宋体" w:hAnsi="宋体"/>
          <w:b/>
          <w:sz w:val="24"/>
          <w:vertAlign w:val="superscript"/>
        </w:rPr>
        <w:footnoteReference w:id="22"/>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F51B13">
        <w:tc>
          <w:tcPr>
            <w:tcW w:w="4261" w:type="dxa"/>
          </w:tcPr>
          <w:p w:rsidR="00F51B13" w:rsidRDefault="00F51B13">
            <w:pPr>
              <w:rPr>
                <w:rFonts w:ascii="宋体" w:hAnsi="宋体" w:hint="eastAsia"/>
                <w:sz w:val="24"/>
              </w:rPr>
            </w:pPr>
            <w:r>
              <w:rPr>
                <w:rFonts w:ascii="宋体" w:hAnsi="宋体" w:hint="eastAsia"/>
                <w:sz w:val="24"/>
              </w:rPr>
              <w:t>投资目标</w:t>
            </w:r>
          </w:p>
        </w:tc>
        <w:tc>
          <w:tcPr>
            <w:tcW w:w="4261"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2616</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sz w:val="24"/>
              </w:rPr>
              <w:t>投资策略</w:t>
            </w:r>
          </w:p>
        </w:tc>
        <w:tc>
          <w:tcPr>
            <w:tcW w:w="4261"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2617</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sz w:val="24"/>
              </w:rPr>
              <w:t>业绩比较基准</w:t>
            </w:r>
          </w:p>
        </w:tc>
        <w:tc>
          <w:tcPr>
            <w:tcW w:w="4261"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2618</w:t>
            </w:r>
            <w:r>
              <w:rPr>
                <w:rFonts w:ascii="宋体" w:hAnsi="宋体" w:hint="eastAsia"/>
                <w:color w:val="0000FF"/>
                <w:kern w:val="0"/>
                <w:sz w:val="18"/>
              </w:rPr>
              <w:t>）</w:t>
            </w:r>
          </w:p>
        </w:tc>
      </w:tr>
      <w:tr w:rsidR="00F51B13">
        <w:tc>
          <w:tcPr>
            <w:tcW w:w="4261" w:type="dxa"/>
          </w:tcPr>
          <w:p w:rsidR="00F51B13" w:rsidRDefault="00F51B13">
            <w:pPr>
              <w:rPr>
                <w:rFonts w:ascii="宋体" w:hAnsi="宋体" w:hint="eastAsia"/>
                <w:sz w:val="24"/>
              </w:rPr>
            </w:pPr>
            <w:r>
              <w:rPr>
                <w:rFonts w:ascii="宋体" w:hAnsi="宋体" w:hint="eastAsia"/>
                <w:sz w:val="24"/>
              </w:rPr>
              <w:t>风险收益特征</w:t>
            </w:r>
          </w:p>
        </w:tc>
        <w:tc>
          <w:tcPr>
            <w:tcW w:w="4261"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2619</w:t>
            </w:r>
            <w:r>
              <w:rPr>
                <w:rFonts w:ascii="宋体" w:hAnsi="宋体" w:hint="eastAsia"/>
                <w:color w:val="0000FF"/>
                <w:kern w:val="0"/>
                <w:sz w:val="18"/>
              </w:rPr>
              <w:t>）</w:t>
            </w:r>
          </w:p>
        </w:tc>
      </w:tr>
    </w:tbl>
    <w:p w:rsidR="00F51B13" w:rsidRDefault="00F51B13">
      <w:pPr>
        <w:rPr>
          <w:rFonts w:ascii="宋体" w:hAnsi="宋体" w:hint="eastAsia"/>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2577</w:t>
      </w:r>
      <w:r>
        <w:rPr>
          <w:rFonts w:ascii="宋体" w:hAnsi="宋体" w:hint="eastAsia"/>
          <w:color w:val="0000FF"/>
          <w:kern w:val="0"/>
          <w:sz w:val="18"/>
        </w:rPr>
        <w:t>）</w:t>
      </w:r>
    </w:p>
    <w:p w:rsidR="00F51B13" w:rsidRDefault="00F51B13">
      <w:pPr>
        <w:pStyle w:val="2"/>
        <w:rPr>
          <w:rFonts w:ascii="宋体" w:eastAsia="宋体" w:hAnsi="宋体" w:hint="eastAsia"/>
          <w:sz w:val="24"/>
        </w:rPr>
      </w:pPr>
      <w:bookmarkStart w:id="7" w:name="_Toc253490048"/>
      <w:r>
        <w:rPr>
          <w:rFonts w:ascii="宋体" w:eastAsia="宋体" w:hAnsi="宋体" w:hint="eastAsia"/>
          <w:sz w:val="24"/>
        </w:rPr>
        <w:t>2.3 基金管理人和基金托管人</w:t>
      </w:r>
      <w:r>
        <w:rPr>
          <w:rFonts w:ascii="宋体" w:eastAsia="宋体" w:hAnsi="宋体"/>
          <w:sz w:val="24"/>
          <w:vertAlign w:val="superscript"/>
        </w:rPr>
        <w:footnoteReference w:id="23"/>
      </w:r>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620"/>
        <w:gridCol w:w="2153"/>
        <w:gridCol w:w="2841"/>
      </w:tblGrid>
      <w:tr w:rsidR="00F51B13">
        <w:tc>
          <w:tcPr>
            <w:tcW w:w="3528" w:type="dxa"/>
            <w:gridSpan w:val="2"/>
          </w:tcPr>
          <w:p w:rsidR="00F51B13" w:rsidRDefault="00F51B13">
            <w:pPr>
              <w:jc w:val="center"/>
              <w:rPr>
                <w:rFonts w:ascii="宋体" w:hAnsi="宋体" w:hint="eastAsia"/>
                <w:sz w:val="24"/>
              </w:rPr>
            </w:pPr>
            <w:r>
              <w:rPr>
                <w:rFonts w:ascii="宋体" w:hAnsi="宋体" w:hint="eastAsia"/>
                <w:sz w:val="24"/>
              </w:rPr>
              <w:t>项目</w:t>
            </w:r>
          </w:p>
        </w:tc>
        <w:tc>
          <w:tcPr>
            <w:tcW w:w="2153" w:type="dxa"/>
          </w:tcPr>
          <w:p w:rsidR="00F51B13" w:rsidRDefault="00F51B13">
            <w:pPr>
              <w:jc w:val="center"/>
              <w:rPr>
                <w:rFonts w:ascii="宋体" w:hAnsi="宋体" w:hint="eastAsia"/>
                <w:sz w:val="24"/>
              </w:rPr>
            </w:pPr>
            <w:r>
              <w:rPr>
                <w:rFonts w:ascii="宋体" w:hAnsi="宋体" w:hint="eastAsia"/>
                <w:sz w:val="24"/>
              </w:rPr>
              <w:t>基金管理人</w:t>
            </w:r>
          </w:p>
        </w:tc>
        <w:tc>
          <w:tcPr>
            <w:tcW w:w="2841" w:type="dxa"/>
          </w:tcPr>
          <w:p w:rsidR="00F51B13" w:rsidRDefault="00F51B13">
            <w:pPr>
              <w:jc w:val="center"/>
              <w:rPr>
                <w:rFonts w:ascii="宋体" w:hAnsi="宋体" w:hint="eastAsia"/>
                <w:sz w:val="24"/>
              </w:rPr>
            </w:pPr>
            <w:r>
              <w:rPr>
                <w:rFonts w:ascii="宋体" w:hAnsi="宋体" w:hint="eastAsia"/>
                <w:sz w:val="24"/>
              </w:rPr>
              <w:t>基金托管人</w:t>
            </w:r>
          </w:p>
        </w:tc>
      </w:tr>
      <w:tr w:rsidR="00F51B13">
        <w:tc>
          <w:tcPr>
            <w:tcW w:w="3528" w:type="dxa"/>
            <w:gridSpan w:val="2"/>
          </w:tcPr>
          <w:p w:rsidR="00F51B13" w:rsidRDefault="00F51B13">
            <w:pPr>
              <w:rPr>
                <w:rFonts w:ascii="宋体" w:hAnsi="宋体" w:hint="eastAsia"/>
                <w:sz w:val="24"/>
              </w:rPr>
            </w:pPr>
            <w:r>
              <w:rPr>
                <w:rFonts w:ascii="宋体" w:hAnsi="宋体" w:hint="eastAsia"/>
                <w:sz w:val="24"/>
              </w:rPr>
              <w:t>名称</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0186</w:t>
            </w:r>
            <w:r>
              <w:rPr>
                <w:rFonts w:ascii="宋体" w:hAnsi="宋体" w:hint="eastAsia"/>
                <w:color w:val="0000FF"/>
                <w:kern w:val="0"/>
                <w:sz w:val="18"/>
              </w:rPr>
              <w:t>）</w:t>
            </w:r>
          </w:p>
        </w:tc>
        <w:tc>
          <w:tcPr>
            <w:tcW w:w="2841" w:type="dxa"/>
          </w:tcPr>
          <w:p w:rsidR="00F51B13" w:rsidRDefault="00F51B13">
            <w:pPr>
              <w:rPr>
                <w:rFonts w:ascii="宋体" w:hAnsi="宋体" w:hint="eastAsia"/>
                <w:sz w:val="24"/>
              </w:rPr>
            </w:pPr>
            <w:r>
              <w:rPr>
                <w:rFonts w:ascii="宋体" w:hAnsi="宋体" w:hint="eastAsia"/>
                <w:color w:val="0000FF"/>
                <w:kern w:val="0"/>
                <w:sz w:val="18"/>
              </w:rPr>
              <w:t>（0213）</w:t>
            </w:r>
          </w:p>
        </w:tc>
      </w:tr>
      <w:tr w:rsidR="00F51B13">
        <w:tc>
          <w:tcPr>
            <w:tcW w:w="1908" w:type="dxa"/>
            <w:vMerge w:val="restart"/>
            <w:vAlign w:val="center"/>
          </w:tcPr>
          <w:p w:rsidR="00F51B13" w:rsidRDefault="00F51B13">
            <w:pPr>
              <w:jc w:val="center"/>
              <w:rPr>
                <w:rFonts w:ascii="宋体" w:hAnsi="宋体" w:hint="eastAsia"/>
                <w:sz w:val="24"/>
              </w:rPr>
            </w:pPr>
            <w:r>
              <w:rPr>
                <w:rFonts w:ascii="宋体" w:hAnsi="宋体" w:hint="eastAsia"/>
                <w:sz w:val="24"/>
              </w:rPr>
              <w:t>信息披露负责人</w:t>
            </w:r>
          </w:p>
        </w:tc>
        <w:tc>
          <w:tcPr>
            <w:tcW w:w="1620" w:type="dxa"/>
          </w:tcPr>
          <w:p w:rsidR="00F51B13" w:rsidRDefault="00F51B13">
            <w:pPr>
              <w:rPr>
                <w:rFonts w:ascii="宋体" w:hAnsi="宋体" w:hint="eastAsia"/>
                <w:sz w:val="24"/>
              </w:rPr>
            </w:pPr>
            <w:r>
              <w:rPr>
                <w:rFonts w:ascii="宋体" w:hAnsi="宋体" w:hint="eastAsia"/>
                <w:sz w:val="24"/>
              </w:rPr>
              <w:t>姓名</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w:t>
            </w:r>
            <w:r>
              <w:rPr>
                <w:rFonts w:ascii="宋体" w:hAnsi="宋体" w:hint="eastAsia"/>
                <w:color w:val="0000FF"/>
                <w:kern w:val="0"/>
                <w:sz w:val="18"/>
              </w:rPr>
              <w:t>93）</w:t>
            </w:r>
          </w:p>
        </w:tc>
        <w:tc>
          <w:tcPr>
            <w:tcW w:w="2841" w:type="dxa"/>
          </w:tcPr>
          <w:p w:rsidR="00F51B13" w:rsidRDefault="00F51B13">
            <w:pPr>
              <w:rPr>
                <w:rFonts w:ascii="宋体" w:hAnsi="宋体" w:hint="eastAsia"/>
                <w:sz w:val="24"/>
              </w:rPr>
            </w:pPr>
            <w:r>
              <w:rPr>
                <w:rFonts w:ascii="宋体" w:hAnsi="宋体" w:hint="eastAsia"/>
                <w:color w:val="0000FF"/>
                <w:kern w:val="0"/>
                <w:sz w:val="18"/>
              </w:rPr>
              <w:t>（0220）</w:t>
            </w:r>
          </w:p>
        </w:tc>
      </w:tr>
      <w:tr w:rsidR="00F51B13">
        <w:tc>
          <w:tcPr>
            <w:tcW w:w="1908" w:type="dxa"/>
            <w:vMerge/>
          </w:tcPr>
          <w:p w:rsidR="00F51B13" w:rsidRDefault="00F51B13">
            <w:pPr>
              <w:rPr>
                <w:rFonts w:ascii="宋体" w:hAnsi="宋体" w:hint="eastAsia"/>
                <w:sz w:val="24"/>
              </w:rPr>
            </w:pPr>
          </w:p>
        </w:tc>
        <w:tc>
          <w:tcPr>
            <w:tcW w:w="1620" w:type="dxa"/>
          </w:tcPr>
          <w:p w:rsidR="00F51B13" w:rsidRDefault="00F51B13">
            <w:pPr>
              <w:rPr>
                <w:rFonts w:ascii="宋体" w:hAnsi="宋体" w:hint="eastAsia"/>
                <w:sz w:val="24"/>
              </w:rPr>
            </w:pPr>
            <w:r>
              <w:rPr>
                <w:rFonts w:ascii="宋体" w:hAnsi="宋体" w:hint="eastAsia"/>
                <w:sz w:val="24"/>
              </w:rPr>
              <w:t>联系电话</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w:t>
            </w:r>
            <w:r>
              <w:rPr>
                <w:rFonts w:ascii="宋体" w:hAnsi="宋体" w:hint="eastAsia"/>
                <w:color w:val="0000FF"/>
                <w:kern w:val="0"/>
                <w:sz w:val="18"/>
              </w:rPr>
              <w:t>94）</w:t>
            </w:r>
          </w:p>
        </w:tc>
        <w:tc>
          <w:tcPr>
            <w:tcW w:w="2841" w:type="dxa"/>
          </w:tcPr>
          <w:p w:rsidR="00F51B13" w:rsidRDefault="00F51B13">
            <w:pPr>
              <w:rPr>
                <w:rFonts w:ascii="宋体" w:hAnsi="宋体" w:hint="eastAsia"/>
                <w:sz w:val="24"/>
              </w:rPr>
            </w:pPr>
            <w:r>
              <w:rPr>
                <w:rFonts w:ascii="宋体" w:hAnsi="宋体" w:hint="eastAsia"/>
                <w:color w:val="0000FF"/>
                <w:kern w:val="0"/>
                <w:sz w:val="18"/>
              </w:rPr>
              <w:t>（0221）</w:t>
            </w:r>
          </w:p>
        </w:tc>
      </w:tr>
      <w:tr w:rsidR="00F51B13">
        <w:tc>
          <w:tcPr>
            <w:tcW w:w="1908" w:type="dxa"/>
            <w:vMerge/>
          </w:tcPr>
          <w:p w:rsidR="00F51B13" w:rsidRDefault="00F51B13">
            <w:pPr>
              <w:rPr>
                <w:rFonts w:ascii="宋体" w:hAnsi="宋体" w:hint="eastAsia"/>
                <w:sz w:val="24"/>
              </w:rPr>
            </w:pPr>
          </w:p>
        </w:tc>
        <w:tc>
          <w:tcPr>
            <w:tcW w:w="1620" w:type="dxa"/>
          </w:tcPr>
          <w:p w:rsidR="00F51B13" w:rsidRDefault="00F51B13">
            <w:pPr>
              <w:rPr>
                <w:rFonts w:ascii="宋体" w:hAnsi="宋体" w:hint="eastAsia"/>
                <w:sz w:val="24"/>
              </w:rPr>
            </w:pPr>
            <w:r>
              <w:rPr>
                <w:rFonts w:ascii="宋体" w:hAnsi="宋体" w:hint="eastAsia"/>
                <w:sz w:val="24"/>
              </w:rPr>
              <w:t>电子邮箱</w:t>
            </w:r>
          </w:p>
        </w:tc>
        <w:tc>
          <w:tcPr>
            <w:tcW w:w="2153" w:type="dxa"/>
          </w:tcPr>
          <w:p w:rsidR="00F51B13" w:rsidRDefault="00F51B13">
            <w:pPr>
              <w:rPr>
                <w:rFonts w:ascii="宋体" w:hAnsi="宋体" w:hint="eastAsia"/>
                <w:sz w:val="24"/>
              </w:rPr>
            </w:pPr>
            <w:r>
              <w:rPr>
                <w:rFonts w:ascii="宋体" w:hAnsi="宋体" w:hint="eastAsia"/>
                <w:color w:val="0000FF"/>
                <w:kern w:val="0"/>
                <w:sz w:val="18"/>
              </w:rPr>
              <w:t>（0205）</w:t>
            </w:r>
          </w:p>
        </w:tc>
        <w:tc>
          <w:tcPr>
            <w:tcW w:w="2841" w:type="dxa"/>
          </w:tcPr>
          <w:p w:rsidR="00F51B13" w:rsidRDefault="00F51B13">
            <w:pPr>
              <w:rPr>
                <w:rFonts w:ascii="宋体" w:hAnsi="宋体" w:hint="eastAsia"/>
                <w:sz w:val="24"/>
              </w:rPr>
            </w:pPr>
            <w:r>
              <w:rPr>
                <w:rFonts w:ascii="宋体" w:hAnsi="宋体" w:hint="eastAsia"/>
                <w:color w:val="0000FF"/>
                <w:kern w:val="0"/>
                <w:sz w:val="18"/>
              </w:rPr>
              <w:t>（0223）</w:t>
            </w:r>
          </w:p>
        </w:tc>
      </w:tr>
      <w:tr w:rsidR="00F51B13">
        <w:tc>
          <w:tcPr>
            <w:tcW w:w="3528" w:type="dxa"/>
            <w:gridSpan w:val="2"/>
          </w:tcPr>
          <w:p w:rsidR="00F51B13" w:rsidRDefault="00F51B13">
            <w:pPr>
              <w:rPr>
                <w:rFonts w:ascii="宋体" w:hAnsi="宋体" w:hint="eastAsia"/>
                <w:sz w:val="24"/>
              </w:rPr>
            </w:pPr>
            <w:r>
              <w:rPr>
                <w:rFonts w:ascii="宋体" w:hAnsi="宋体"/>
                <w:sz w:val="24"/>
              </w:rPr>
              <w:t>客户服务</w:t>
            </w:r>
            <w:r>
              <w:rPr>
                <w:rFonts w:ascii="宋体" w:hAnsi="宋体" w:hint="eastAsia"/>
                <w:sz w:val="24"/>
              </w:rPr>
              <w:t>电话</w:t>
            </w:r>
          </w:p>
        </w:tc>
        <w:tc>
          <w:tcPr>
            <w:tcW w:w="2153" w:type="dxa"/>
          </w:tcPr>
          <w:p w:rsidR="00F51B13" w:rsidRDefault="00F51B13">
            <w:pPr>
              <w:rPr>
                <w:rFonts w:ascii="宋体" w:hAnsi="宋体" w:hint="eastAsia"/>
                <w:sz w:val="24"/>
              </w:rPr>
            </w:pPr>
            <w:r>
              <w:rPr>
                <w:rFonts w:ascii="宋体" w:hAnsi="宋体" w:hint="eastAsia"/>
                <w:color w:val="0000FF"/>
                <w:kern w:val="0"/>
                <w:sz w:val="18"/>
              </w:rPr>
              <w:t>（1729）</w:t>
            </w:r>
          </w:p>
        </w:tc>
        <w:tc>
          <w:tcPr>
            <w:tcW w:w="2841" w:type="dxa"/>
          </w:tcPr>
          <w:p w:rsidR="00F51B13" w:rsidRDefault="00F51B13">
            <w:pPr>
              <w:rPr>
                <w:rFonts w:ascii="宋体" w:hAnsi="宋体" w:hint="eastAsia"/>
                <w:sz w:val="24"/>
              </w:rPr>
            </w:pPr>
            <w:r>
              <w:rPr>
                <w:rFonts w:ascii="宋体" w:hAnsi="宋体" w:hint="eastAsia"/>
                <w:color w:val="0000FF"/>
                <w:kern w:val="0"/>
                <w:sz w:val="18"/>
              </w:rPr>
              <w:t>（2025）</w:t>
            </w:r>
          </w:p>
        </w:tc>
      </w:tr>
      <w:tr w:rsidR="00F51B13">
        <w:tc>
          <w:tcPr>
            <w:tcW w:w="3528" w:type="dxa"/>
            <w:gridSpan w:val="2"/>
          </w:tcPr>
          <w:p w:rsidR="00F51B13" w:rsidRDefault="00F51B13">
            <w:pPr>
              <w:rPr>
                <w:rFonts w:ascii="宋体" w:hAnsi="宋体" w:hint="eastAsia"/>
                <w:sz w:val="24"/>
              </w:rPr>
            </w:pPr>
            <w:r>
              <w:rPr>
                <w:rFonts w:ascii="宋体" w:hAnsi="宋体" w:hint="eastAsia"/>
                <w:sz w:val="24"/>
              </w:rPr>
              <w:t>传真</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w:t>
            </w:r>
            <w:r>
              <w:rPr>
                <w:rFonts w:ascii="宋体" w:hAnsi="宋体" w:hint="eastAsia"/>
                <w:color w:val="0000FF"/>
                <w:kern w:val="0"/>
                <w:sz w:val="18"/>
              </w:rPr>
              <w:t>95）</w:t>
            </w:r>
          </w:p>
        </w:tc>
        <w:tc>
          <w:tcPr>
            <w:tcW w:w="2841" w:type="dxa"/>
          </w:tcPr>
          <w:p w:rsidR="00F51B13" w:rsidRDefault="00F51B13">
            <w:pPr>
              <w:rPr>
                <w:rFonts w:ascii="宋体" w:hAnsi="宋体" w:hint="eastAsia"/>
                <w:sz w:val="24"/>
              </w:rPr>
            </w:pPr>
            <w:r>
              <w:rPr>
                <w:rFonts w:ascii="宋体" w:hAnsi="宋体" w:hint="eastAsia"/>
                <w:color w:val="0000FF"/>
                <w:kern w:val="0"/>
                <w:sz w:val="18"/>
              </w:rPr>
              <w:t>（0222）</w:t>
            </w:r>
          </w:p>
        </w:tc>
      </w:tr>
      <w:tr w:rsidR="00F51B13">
        <w:tc>
          <w:tcPr>
            <w:tcW w:w="3528" w:type="dxa"/>
            <w:gridSpan w:val="2"/>
          </w:tcPr>
          <w:p w:rsidR="00F51B13" w:rsidRDefault="00F51B13">
            <w:pPr>
              <w:rPr>
                <w:rFonts w:ascii="宋体" w:hAnsi="宋体" w:hint="eastAsia"/>
                <w:sz w:val="24"/>
              </w:rPr>
            </w:pPr>
            <w:r>
              <w:rPr>
                <w:rFonts w:ascii="宋体" w:hAnsi="宋体" w:hint="eastAsia"/>
                <w:sz w:val="24"/>
              </w:rPr>
              <w:t>注册地址</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018</w:t>
            </w:r>
            <w:r>
              <w:rPr>
                <w:rFonts w:ascii="宋体" w:hAnsi="宋体" w:hint="eastAsia"/>
                <w:color w:val="0000FF"/>
                <w:kern w:val="0"/>
                <w:sz w:val="18"/>
              </w:rPr>
              <w:t>7）</w:t>
            </w:r>
          </w:p>
        </w:tc>
        <w:tc>
          <w:tcPr>
            <w:tcW w:w="2841" w:type="dxa"/>
          </w:tcPr>
          <w:p w:rsidR="00F51B13" w:rsidRDefault="00F51B13">
            <w:pPr>
              <w:rPr>
                <w:rFonts w:ascii="宋体" w:hAnsi="宋体" w:hint="eastAsia"/>
                <w:sz w:val="24"/>
              </w:rPr>
            </w:pPr>
            <w:r>
              <w:rPr>
                <w:rFonts w:ascii="宋体" w:hAnsi="宋体" w:hint="eastAsia"/>
                <w:color w:val="0000FF"/>
                <w:kern w:val="0"/>
                <w:sz w:val="18"/>
              </w:rPr>
              <w:t>（0215）</w:t>
            </w:r>
          </w:p>
        </w:tc>
      </w:tr>
      <w:tr w:rsidR="00F51B13">
        <w:tc>
          <w:tcPr>
            <w:tcW w:w="3528" w:type="dxa"/>
            <w:gridSpan w:val="2"/>
          </w:tcPr>
          <w:p w:rsidR="00F51B13" w:rsidRDefault="00F51B13">
            <w:pPr>
              <w:rPr>
                <w:rFonts w:ascii="宋体" w:hAnsi="宋体" w:hint="eastAsia"/>
                <w:sz w:val="24"/>
              </w:rPr>
            </w:pPr>
            <w:r>
              <w:rPr>
                <w:rFonts w:ascii="宋体" w:hAnsi="宋体" w:hint="eastAsia"/>
                <w:sz w:val="24"/>
              </w:rPr>
              <w:t>办公地址</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018</w:t>
            </w:r>
            <w:r>
              <w:rPr>
                <w:rFonts w:ascii="宋体" w:hAnsi="宋体" w:hint="eastAsia"/>
                <w:color w:val="0000FF"/>
                <w:kern w:val="0"/>
                <w:sz w:val="18"/>
              </w:rPr>
              <w:t>8）</w:t>
            </w:r>
          </w:p>
        </w:tc>
        <w:tc>
          <w:tcPr>
            <w:tcW w:w="2841" w:type="dxa"/>
          </w:tcPr>
          <w:p w:rsidR="00F51B13" w:rsidRDefault="00F51B13">
            <w:pPr>
              <w:rPr>
                <w:rFonts w:ascii="宋体" w:hAnsi="宋体" w:hint="eastAsia"/>
                <w:sz w:val="24"/>
              </w:rPr>
            </w:pPr>
            <w:r>
              <w:rPr>
                <w:rFonts w:ascii="宋体" w:hAnsi="宋体" w:hint="eastAsia"/>
                <w:color w:val="0000FF"/>
                <w:kern w:val="0"/>
                <w:sz w:val="18"/>
              </w:rPr>
              <w:t>（0216）</w:t>
            </w:r>
          </w:p>
        </w:tc>
      </w:tr>
      <w:tr w:rsidR="00F51B13">
        <w:tc>
          <w:tcPr>
            <w:tcW w:w="3528" w:type="dxa"/>
            <w:gridSpan w:val="2"/>
          </w:tcPr>
          <w:p w:rsidR="00F51B13" w:rsidRDefault="00F51B13">
            <w:pPr>
              <w:rPr>
                <w:rFonts w:ascii="宋体" w:hAnsi="宋体" w:hint="eastAsia"/>
                <w:sz w:val="24"/>
              </w:rPr>
            </w:pPr>
            <w:r>
              <w:rPr>
                <w:rFonts w:ascii="宋体" w:hAnsi="宋体" w:hint="eastAsia"/>
                <w:sz w:val="24"/>
              </w:rPr>
              <w:t>邮政编码</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w:t>
            </w:r>
            <w:r>
              <w:rPr>
                <w:rFonts w:ascii="宋体" w:hAnsi="宋体" w:hint="eastAsia"/>
                <w:color w:val="0000FF"/>
                <w:kern w:val="0"/>
                <w:sz w:val="18"/>
              </w:rPr>
              <w:t>90）</w:t>
            </w:r>
          </w:p>
        </w:tc>
        <w:tc>
          <w:tcPr>
            <w:tcW w:w="2841" w:type="dxa"/>
          </w:tcPr>
          <w:p w:rsidR="00F51B13" w:rsidRDefault="00F51B13">
            <w:pPr>
              <w:rPr>
                <w:rFonts w:ascii="宋体" w:hAnsi="宋体" w:hint="eastAsia"/>
                <w:sz w:val="24"/>
              </w:rPr>
            </w:pPr>
            <w:r>
              <w:rPr>
                <w:rFonts w:ascii="宋体" w:hAnsi="宋体" w:hint="eastAsia"/>
                <w:color w:val="0000FF"/>
                <w:kern w:val="0"/>
                <w:sz w:val="18"/>
              </w:rPr>
              <w:t>（0217）</w:t>
            </w:r>
          </w:p>
        </w:tc>
      </w:tr>
      <w:tr w:rsidR="00F51B13">
        <w:tc>
          <w:tcPr>
            <w:tcW w:w="3528" w:type="dxa"/>
            <w:gridSpan w:val="2"/>
          </w:tcPr>
          <w:p w:rsidR="00F51B13" w:rsidRDefault="00F51B13">
            <w:pPr>
              <w:rPr>
                <w:rFonts w:ascii="宋体" w:hAnsi="宋体" w:hint="eastAsia"/>
                <w:sz w:val="24"/>
              </w:rPr>
            </w:pPr>
            <w:r>
              <w:rPr>
                <w:rFonts w:ascii="宋体" w:hAnsi="宋体" w:hint="eastAsia"/>
                <w:sz w:val="24"/>
              </w:rPr>
              <w:t>法定代表人</w:t>
            </w:r>
          </w:p>
        </w:tc>
        <w:tc>
          <w:tcPr>
            <w:tcW w:w="2153"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01</w:t>
            </w:r>
            <w:r>
              <w:rPr>
                <w:rFonts w:ascii="宋体" w:hAnsi="宋体" w:hint="eastAsia"/>
                <w:color w:val="0000FF"/>
                <w:kern w:val="0"/>
                <w:sz w:val="18"/>
              </w:rPr>
              <w:t>92）</w:t>
            </w:r>
          </w:p>
        </w:tc>
        <w:tc>
          <w:tcPr>
            <w:tcW w:w="2841" w:type="dxa"/>
          </w:tcPr>
          <w:p w:rsidR="00F51B13" w:rsidRDefault="00F51B13">
            <w:pPr>
              <w:rPr>
                <w:rFonts w:ascii="宋体" w:hAnsi="宋体" w:hint="eastAsia"/>
                <w:sz w:val="24"/>
              </w:rPr>
            </w:pPr>
            <w:r>
              <w:rPr>
                <w:rFonts w:ascii="宋体" w:hAnsi="宋体" w:hint="eastAsia"/>
                <w:color w:val="0000FF"/>
                <w:kern w:val="0"/>
                <w:sz w:val="18"/>
              </w:rPr>
              <w:t>（0219）</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（1761）</w:t>
      </w:r>
    </w:p>
    <w:p w:rsidR="00F51B13" w:rsidRDefault="00F51B13">
      <w:pPr>
        <w:pStyle w:val="2"/>
        <w:rPr>
          <w:rFonts w:ascii="宋体" w:eastAsia="宋体" w:hAnsi="宋体" w:hint="eastAsia"/>
          <w:sz w:val="24"/>
        </w:rPr>
      </w:pPr>
      <w:bookmarkStart w:id="8" w:name="_Toc253490049"/>
      <w:r>
        <w:rPr>
          <w:rFonts w:ascii="宋体" w:eastAsia="宋体" w:hAnsi="宋体" w:hint="eastAsia"/>
          <w:sz w:val="24"/>
        </w:rPr>
        <w:t>2.4 境外投资顾问和境外资产托管人</w:t>
      </w:r>
      <w:r>
        <w:rPr>
          <w:rFonts w:ascii="宋体" w:eastAsia="宋体" w:hAnsi="宋体"/>
          <w:sz w:val="24"/>
          <w:vertAlign w:val="superscript"/>
        </w:rPr>
        <w:footnoteReference w:id="24"/>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080"/>
        <w:gridCol w:w="2899"/>
        <w:gridCol w:w="3594"/>
      </w:tblGrid>
      <w:tr w:rsidR="00F51B13">
        <w:trPr>
          <w:cantSplit/>
          <w:jc w:val="center"/>
        </w:trPr>
        <w:tc>
          <w:tcPr>
            <w:tcW w:w="1931" w:type="dxa"/>
            <w:gridSpan w:val="2"/>
          </w:tcPr>
          <w:p w:rsidR="00F51B13" w:rsidRDefault="00F51B13">
            <w:pPr>
              <w:spacing w:line="360" w:lineRule="auto"/>
              <w:jc w:val="center"/>
              <w:rPr>
                <w:rFonts w:hint="eastAsia"/>
                <w:sz w:val="24"/>
              </w:rPr>
            </w:pPr>
            <w:r>
              <w:rPr>
                <w:rFonts w:ascii="宋体" w:hAnsi="宋体" w:hint="eastAsia"/>
                <w:sz w:val="24"/>
              </w:rPr>
              <w:t>项目</w:t>
            </w:r>
          </w:p>
        </w:tc>
        <w:tc>
          <w:tcPr>
            <w:tcW w:w="2899" w:type="dxa"/>
          </w:tcPr>
          <w:p w:rsidR="00F51B13" w:rsidRDefault="00F51B13">
            <w:pPr>
              <w:spacing w:line="360" w:lineRule="auto"/>
              <w:jc w:val="center"/>
              <w:rPr>
                <w:rFonts w:hint="eastAsia"/>
                <w:sz w:val="24"/>
              </w:rPr>
            </w:pPr>
            <w:r>
              <w:rPr>
                <w:rFonts w:ascii="宋体" w:hAnsi="宋体" w:hint="eastAsia"/>
                <w:kern w:val="0"/>
                <w:sz w:val="24"/>
              </w:rPr>
              <w:t>境外投资顾问</w:t>
            </w:r>
          </w:p>
        </w:tc>
        <w:tc>
          <w:tcPr>
            <w:tcW w:w="3594" w:type="dxa"/>
          </w:tcPr>
          <w:p w:rsidR="00F51B13" w:rsidRDefault="00F51B13">
            <w:pPr>
              <w:spacing w:line="360" w:lineRule="auto"/>
              <w:jc w:val="center"/>
              <w:rPr>
                <w:rFonts w:hint="eastAsia"/>
                <w:sz w:val="24"/>
              </w:rPr>
            </w:pPr>
            <w:r>
              <w:rPr>
                <w:rFonts w:ascii="宋体" w:hAnsi="宋体" w:hint="eastAsia"/>
                <w:kern w:val="0"/>
                <w:sz w:val="24"/>
              </w:rPr>
              <w:t>境外资产托管人</w:t>
            </w:r>
          </w:p>
        </w:tc>
      </w:tr>
      <w:tr w:rsidR="00F51B13">
        <w:trPr>
          <w:cantSplit/>
          <w:jc w:val="center"/>
        </w:trPr>
        <w:tc>
          <w:tcPr>
            <w:tcW w:w="851" w:type="dxa"/>
            <w:vMerge w:val="restart"/>
            <w:vAlign w:val="center"/>
          </w:tcPr>
          <w:p w:rsidR="00F51B13" w:rsidRDefault="00F51B13">
            <w:pPr>
              <w:spacing w:line="360" w:lineRule="auto"/>
              <w:jc w:val="center"/>
              <w:rPr>
                <w:rFonts w:hint="eastAsia"/>
                <w:sz w:val="24"/>
              </w:rPr>
            </w:pPr>
            <w:r>
              <w:rPr>
                <w:rFonts w:hint="eastAsia"/>
                <w:sz w:val="24"/>
              </w:rPr>
              <w:t>名称</w:t>
            </w:r>
          </w:p>
        </w:tc>
        <w:tc>
          <w:tcPr>
            <w:tcW w:w="1080" w:type="dxa"/>
          </w:tcPr>
          <w:p w:rsidR="00F51B13" w:rsidRDefault="00F51B13">
            <w:pPr>
              <w:spacing w:line="360" w:lineRule="auto"/>
              <w:rPr>
                <w:rFonts w:ascii="宋体" w:hAnsi="宋体" w:hint="eastAsia"/>
                <w:kern w:val="0"/>
                <w:sz w:val="24"/>
              </w:rPr>
            </w:pPr>
            <w:r>
              <w:rPr>
                <w:rFonts w:hint="eastAsia"/>
                <w:sz w:val="24"/>
              </w:rPr>
              <w:t>英文</w:t>
            </w:r>
          </w:p>
        </w:tc>
        <w:tc>
          <w:tcPr>
            <w:tcW w:w="2899"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242）</w:t>
            </w:r>
          </w:p>
        </w:tc>
        <w:tc>
          <w:tcPr>
            <w:tcW w:w="3594"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254）</w:t>
            </w:r>
          </w:p>
        </w:tc>
      </w:tr>
      <w:tr w:rsidR="00F51B13">
        <w:trPr>
          <w:cantSplit/>
          <w:jc w:val="center"/>
        </w:trPr>
        <w:tc>
          <w:tcPr>
            <w:tcW w:w="851" w:type="dxa"/>
            <w:vMerge/>
          </w:tcPr>
          <w:p w:rsidR="00F51B13" w:rsidRDefault="00F51B13">
            <w:pPr>
              <w:spacing w:line="360" w:lineRule="auto"/>
              <w:rPr>
                <w:rFonts w:hint="eastAsia"/>
                <w:sz w:val="24"/>
              </w:rPr>
            </w:pPr>
          </w:p>
        </w:tc>
        <w:tc>
          <w:tcPr>
            <w:tcW w:w="1080" w:type="dxa"/>
          </w:tcPr>
          <w:p w:rsidR="00F51B13" w:rsidRDefault="00F51B13">
            <w:pPr>
              <w:spacing w:line="360" w:lineRule="auto"/>
              <w:rPr>
                <w:rFonts w:ascii="宋体" w:hAnsi="宋体" w:hint="eastAsia"/>
                <w:kern w:val="0"/>
                <w:sz w:val="24"/>
              </w:rPr>
            </w:pPr>
            <w:r>
              <w:rPr>
                <w:rFonts w:hint="eastAsia"/>
                <w:sz w:val="24"/>
              </w:rPr>
              <w:t>中文</w:t>
            </w:r>
          </w:p>
        </w:tc>
        <w:tc>
          <w:tcPr>
            <w:tcW w:w="2899"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241）</w:t>
            </w:r>
          </w:p>
        </w:tc>
        <w:tc>
          <w:tcPr>
            <w:tcW w:w="3594"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253）</w:t>
            </w:r>
          </w:p>
        </w:tc>
      </w:tr>
      <w:tr w:rsidR="00F51B13">
        <w:trPr>
          <w:cantSplit/>
          <w:jc w:val="center"/>
        </w:trPr>
        <w:tc>
          <w:tcPr>
            <w:tcW w:w="1931" w:type="dxa"/>
            <w:gridSpan w:val="2"/>
          </w:tcPr>
          <w:p w:rsidR="00F51B13" w:rsidRDefault="00F51B13">
            <w:pPr>
              <w:spacing w:line="360" w:lineRule="auto"/>
              <w:rPr>
                <w:rFonts w:hint="eastAsia"/>
                <w:sz w:val="24"/>
              </w:rPr>
            </w:pPr>
            <w:r>
              <w:rPr>
                <w:rFonts w:ascii="宋体" w:hAnsi="宋体" w:hint="eastAsia"/>
                <w:sz w:val="24"/>
              </w:rPr>
              <w:t>注册地址</w:t>
            </w:r>
          </w:p>
        </w:tc>
        <w:tc>
          <w:tcPr>
            <w:tcW w:w="2899"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243）</w:t>
            </w:r>
          </w:p>
        </w:tc>
        <w:tc>
          <w:tcPr>
            <w:tcW w:w="3594"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255）</w:t>
            </w:r>
          </w:p>
        </w:tc>
      </w:tr>
      <w:tr w:rsidR="00F51B13">
        <w:trPr>
          <w:cantSplit/>
          <w:jc w:val="center"/>
        </w:trPr>
        <w:tc>
          <w:tcPr>
            <w:tcW w:w="1931" w:type="dxa"/>
            <w:gridSpan w:val="2"/>
          </w:tcPr>
          <w:p w:rsidR="00F51B13" w:rsidRDefault="00F51B13">
            <w:pPr>
              <w:spacing w:line="360" w:lineRule="auto"/>
              <w:rPr>
                <w:rFonts w:hint="eastAsia"/>
                <w:sz w:val="24"/>
              </w:rPr>
            </w:pPr>
            <w:r>
              <w:rPr>
                <w:rFonts w:ascii="宋体" w:hAnsi="宋体" w:hint="eastAsia"/>
                <w:sz w:val="24"/>
              </w:rPr>
              <w:t>办公地址</w:t>
            </w:r>
          </w:p>
        </w:tc>
        <w:tc>
          <w:tcPr>
            <w:tcW w:w="2899"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244）</w:t>
            </w:r>
          </w:p>
        </w:tc>
        <w:tc>
          <w:tcPr>
            <w:tcW w:w="3594" w:type="dxa"/>
          </w:tcPr>
          <w:p w:rsidR="00F51B13" w:rsidRDefault="00F51B13">
            <w:pPr>
              <w:spacing w:line="360" w:lineRule="auto"/>
              <w:rPr>
                <w:rFonts w:hint="eastAsia"/>
                <w:sz w:val="24"/>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256）</w:t>
            </w:r>
          </w:p>
        </w:tc>
      </w:tr>
      <w:tr w:rsidR="00F51B13">
        <w:trPr>
          <w:cantSplit/>
          <w:jc w:val="center"/>
        </w:trPr>
        <w:tc>
          <w:tcPr>
            <w:tcW w:w="1931" w:type="dxa"/>
            <w:gridSpan w:val="2"/>
          </w:tcPr>
          <w:p w:rsidR="00F51B13" w:rsidRDefault="00F51B13">
            <w:pPr>
              <w:spacing w:line="360" w:lineRule="auto"/>
              <w:rPr>
                <w:rFonts w:hint="eastAsia"/>
                <w:sz w:val="24"/>
              </w:rPr>
            </w:pPr>
            <w:r>
              <w:rPr>
                <w:rFonts w:ascii="宋体" w:hAnsi="宋体" w:hint="eastAsia"/>
                <w:sz w:val="24"/>
              </w:rPr>
              <w:t>邮政编码</w:t>
            </w:r>
          </w:p>
        </w:tc>
        <w:tc>
          <w:tcPr>
            <w:tcW w:w="2899" w:type="dxa"/>
          </w:tcPr>
          <w:p w:rsidR="00F51B13" w:rsidRDefault="00F51B13">
            <w:pPr>
              <w:spacing w:line="360" w:lineRule="auto"/>
              <w:rPr>
                <w:rFonts w:hint="eastAsia"/>
                <w:sz w:val="24"/>
              </w:rPr>
            </w:pPr>
            <w:r>
              <w:rPr>
                <w:rFonts w:ascii="宋体" w:hAnsi="宋体" w:hint="eastAsia"/>
                <w:color w:val="0000FF"/>
                <w:kern w:val="0"/>
                <w:sz w:val="18"/>
              </w:rPr>
              <w:t>（2026）</w:t>
            </w:r>
          </w:p>
        </w:tc>
        <w:tc>
          <w:tcPr>
            <w:tcW w:w="3594" w:type="dxa"/>
          </w:tcPr>
          <w:p w:rsidR="00F51B13" w:rsidRDefault="00F51B13">
            <w:pPr>
              <w:spacing w:line="360" w:lineRule="auto"/>
              <w:rPr>
                <w:rFonts w:hint="eastAsia"/>
                <w:sz w:val="24"/>
              </w:rPr>
            </w:pPr>
            <w:r>
              <w:rPr>
                <w:rFonts w:ascii="宋体" w:hAnsi="宋体" w:hint="eastAsia"/>
                <w:color w:val="0000FF"/>
                <w:kern w:val="0"/>
                <w:sz w:val="18"/>
              </w:rPr>
              <w:t>（2027）</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（1762）</w:t>
      </w:r>
    </w:p>
    <w:p w:rsidR="00F51B13" w:rsidRDefault="00F51B13">
      <w:pPr>
        <w:pStyle w:val="2"/>
        <w:rPr>
          <w:rFonts w:ascii="宋体" w:eastAsia="宋体" w:hAnsi="宋体" w:hint="eastAsia"/>
          <w:sz w:val="24"/>
        </w:rPr>
      </w:pPr>
      <w:bookmarkStart w:id="9" w:name="_Toc253490050"/>
      <w:r>
        <w:rPr>
          <w:rFonts w:ascii="宋体" w:eastAsia="宋体" w:hAnsi="宋体" w:hint="eastAsia"/>
          <w:sz w:val="24"/>
        </w:rPr>
        <w:t>2.5 信息披露方式</w:t>
      </w:r>
      <w:bookmarkEnd w:id="9"/>
      <w:r>
        <w:rPr>
          <w:rFonts w:ascii="宋体" w:eastAsia="宋体" w:hAnsi="宋体"/>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8"/>
        <w:gridCol w:w="2114"/>
      </w:tblGrid>
      <w:tr w:rsidR="00F51B13">
        <w:tc>
          <w:tcPr>
            <w:tcW w:w="6408" w:type="dxa"/>
          </w:tcPr>
          <w:p w:rsidR="00F51B13" w:rsidRDefault="00F51B13">
            <w:pPr>
              <w:rPr>
                <w:rFonts w:ascii="宋体" w:hAnsi="宋体" w:hint="eastAsia"/>
                <w:sz w:val="24"/>
              </w:rPr>
            </w:pPr>
            <w:r>
              <w:rPr>
                <w:rFonts w:ascii="宋体" w:hAnsi="宋体" w:hint="eastAsia"/>
                <w:sz w:val="24"/>
              </w:rPr>
              <w:t>本基金选定的信息披露报纸名称</w:t>
            </w:r>
            <w:r>
              <w:rPr>
                <w:rStyle w:val="a5"/>
                <w:rFonts w:ascii="宋体" w:hAnsi="宋体"/>
                <w:sz w:val="24"/>
              </w:rPr>
              <w:footnoteReference w:id="25"/>
            </w:r>
          </w:p>
        </w:tc>
        <w:tc>
          <w:tcPr>
            <w:tcW w:w="2114" w:type="dxa"/>
          </w:tcPr>
          <w:p w:rsidR="00F51B13" w:rsidRDefault="00F51B13">
            <w:pPr>
              <w:rPr>
                <w:rFonts w:ascii="宋体" w:hAnsi="宋体" w:hint="eastAsia"/>
                <w:sz w:val="24"/>
              </w:rPr>
            </w:pPr>
            <w:r>
              <w:rPr>
                <w:rFonts w:ascii="宋体" w:hAnsi="宋体" w:hint="eastAsia"/>
                <w:color w:val="0000FF"/>
                <w:kern w:val="0"/>
                <w:sz w:val="18"/>
              </w:rPr>
              <w:t>（0427）</w:t>
            </w:r>
          </w:p>
        </w:tc>
      </w:tr>
      <w:tr w:rsidR="00F51B13">
        <w:tc>
          <w:tcPr>
            <w:tcW w:w="6408" w:type="dxa"/>
          </w:tcPr>
          <w:p w:rsidR="00F51B13" w:rsidRDefault="00F51B13">
            <w:pPr>
              <w:rPr>
                <w:rFonts w:ascii="宋体" w:hAnsi="宋体" w:hint="eastAsia"/>
                <w:sz w:val="24"/>
              </w:rPr>
            </w:pPr>
            <w:r>
              <w:rPr>
                <w:rFonts w:ascii="宋体" w:hAnsi="宋体" w:hint="eastAsia"/>
                <w:sz w:val="24"/>
              </w:rPr>
              <w:t>登载基金年度报告/半年度报告正文的管理人互联网网址</w:t>
            </w:r>
          </w:p>
        </w:tc>
        <w:tc>
          <w:tcPr>
            <w:tcW w:w="2114" w:type="dxa"/>
          </w:tcPr>
          <w:p w:rsidR="00F51B13" w:rsidRDefault="00F51B13">
            <w:pPr>
              <w:rPr>
                <w:rFonts w:ascii="宋体" w:hAnsi="宋体" w:hint="eastAsia"/>
                <w:sz w:val="24"/>
              </w:rPr>
            </w:pPr>
            <w:r>
              <w:rPr>
                <w:rFonts w:ascii="宋体" w:hAnsi="宋体" w:hint="eastAsia"/>
                <w:color w:val="0000FF"/>
                <w:kern w:val="0"/>
                <w:sz w:val="18"/>
              </w:rPr>
              <w:t>（0428）</w:t>
            </w:r>
          </w:p>
        </w:tc>
      </w:tr>
      <w:tr w:rsidR="00F51B13">
        <w:tc>
          <w:tcPr>
            <w:tcW w:w="6408" w:type="dxa"/>
          </w:tcPr>
          <w:p w:rsidR="00F51B13" w:rsidRDefault="00F51B13">
            <w:pPr>
              <w:rPr>
                <w:rFonts w:ascii="宋体" w:hAnsi="宋体" w:hint="eastAsia"/>
                <w:sz w:val="24"/>
              </w:rPr>
            </w:pPr>
            <w:r>
              <w:rPr>
                <w:rFonts w:ascii="宋体" w:hAnsi="宋体" w:hint="eastAsia"/>
                <w:sz w:val="24"/>
              </w:rPr>
              <w:t>基金年度报告/半年度报告备置地点</w:t>
            </w:r>
          </w:p>
        </w:tc>
        <w:tc>
          <w:tcPr>
            <w:tcW w:w="2114" w:type="dxa"/>
          </w:tcPr>
          <w:p w:rsidR="00F51B13" w:rsidRDefault="00F51B13">
            <w:pPr>
              <w:rPr>
                <w:rFonts w:ascii="宋体" w:hAnsi="宋体" w:hint="eastAsia"/>
                <w:sz w:val="24"/>
              </w:rPr>
            </w:pPr>
            <w:r>
              <w:rPr>
                <w:rFonts w:ascii="宋体" w:hAnsi="宋体" w:hint="eastAsia"/>
                <w:color w:val="0000FF"/>
                <w:kern w:val="0"/>
                <w:sz w:val="18"/>
              </w:rPr>
              <w:t>（0429）</w:t>
            </w:r>
          </w:p>
        </w:tc>
      </w:tr>
    </w:tbl>
    <w:p w:rsidR="00F51B13" w:rsidRDefault="00F51B13">
      <w:pPr>
        <w:rPr>
          <w:rFonts w:ascii="宋体" w:hAnsi="宋体" w:hint="eastAsia"/>
          <w:sz w:val="24"/>
        </w:rPr>
      </w:pPr>
      <w:bookmarkStart w:id="10" w:name="_Toc193947511"/>
      <w:bookmarkStart w:id="11" w:name="_Toc194312018"/>
      <w:r>
        <w:rPr>
          <w:rFonts w:ascii="宋体" w:hAnsi="宋体" w:hint="eastAsia"/>
          <w:sz w:val="24"/>
        </w:rPr>
        <w:t>注：</w:t>
      </w:r>
      <w:r>
        <w:rPr>
          <w:rFonts w:ascii="宋体" w:hAnsi="宋体" w:hint="eastAsia"/>
          <w:color w:val="0000FF"/>
          <w:kern w:val="0"/>
          <w:sz w:val="18"/>
        </w:rPr>
        <w:t>（1764）</w:t>
      </w:r>
    </w:p>
    <w:p w:rsidR="00F51B13" w:rsidRDefault="00F51B13">
      <w:pPr>
        <w:pStyle w:val="2"/>
        <w:rPr>
          <w:rFonts w:ascii="宋体" w:eastAsia="宋体" w:hAnsi="宋体" w:hint="eastAsia"/>
          <w:sz w:val="24"/>
        </w:rPr>
      </w:pPr>
      <w:bookmarkStart w:id="12" w:name="_Toc253490051"/>
      <w:r>
        <w:rPr>
          <w:rFonts w:ascii="宋体" w:eastAsia="宋体" w:hAnsi="宋体" w:hint="eastAsia"/>
          <w:sz w:val="24"/>
        </w:rPr>
        <w:t>2.6 其他相关资料</w:t>
      </w:r>
      <w:bookmarkEnd w:id="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40"/>
        <w:gridCol w:w="2841"/>
        <w:gridCol w:w="2841"/>
      </w:tblGrid>
      <w:tr w:rsidR="00F51B13">
        <w:tc>
          <w:tcPr>
            <w:tcW w:w="2840" w:type="dxa"/>
          </w:tcPr>
          <w:p w:rsidR="00F51B13" w:rsidRDefault="00F51B13">
            <w:pPr>
              <w:jc w:val="center"/>
              <w:rPr>
                <w:rFonts w:ascii="宋体" w:hAnsi="宋体" w:hint="eastAsia"/>
                <w:sz w:val="24"/>
              </w:rPr>
            </w:pPr>
            <w:r>
              <w:rPr>
                <w:rFonts w:ascii="宋体" w:hAnsi="宋体" w:hint="eastAsia"/>
                <w:sz w:val="24"/>
              </w:rPr>
              <w:t>项目</w:t>
            </w:r>
          </w:p>
        </w:tc>
        <w:tc>
          <w:tcPr>
            <w:tcW w:w="2841" w:type="dxa"/>
          </w:tcPr>
          <w:p w:rsidR="00F51B13" w:rsidRDefault="00F51B13">
            <w:pPr>
              <w:jc w:val="center"/>
              <w:rPr>
                <w:rFonts w:ascii="宋体" w:hAnsi="宋体" w:hint="eastAsia"/>
                <w:sz w:val="24"/>
              </w:rPr>
            </w:pPr>
            <w:r>
              <w:rPr>
                <w:rFonts w:ascii="宋体" w:hAnsi="宋体" w:hint="eastAsia"/>
                <w:sz w:val="24"/>
              </w:rPr>
              <w:t>名称</w:t>
            </w:r>
          </w:p>
        </w:tc>
        <w:tc>
          <w:tcPr>
            <w:tcW w:w="2841" w:type="dxa"/>
          </w:tcPr>
          <w:p w:rsidR="00F51B13" w:rsidRDefault="00F51B13">
            <w:pPr>
              <w:jc w:val="center"/>
              <w:rPr>
                <w:rFonts w:ascii="宋体" w:hAnsi="宋体" w:hint="eastAsia"/>
                <w:sz w:val="24"/>
              </w:rPr>
            </w:pPr>
            <w:r>
              <w:rPr>
                <w:rFonts w:ascii="宋体" w:hAnsi="宋体" w:hint="eastAsia"/>
                <w:sz w:val="24"/>
              </w:rPr>
              <w:t>办公地址</w:t>
            </w:r>
          </w:p>
        </w:tc>
      </w:tr>
      <w:tr w:rsidR="00F51B13">
        <w:tc>
          <w:tcPr>
            <w:tcW w:w="2840" w:type="dxa"/>
          </w:tcPr>
          <w:p w:rsidR="00F51B13" w:rsidRDefault="00F51B13">
            <w:pPr>
              <w:rPr>
                <w:rFonts w:ascii="宋体" w:hAnsi="宋体" w:hint="eastAsia"/>
                <w:sz w:val="24"/>
              </w:rPr>
            </w:pPr>
            <w:r>
              <w:rPr>
                <w:rFonts w:ascii="宋体" w:hAnsi="宋体" w:hint="eastAsia"/>
                <w:sz w:val="24"/>
              </w:rPr>
              <w:t>会计师事务所</w:t>
            </w:r>
            <w:r>
              <w:rPr>
                <w:rStyle w:val="a5"/>
                <w:rFonts w:ascii="宋体" w:hAnsi="宋体"/>
                <w:sz w:val="24"/>
              </w:rPr>
              <w:footnoteReference w:id="26"/>
            </w:r>
          </w:p>
        </w:tc>
        <w:tc>
          <w:tcPr>
            <w:tcW w:w="2841" w:type="dxa"/>
          </w:tcPr>
          <w:p w:rsidR="00F51B13" w:rsidRDefault="00F51B13">
            <w:pPr>
              <w:rPr>
                <w:rFonts w:ascii="宋体" w:hAnsi="宋体" w:hint="eastAsia"/>
                <w:sz w:val="24"/>
              </w:rPr>
            </w:pPr>
            <w:r>
              <w:rPr>
                <w:rFonts w:ascii="宋体" w:hAnsi="宋体" w:hint="eastAsia"/>
                <w:color w:val="0000FF"/>
                <w:kern w:val="0"/>
                <w:sz w:val="18"/>
              </w:rPr>
              <w:t>（</w:t>
            </w:r>
            <w:bookmarkStart w:id="13" w:name="OLE_LINK10"/>
            <w:bookmarkStart w:id="14" w:name="OLE_LINK11"/>
            <w:r>
              <w:rPr>
                <w:rFonts w:ascii="宋体" w:hAnsi="宋体" w:hint="eastAsia"/>
                <w:color w:val="0000FF"/>
                <w:kern w:val="0"/>
                <w:sz w:val="18"/>
              </w:rPr>
              <w:t>0294</w:t>
            </w:r>
            <w:bookmarkEnd w:id="13"/>
            <w:bookmarkEnd w:id="14"/>
            <w:r>
              <w:rPr>
                <w:rFonts w:ascii="宋体" w:hAnsi="宋体" w:hint="eastAsia"/>
                <w:color w:val="0000FF"/>
                <w:kern w:val="0"/>
                <w:sz w:val="18"/>
              </w:rPr>
              <w:t>）</w:t>
            </w:r>
          </w:p>
        </w:tc>
        <w:tc>
          <w:tcPr>
            <w:tcW w:w="2841" w:type="dxa"/>
          </w:tcPr>
          <w:p w:rsidR="00F51B13" w:rsidRDefault="00F51B13">
            <w:pPr>
              <w:rPr>
                <w:rFonts w:ascii="宋体" w:hAnsi="宋体" w:hint="eastAsia"/>
                <w:sz w:val="24"/>
              </w:rPr>
            </w:pPr>
            <w:r>
              <w:rPr>
                <w:rFonts w:ascii="宋体" w:hAnsi="宋体" w:hint="eastAsia"/>
                <w:color w:val="0000FF"/>
                <w:kern w:val="0"/>
                <w:sz w:val="18"/>
              </w:rPr>
              <w:t>（</w:t>
            </w:r>
            <w:r w:rsidR="00F6412A">
              <w:rPr>
                <w:rFonts w:ascii="宋体" w:hAnsi="宋体" w:hint="eastAsia"/>
                <w:color w:val="0000FF"/>
                <w:kern w:val="0"/>
                <w:sz w:val="18"/>
              </w:rPr>
              <w:t>0295</w:t>
            </w:r>
            <w:r>
              <w:rPr>
                <w:rFonts w:ascii="宋体" w:hAnsi="宋体" w:hint="eastAsia"/>
                <w:color w:val="0000FF"/>
                <w:kern w:val="0"/>
                <w:sz w:val="18"/>
              </w:rPr>
              <w:t>）</w:t>
            </w:r>
          </w:p>
        </w:tc>
      </w:tr>
      <w:tr w:rsidR="00F51B13">
        <w:tc>
          <w:tcPr>
            <w:tcW w:w="2840" w:type="dxa"/>
          </w:tcPr>
          <w:p w:rsidR="00F51B13" w:rsidRDefault="00F51B13">
            <w:pPr>
              <w:rPr>
                <w:rFonts w:ascii="宋体" w:hAnsi="宋体" w:hint="eastAsia"/>
                <w:sz w:val="24"/>
              </w:rPr>
            </w:pPr>
            <w:r>
              <w:rPr>
                <w:rFonts w:ascii="宋体" w:hAnsi="宋体" w:hint="eastAsia"/>
                <w:sz w:val="24"/>
              </w:rPr>
              <w:t>注册登记机构</w:t>
            </w:r>
            <w:r>
              <w:rPr>
                <w:rStyle w:val="a5"/>
                <w:rFonts w:ascii="宋体" w:hAnsi="宋体"/>
                <w:sz w:val="24"/>
              </w:rPr>
              <w:footnoteReference w:id="27"/>
            </w:r>
          </w:p>
        </w:tc>
        <w:tc>
          <w:tcPr>
            <w:tcW w:w="2841" w:type="dxa"/>
          </w:tcPr>
          <w:p w:rsidR="00F51B13" w:rsidRDefault="00F51B13">
            <w:pPr>
              <w:rPr>
                <w:rFonts w:ascii="宋体" w:hAnsi="宋体" w:hint="eastAsia"/>
                <w:sz w:val="24"/>
              </w:rPr>
            </w:pPr>
            <w:r>
              <w:rPr>
                <w:rFonts w:ascii="宋体" w:hAnsi="宋体" w:hint="eastAsia"/>
                <w:color w:val="0000FF"/>
                <w:kern w:val="0"/>
                <w:sz w:val="18"/>
              </w:rPr>
              <w:t>（</w:t>
            </w:r>
            <w:r w:rsidR="00F6412A">
              <w:rPr>
                <w:rFonts w:ascii="宋体" w:hAnsi="宋体" w:hint="eastAsia"/>
                <w:color w:val="0000FF"/>
                <w:kern w:val="0"/>
                <w:sz w:val="18"/>
              </w:rPr>
              <w:t>0310</w:t>
            </w:r>
            <w:r>
              <w:rPr>
                <w:rFonts w:ascii="宋体" w:hAnsi="宋体" w:hint="eastAsia"/>
                <w:color w:val="0000FF"/>
                <w:kern w:val="0"/>
                <w:sz w:val="18"/>
              </w:rPr>
              <w:t>）</w:t>
            </w:r>
          </w:p>
        </w:tc>
        <w:tc>
          <w:tcPr>
            <w:tcW w:w="2841" w:type="dxa"/>
          </w:tcPr>
          <w:p w:rsidR="00F51B13" w:rsidRDefault="00F51B13">
            <w:pPr>
              <w:rPr>
                <w:rFonts w:ascii="宋体" w:hAnsi="宋体" w:hint="eastAsia"/>
                <w:sz w:val="24"/>
              </w:rPr>
            </w:pPr>
            <w:r>
              <w:rPr>
                <w:rFonts w:ascii="宋体" w:hAnsi="宋体" w:hint="eastAsia"/>
                <w:color w:val="0000FF"/>
                <w:kern w:val="0"/>
                <w:sz w:val="18"/>
              </w:rPr>
              <w:t>（0311）</w:t>
            </w:r>
          </w:p>
        </w:tc>
      </w:tr>
      <w:tr w:rsidR="00F51B13">
        <w:tc>
          <w:tcPr>
            <w:tcW w:w="2840" w:type="dxa"/>
          </w:tcPr>
          <w:p w:rsidR="00F51B13" w:rsidRDefault="00F51B13">
            <w:pPr>
              <w:rPr>
                <w:rFonts w:ascii="宋体" w:hAnsi="宋体" w:hint="eastAsia"/>
                <w:sz w:val="24"/>
              </w:rPr>
            </w:pPr>
            <w:r>
              <w:rPr>
                <w:rFonts w:ascii="宋体" w:hAnsi="宋体" w:hint="eastAsia"/>
                <w:sz w:val="24"/>
              </w:rPr>
              <w:t>基金保证人</w:t>
            </w:r>
            <w:r>
              <w:rPr>
                <w:rStyle w:val="a5"/>
                <w:rFonts w:ascii="宋体" w:hAnsi="宋体"/>
                <w:sz w:val="24"/>
              </w:rPr>
              <w:footnoteReference w:id="28"/>
            </w:r>
          </w:p>
        </w:tc>
        <w:tc>
          <w:tcPr>
            <w:tcW w:w="2841"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w:t>
            </w:r>
            <w:r>
              <w:rPr>
                <w:rFonts w:ascii="宋体" w:hAnsi="宋体" w:hint="eastAsia"/>
                <w:color w:val="0000FF"/>
                <w:kern w:val="0"/>
                <w:sz w:val="18"/>
              </w:rPr>
              <w:t>264）</w:t>
            </w:r>
          </w:p>
        </w:tc>
        <w:tc>
          <w:tcPr>
            <w:tcW w:w="2841" w:type="dxa"/>
          </w:tcPr>
          <w:p w:rsidR="00F51B13" w:rsidRDefault="00F51B13">
            <w:pPr>
              <w:rPr>
                <w:rFonts w:ascii="宋体" w:hAnsi="宋体" w:hint="eastAsia"/>
                <w:color w:val="0000FF"/>
                <w:kern w:val="0"/>
                <w:sz w:val="18"/>
              </w:rPr>
            </w:pPr>
            <w:r>
              <w:rPr>
                <w:rFonts w:ascii="宋体" w:hAnsi="宋体" w:hint="eastAsia"/>
                <w:color w:val="0000FF"/>
                <w:kern w:val="0"/>
                <w:sz w:val="18"/>
              </w:rPr>
              <w:t>（2873）</w:t>
            </w:r>
          </w:p>
        </w:tc>
      </w:tr>
      <w:tr w:rsidR="00F51B13">
        <w:tc>
          <w:tcPr>
            <w:tcW w:w="2840" w:type="dxa"/>
          </w:tcPr>
          <w:p w:rsidR="00F51B13" w:rsidRDefault="00F51B13">
            <w:pPr>
              <w:rPr>
                <w:rFonts w:ascii="宋体" w:hAnsi="宋体" w:hint="eastAsia"/>
                <w:sz w:val="24"/>
              </w:rPr>
            </w:pPr>
            <w:r>
              <w:rPr>
                <w:rFonts w:ascii="宋体" w:hAnsi="宋体" w:hint="eastAsia"/>
                <w:sz w:val="24"/>
              </w:rPr>
              <w:t>……</w:t>
            </w:r>
            <w:r>
              <w:rPr>
                <w:rStyle w:val="a5"/>
                <w:rFonts w:ascii="宋体" w:hAnsi="宋体"/>
                <w:sz w:val="24"/>
              </w:rPr>
              <w:footnoteReference w:id="29"/>
            </w:r>
            <w:r>
              <w:rPr>
                <w:rFonts w:ascii="宋体" w:hAnsi="宋体" w:hint="eastAsia"/>
                <w:color w:val="0000FF"/>
                <w:kern w:val="0"/>
                <w:sz w:val="18"/>
              </w:rPr>
              <w:t>（2875）</w:t>
            </w:r>
          </w:p>
        </w:tc>
        <w:tc>
          <w:tcPr>
            <w:tcW w:w="2841" w:type="dxa"/>
          </w:tcPr>
          <w:p w:rsidR="00F51B13" w:rsidRDefault="00F51B13">
            <w:pPr>
              <w:rPr>
                <w:rFonts w:ascii="宋体" w:hAnsi="宋体" w:hint="eastAsia"/>
                <w:color w:val="0000FF"/>
                <w:kern w:val="0"/>
                <w:sz w:val="18"/>
              </w:rPr>
            </w:pPr>
            <w:r>
              <w:rPr>
                <w:rFonts w:ascii="宋体" w:hAnsi="宋体" w:hint="eastAsia"/>
                <w:color w:val="0000FF"/>
                <w:kern w:val="0"/>
                <w:sz w:val="18"/>
              </w:rPr>
              <w:t>（2876）</w:t>
            </w:r>
          </w:p>
        </w:tc>
        <w:tc>
          <w:tcPr>
            <w:tcW w:w="2841" w:type="dxa"/>
          </w:tcPr>
          <w:p w:rsidR="00F51B13" w:rsidRDefault="00F51B13">
            <w:pPr>
              <w:rPr>
                <w:rFonts w:ascii="宋体" w:hAnsi="宋体" w:hint="eastAsia"/>
                <w:color w:val="0000FF"/>
                <w:kern w:val="0"/>
                <w:sz w:val="18"/>
              </w:rPr>
            </w:pPr>
            <w:r>
              <w:rPr>
                <w:rFonts w:ascii="宋体" w:hAnsi="宋体" w:hint="eastAsia"/>
                <w:color w:val="0000FF"/>
                <w:kern w:val="0"/>
                <w:sz w:val="18"/>
              </w:rPr>
              <w:t>（2877）</w:t>
            </w:r>
          </w:p>
        </w:tc>
      </w:tr>
    </w:tbl>
    <w:p w:rsidR="00F51B13" w:rsidRDefault="00F51B13">
      <w:pPr>
        <w:rPr>
          <w:rFonts w:ascii="宋体" w:hAnsi="宋体" w:hint="eastAsia"/>
          <w:sz w:val="24"/>
        </w:rPr>
      </w:pPr>
      <w:r>
        <w:rPr>
          <w:rFonts w:ascii="宋体" w:hAnsi="宋体" w:hint="eastAsia"/>
          <w:sz w:val="24"/>
        </w:rPr>
        <w:lastRenderedPageBreak/>
        <w:t>注：</w:t>
      </w:r>
      <w:r>
        <w:rPr>
          <w:rFonts w:ascii="宋体" w:hAnsi="宋体" w:hint="eastAsia"/>
          <w:color w:val="0000FF"/>
          <w:kern w:val="0"/>
          <w:sz w:val="18"/>
        </w:rPr>
        <w:t>（2271）</w:t>
      </w:r>
    </w:p>
    <w:p w:rsidR="00F51B13" w:rsidRDefault="00F51B13">
      <w:pPr>
        <w:pStyle w:val="1"/>
        <w:jc w:val="center"/>
        <w:rPr>
          <w:rFonts w:ascii="宋体" w:hAnsi="宋体" w:hint="eastAsia"/>
          <w:sz w:val="24"/>
        </w:rPr>
      </w:pPr>
      <w:bookmarkStart w:id="15" w:name="_Toc253490052"/>
      <w:r>
        <w:rPr>
          <w:rFonts w:ascii="宋体" w:hAnsi="宋体" w:hint="eastAsia"/>
          <w:sz w:val="24"/>
        </w:rPr>
        <w:t>§3  主要财务指标、基金净值表现</w:t>
      </w:r>
      <w:bookmarkEnd w:id="10"/>
      <w:bookmarkEnd w:id="11"/>
      <w:r>
        <w:rPr>
          <w:rFonts w:ascii="宋体" w:hAnsi="宋体" w:hint="eastAsia"/>
          <w:sz w:val="24"/>
        </w:rPr>
        <w:t>及利润分配情况</w:t>
      </w:r>
      <w:r>
        <w:rPr>
          <w:rStyle w:val="a5"/>
          <w:rFonts w:ascii="宋体" w:hAnsi="宋体"/>
          <w:sz w:val="24"/>
        </w:rPr>
        <w:footnoteReference w:id="30"/>
      </w:r>
      <w:bookmarkEnd w:id="15"/>
    </w:p>
    <w:p w:rsidR="00F51B13" w:rsidRDefault="00F51B13">
      <w:pPr>
        <w:pStyle w:val="2"/>
        <w:rPr>
          <w:rFonts w:ascii="宋体" w:eastAsia="宋体" w:hAnsi="宋体" w:hint="eastAsia"/>
          <w:sz w:val="24"/>
        </w:rPr>
      </w:pPr>
      <w:bookmarkStart w:id="16" w:name="_Toc193947512"/>
      <w:bookmarkStart w:id="17" w:name="_Toc194312019"/>
      <w:bookmarkStart w:id="18" w:name="_Toc253490053"/>
      <w:r>
        <w:rPr>
          <w:rFonts w:ascii="宋体" w:eastAsia="宋体" w:hAnsi="宋体" w:hint="eastAsia"/>
          <w:sz w:val="24"/>
        </w:rPr>
        <w:t xml:space="preserve">3.1 </w:t>
      </w:r>
      <w:r>
        <w:rPr>
          <w:rFonts w:ascii="宋体" w:eastAsia="宋体" w:hAnsi="宋体"/>
          <w:sz w:val="24"/>
        </w:rPr>
        <w:t>主要</w:t>
      </w:r>
      <w:r>
        <w:rPr>
          <w:rFonts w:ascii="宋体" w:eastAsia="宋体" w:hAnsi="宋体" w:hint="eastAsia"/>
          <w:sz w:val="24"/>
        </w:rPr>
        <w:t>会计数据和</w:t>
      </w:r>
      <w:r>
        <w:rPr>
          <w:rFonts w:ascii="宋体" w:eastAsia="宋体" w:hAnsi="宋体"/>
          <w:sz w:val="24"/>
        </w:rPr>
        <w:t>财务指标</w:t>
      </w:r>
      <w:bookmarkEnd w:id="16"/>
      <w:bookmarkEnd w:id="17"/>
      <w:r>
        <w:rPr>
          <w:rFonts w:ascii="宋体" w:eastAsia="宋体" w:hAnsi="宋体"/>
          <w:sz w:val="24"/>
          <w:vertAlign w:val="superscript"/>
        </w:rPr>
        <w:footnoteReference w:id="31"/>
      </w:r>
      <w:bookmarkEnd w:id="18"/>
    </w:p>
    <w:p w:rsidR="00F51B13" w:rsidRDefault="00F51B13">
      <w:pPr>
        <w:rPr>
          <w:rFonts w:hint="eastAsia"/>
        </w:rPr>
      </w:pPr>
      <w:r>
        <w:rPr>
          <w:rFonts w:ascii="宋体" w:hAnsi="宋体" w:hint="eastAsia"/>
        </w:rPr>
        <w:t xml:space="preserve">                                                                   </w:t>
      </w:r>
      <w:r>
        <w:rPr>
          <w:rFonts w:ascii="宋体" w:hAnsi="宋体" w:hint="eastAsia"/>
          <w:sz w:val="24"/>
        </w:rPr>
        <w:t>单位</w:t>
      </w:r>
      <w:r>
        <w:rPr>
          <w:rStyle w:val="a5"/>
          <w:rFonts w:ascii="宋体" w:hAnsi="宋体"/>
        </w:rPr>
        <w:footnoteReference w:id="32"/>
      </w:r>
      <w:r>
        <w:rPr>
          <w:rFonts w:ascii="宋体" w:hAnsi="宋体"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31"/>
        <w:gridCol w:w="1980"/>
        <w:gridCol w:w="1980"/>
        <w:gridCol w:w="1895"/>
      </w:tblGrid>
      <w:tr w:rsidR="00F51B13">
        <w:trPr>
          <w:jc w:val="center"/>
        </w:trPr>
        <w:tc>
          <w:tcPr>
            <w:tcW w:w="3131"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rPr>
                <w:rFonts w:hint="eastAsia"/>
                <w:color w:val="000000"/>
              </w:rPr>
            </w:pPr>
            <w:smartTag w:uri="urn:schemas-microsoft-com:office:smarttags" w:element="chsdate">
              <w:smartTagPr>
                <w:attr w:name="IsROCDate" w:val="False"/>
                <w:attr w:name="IsLunarDate" w:val="False"/>
                <w:attr w:name="Day" w:val="30"/>
                <w:attr w:name="Month" w:val="12"/>
                <w:attr w:name="Year" w:val="1899"/>
              </w:smartTagPr>
              <w:r>
                <w:rPr>
                  <w:rFonts w:hint="eastAsia"/>
                </w:rPr>
                <w:t>3.1.1</w:t>
              </w:r>
            </w:smartTag>
            <w:r>
              <w:rPr>
                <w:rFonts w:hint="eastAsia"/>
              </w:rPr>
              <w:t xml:space="preserve"> 期间数据和指标</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tcPr>
          <w:p w:rsidR="00F51B13" w:rsidRDefault="00F51B13">
            <w:pPr>
              <w:pStyle w:val="ae"/>
              <w:jc w:val="center"/>
              <w:rPr>
                <w:rFonts w:hint="eastAsia"/>
              </w:rPr>
            </w:pPr>
            <w:r>
              <w:rPr>
                <w:rFonts w:hint="eastAsia"/>
                <w:color w:val="404040"/>
              </w:rPr>
              <w:t>××××年</w:t>
            </w:r>
            <w:r>
              <w:rPr>
                <w:rStyle w:val="a5"/>
                <w:color w:val="404040"/>
              </w:rPr>
              <w:footnoteReference w:id="33"/>
            </w: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jc w:val="center"/>
              <w:rPr>
                <w:rFonts w:hint="eastAsia"/>
              </w:rPr>
            </w:pPr>
            <w:r>
              <w:rPr>
                <w:rFonts w:hint="eastAsia"/>
                <w:color w:val="404040"/>
              </w:rPr>
              <w:t>××××年</w:t>
            </w:r>
          </w:p>
        </w:tc>
        <w:tc>
          <w:tcPr>
            <w:tcW w:w="1895"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jc w:val="center"/>
              <w:rPr>
                <w:rFonts w:hint="eastAsia"/>
              </w:rPr>
            </w:pPr>
            <w:r>
              <w:rPr>
                <w:rFonts w:hint="eastAsia"/>
                <w:color w:val="404040"/>
              </w:rPr>
              <w:t>××××年</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Default="00F51B13">
            <w:pPr>
              <w:pStyle w:val="ae"/>
              <w:rPr>
                <w:rFonts w:hint="eastAsia"/>
                <w:color w:val="000000"/>
              </w:rPr>
            </w:pPr>
            <w:r>
              <w:rPr>
                <w:rFonts w:hint="eastAsia"/>
              </w:rPr>
              <w:t>本期已实现收益</w:t>
            </w:r>
            <w:r>
              <w:rPr>
                <w:rStyle w:val="a5"/>
              </w:rPr>
              <w:footnoteReference w:id="34"/>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（0498）</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（0498）</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（0498）</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Pr="00943D14" w:rsidRDefault="00F51B13">
            <w:pPr>
              <w:pStyle w:val="ae"/>
              <w:rPr>
                <w:rFonts w:hint="eastAsia"/>
                <w:color w:val="000000"/>
                <w:highlight w:val="yellow"/>
              </w:rPr>
            </w:pPr>
            <w:r w:rsidRPr="00EF7069">
              <w:rPr>
                <w:rFonts w:hint="eastAsia"/>
              </w:rPr>
              <w:t>本期利润</w:t>
            </w:r>
            <w:r w:rsidRPr="00943D14">
              <w:rPr>
                <w:rStyle w:val="a5"/>
                <w:highlight w:val="yellow"/>
              </w:rPr>
              <w:footnoteReference w:id="35"/>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（0497）</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（0497）</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（0497）</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Pr="00EF7069" w:rsidRDefault="00F51B13">
            <w:pPr>
              <w:pStyle w:val="ae"/>
              <w:rPr>
                <w:rFonts w:hint="eastAsia"/>
              </w:rPr>
            </w:pPr>
            <w:r w:rsidRPr="00EF7069">
              <w:rPr>
                <w:rFonts w:hint="eastAsia"/>
              </w:rPr>
              <w:t>加权平均基金份额本期利润</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（0500）</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（0500）</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（0500）</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Pr="00EF7069" w:rsidRDefault="00F51B13">
            <w:pPr>
              <w:pStyle w:val="ae"/>
              <w:rPr>
                <w:rFonts w:hint="eastAsia"/>
              </w:rPr>
            </w:pPr>
            <w:r w:rsidRPr="00EF7069">
              <w:rPr>
                <w:rFonts w:hint="eastAsia"/>
              </w:rPr>
              <w:t>本期加权平均净值利润率</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（0512）</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（0512）</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（0512）</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Pr="00EF7069" w:rsidRDefault="00F51B13">
            <w:pPr>
              <w:pStyle w:val="ae"/>
              <w:rPr>
                <w:rFonts w:hint="eastAsia"/>
              </w:rPr>
            </w:pPr>
            <w:r w:rsidRPr="00EF7069">
              <w:rPr>
                <w:rFonts w:hint="eastAsia"/>
              </w:rPr>
              <w:t>本期基金份额净值增长率</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（0513）</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（0513）</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（0513）</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Default="00F51B13">
            <w:pPr>
              <w:pStyle w:val="ae"/>
              <w:rPr>
                <w:rFonts w:hint="eastAsia"/>
                <w:color w:val="000000"/>
              </w:rPr>
            </w:pPr>
            <w:r>
              <w:rPr>
                <w:rFonts w:hint="eastAsia"/>
                <w:color w:val="000000"/>
              </w:rPr>
              <w:t>本期净值收益率</w:t>
            </w:r>
            <w:r>
              <w:rPr>
                <w:rStyle w:val="a5"/>
                <w:color w:val="000000"/>
              </w:rPr>
              <w:footnoteReference w:id="36"/>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（0509）</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（0509）</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（0509）</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rPr>
                <w:rFonts w:hint="eastAsia"/>
                <w:color w:val="000000"/>
              </w:rPr>
            </w:pPr>
            <w:smartTag w:uri="urn:schemas-microsoft-com:office:smarttags" w:element="chsdate">
              <w:smartTagPr>
                <w:attr w:name="IsROCDate" w:val="False"/>
                <w:attr w:name="IsLunarDate" w:val="False"/>
                <w:attr w:name="Day" w:val="30"/>
                <w:attr w:name="Month" w:val="12"/>
                <w:attr w:name="Year" w:val="1899"/>
              </w:smartTagPr>
              <w:r>
                <w:rPr>
                  <w:rFonts w:hint="eastAsia"/>
                  <w:color w:val="000000"/>
                </w:rPr>
                <w:t>3.1.2</w:t>
              </w:r>
            </w:smartTag>
            <w:r>
              <w:rPr>
                <w:rFonts w:hint="eastAsia"/>
                <w:color w:val="000000"/>
              </w:rPr>
              <w:t xml:space="preserve"> 期末数据和指标</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tcPr>
          <w:p w:rsidR="00F51B13" w:rsidRDefault="00F51B13">
            <w:pPr>
              <w:pStyle w:val="ae"/>
              <w:jc w:val="center"/>
              <w:rPr>
                <w:rFonts w:hint="eastAsia"/>
              </w:rPr>
            </w:pPr>
            <w:r>
              <w:rPr>
                <w:rFonts w:hint="eastAsia"/>
                <w:color w:val="404040"/>
              </w:rPr>
              <w:t>××××年末</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jc w:val="center"/>
              <w:rPr>
                <w:rFonts w:hint="eastAsia"/>
              </w:rPr>
            </w:pPr>
            <w:r>
              <w:rPr>
                <w:rFonts w:hint="eastAsia"/>
                <w:color w:val="404040"/>
              </w:rPr>
              <w:t>××××年末</w:t>
            </w:r>
          </w:p>
        </w:tc>
        <w:tc>
          <w:tcPr>
            <w:tcW w:w="1895"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jc w:val="center"/>
              <w:rPr>
                <w:rFonts w:hint="eastAsia"/>
              </w:rPr>
            </w:pPr>
            <w:r>
              <w:rPr>
                <w:rFonts w:hint="eastAsia"/>
                <w:color w:val="404040"/>
              </w:rPr>
              <w:t>××××年末</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Pr="00943D14" w:rsidRDefault="00F51B13">
            <w:pPr>
              <w:pStyle w:val="ae"/>
              <w:rPr>
                <w:rFonts w:hint="eastAsia"/>
                <w:color w:val="000000"/>
                <w:highlight w:val="yellow"/>
              </w:rPr>
            </w:pPr>
            <w:r w:rsidRPr="00EF7069">
              <w:rPr>
                <w:rFonts w:hint="eastAsia"/>
              </w:rPr>
              <w:t>期末可供分配利润</w:t>
            </w:r>
            <w:r w:rsidRPr="00943D14">
              <w:rPr>
                <w:rStyle w:val="a5"/>
                <w:color w:val="000000"/>
                <w:highlight w:val="yellow"/>
              </w:rPr>
              <w:footnoteReference w:id="37"/>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（0502）</w:t>
            </w:r>
          </w:p>
        </w:tc>
        <w:tc>
          <w:tcPr>
            <w:tcW w:w="1980" w:type="dxa"/>
            <w:tcBorders>
              <w:top w:val="single" w:sz="4" w:space="0" w:color="auto"/>
              <w:left w:val="single" w:sz="4" w:space="0" w:color="auto"/>
              <w:bottom w:val="single" w:sz="4" w:space="0" w:color="auto"/>
              <w:right w:val="single" w:sz="4" w:space="0" w:color="auto"/>
            </w:tcBorders>
          </w:tcPr>
          <w:p w:rsidR="00F51B13" w:rsidRDefault="00F51B13">
            <w:pPr>
              <w:pStyle w:val="ae"/>
              <w:jc w:val="center"/>
              <w:rPr>
                <w:rFonts w:hint="eastAsia"/>
              </w:rPr>
            </w:pPr>
            <w:r>
              <w:rPr>
                <w:rFonts w:hint="eastAsia"/>
                <w:color w:val="0000FF"/>
                <w:sz w:val="18"/>
              </w:rPr>
              <w:t>（0502）</w:t>
            </w:r>
          </w:p>
        </w:tc>
        <w:tc>
          <w:tcPr>
            <w:tcW w:w="1895" w:type="dxa"/>
            <w:tcBorders>
              <w:top w:val="single" w:sz="4" w:space="0" w:color="auto"/>
              <w:left w:val="single" w:sz="4" w:space="0" w:color="auto"/>
              <w:bottom w:val="single" w:sz="4" w:space="0" w:color="auto"/>
              <w:right w:val="single" w:sz="4" w:space="0" w:color="auto"/>
            </w:tcBorders>
          </w:tcPr>
          <w:p w:rsidR="00F51B13" w:rsidRDefault="00F51B13">
            <w:pPr>
              <w:pStyle w:val="ae"/>
              <w:jc w:val="center"/>
              <w:rPr>
                <w:rFonts w:hint="eastAsia"/>
              </w:rPr>
            </w:pPr>
            <w:r>
              <w:rPr>
                <w:rFonts w:hint="eastAsia"/>
                <w:color w:val="0000FF"/>
                <w:sz w:val="18"/>
              </w:rPr>
              <w:t>（0502）</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Pr="00943D14" w:rsidRDefault="00F51B13">
            <w:pPr>
              <w:pStyle w:val="ae"/>
              <w:rPr>
                <w:rFonts w:hint="eastAsia"/>
                <w:color w:val="000000"/>
                <w:highlight w:val="yellow"/>
              </w:rPr>
            </w:pPr>
            <w:r w:rsidRPr="00F12F67">
              <w:rPr>
                <w:rFonts w:hint="eastAsia"/>
                <w:color w:val="000000"/>
              </w:rPr>
              <w:lastRenderedPageBreak/>
              <w:t>期末可供分配基金份额利润</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（0504）</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（0504）</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（0504）</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Default="00F51B13">
            <w:pPr>
              <w:pStyle w:val="ae"/>
              <w:rPr>
                <w:rFonts w:hint="eastAsia"/>
                <w:color w:val="000000"/>
              </w:rPr>
            </w:pPr>
            <w:r>
              <w:rPr>
                <w:rFonts w:hint="eastAsia"/>
                <w:color w:val="000000"/>
              </w:rPr>
              <w:t>期末基金资产净值</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（0505）</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（0505）</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（0505）</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Default="00F51B13">
            <w:pPr>
              <w:pStyle w:val="ae"/>
              <w:rPr>
                <w:rFonts w:hint="eastAsia"/>
                <w:color w:val="000000"/>
              </w:rPr>
            </w:pPr>
            <w:r>
              <w:rPr>
                <w:rFonts w:hint="eastAsia"/>
                <w:color w:val="000000"/>
              </w:rPr>
              <w:t>期末基金份额净值</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（0506）</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（0506）</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（0506）</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rPr>
                <w:rFonts w:hint="eastAsia"/>
                <w:color w:val="000000"/>
              </w:rPr>
            </w:pPr>
            <w:smartTag w:uri="urn:schemas-microsoft-com:office:smarttags" w:element="chsdate">
              <w:smartTagPr>
                <w:attr w:name="IsROCDate" w:val="False"/>
                <w:attr w:name="IsLunarDate" w:val="False"/>
                <w:attr w:name="Day" w:val="30"/>
                <w:attr w:name="Month" w:val="12"/>
                <w:attr w:name="Year" w:val="1899"/>
              </w:smartTagPr>
              <w:r>
                <w:rPr>
                  <w:rFonts w:hint="eastAsia"/>
                  <w:color w:val="000000"/>
                </w:rPr>
                <w:t>3.1.3</w:t>
              </w:r>
            </w:smartTag>
            <w:r>
              <w:rPr>
                <w:rFonts w:hint="eastAsia"/>
                <w:color w:val="000000"/>
              </w:rPr>
              <w:t xml:space="preserve"> 累计期末指标</w:t>
            </w:r>
          </w:p>
        </w:tc>
        <w:tc>
          <w:tcPr>
            <w:tcW w:w="1980" w:type="dxa"/>
            <w:tcBorders>
              <w:top w:val="single" w:sz="4" w:space="0" w:color="auto"/>
              <w:left w:val="single" w:sz="4" w:space="0" w:color="auto"/>
              <w:bottom w:val="single" w:sz="4" w:space="0" w:color="auto"/>
              <w:right w:val="single" w:sz="4" w:space="0" w:color="auto"/>
            </w:tcBorders>
            <w:shd w:val="clear" w:color="auto" w:fill="C0C0C0"/>
            <w:vAlign w:val="center"/>
          </w:tcPr>
          <w:p w:rsidR="00F51B13" w:rsidRDefault="00F51B13">
            <w:pPr>
              <w:pStyle w:val="ae"/>
              <w:jc w:val="center"/>
              <w:rPr>
                <w:rFonts w:hint="eastAsia"/>
              </w:rPr>
            </w:pPr>
            <w:r>
              <w:rPr>
                <w:rFonts w:hint="eastAsia"/>
                <w:color w:val="404040"/>
              </w:rPr>
              <w:t>××××年末</w:t>
            </w:r>
          </w:p>
        </w:tc>
        <w:tc>
          <w:tcPr>
            <w:tcW w:w="1980"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jc w:val="center"/>
              <w:rPr>
                <w:rFonts w:hint="eastAsia"/>
              </w:rPr>
            </w:pPr>
            <w:r>
              <w:rPr>
                <w:rFonts w:hint="eastAsia"/>
                <w:color w:val="404040"/>
              </w:rPr>
              <w:t>××××年末</w:t>
            </w:r>
          </w:p>
        </w:tc>
        <w:tc>
          <w:tcPr>
            <w:tcW w:w="1895" w:type="dxa"/>
            <w:tcBorders>
              <w:top w:val="single" w:sz="4" w:space="0" w:color="auto"/>
              <w:left w:val="single" w:sz="4" w:space="0" w:color="auto"/>
              <w:bottom w:val="single" w:sz="4" w:space="0" w:color="auto"/>
              <w:right w:val="single" w:sz="4" w:space="0" w:color="auto"/>
            </w:tcBorders>
            <w:shd w:val="clear" w:color="auto" w:fill="C0C0C0"/>
          </w:tcPr>
          <w:p w:rsidR="00F51B13" w:rsidRDefault="00F51B13">
            <w:pPr>
              <w:pStyle w:val="ae"/>
              <w:jc w:val="center"/>
              <w:rPr>
                <w:rFonts w:hint="eastAsia"/>
              </w:rPr>
            </w:pPr>
            <w:r>
              <w:rPr>
                <w:rFonts w:hint="eastAsia"/>
                <w:color w:val="404040"/>
              </w:rPr>
              <w:t>××××年末</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Default="00F51B13">
            <w:pPr>
              <w:pStyle w:val="ae"/>
              <w:rPr>
                <w:rFonts w:hint="eastAsia"/>
                <w:color w:val="000000"/>
              </w:rPr>
            </w:pPr>
            <w:r w:rsidRPr="00F12F67">
              <w:rPr>
                <w:rFonts w:hint="eastAsia"/>
                <w:color w:val="000000"/>
              </w:rPr>
              <w:t>基金份额累计净值增长率</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（0514）</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（0514）</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（0514）</w:t>
            </w:r>
          </w:p>
        </w:tc>
      </w:tr>
      <w:tr w:rsidR="00F51B13">
        <w:trPr>
          <w:jc w:val="center"/>
        </w:trPr>
        <w:tc>
          <w:tcPr>
            <w:tcW w:w="3131" w:type="dxa"/>
            <w:tcBorders>
              <w:top w:val="single" w:sz="4" w:space="0" w:color="auto"/>
              <w:left w:val="single" w:sz="4" w:space="0" w:color="auto"/>
              <w:bottom w:val="single" w:sz="4" w:space="0" w:color="auto"/>
              <w:right w:val="single" w:sz="4" w:space="0" w:color="auto"/>
            </w:tcBorders>
          </w:tcPr>
          <w:p w:rsidR="00F51B13" w:rsidRDefault="00F51B13">
            <w:pPr>
              <w:pStyle w:val="ae"/>
              <w:rPr>
                <w:rFonts w:hint="eastAsia"/>
                <w:color w:val="000000"/>
              </w:rPr>
            </w:pPr>
            <w:r>
              <w:rPr>
                <w:rFonts w:hint="eastAsia"/>
                <w:color w:val="000000"/>
              </w:rPr>
              <w:t>累计净值收益率</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（0510）</w:t>
            </w:r>
          </w:p>
        </w:tc>
        <w:tc>
          <w:tcPr>
            <w:tcW w:w="198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（0510）</w:t>
            </w:r>
          </w:p>
        </w:tc>
        <w:tc>
          <w:tcPr>
            <w:tcW w:w="1895"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rPr>
            </w:pPr>
            <w:r>
              <w:rPr>
                <w:rFonts w:hint="eastAsia"/>
                <w:color w:val="0000FF"/>
                <w:sz w:val="18"/>
              </w:rPr>
              <w:t>（0510）</w:t>
            </w:r>
          </w:p>
        </w:tc>
      </w:tr>
    </w:tbl>
    <w:p w:rsidR="00F51B13" w:rsidRDefault="00F51B13">
      <w:pPr>
        <w:rPr>
          <w:rFonts w:ascii="宋体" w:hAnsi="宋体" w:hint="eastAsia"/>
          <w:sz w:val="24"/>
        </w:rPr>
      </w:pPr>
      <w:r>
        <w:rPr>
          <w:rFonts w:ascii="宋体" w:hAnsi="宋体" w:hint="eastAsia"/>
          <w:sz w:val="24"/>
        </w:rPr>
        <w:t>注</w:t>
      </w:r>
      <w:r>
        <w:rPr>
          <w:rStyle w:val="a5"/>
          <w:rFonts w:ascii="宋体" w:hAnsi="宋体"/>
          <w:sz w:val="24"/>
        </w:rPr>
        <w:footnoteReference w:id="38"/>
      </w:r>
      <w:r>
        <w:rPr>
          <w:rFonts w:ascii="宋体" w:hAnsi="宋体" w:hint="eastAsia"/>
          <w:sz w:val="24"/>
        </w:rPr>
        <w:t>：</w:t>
      </w:r>
      <w:r>
        <w:rPr>
          <w:rFonts w:ascii="宋体" w:hAnsi="宋体" w:hint="eastAsia"/>
          <w:color w:val="0000FF"/>
          <w:kern w:val="0"/>
          <w:sz w:val="18"/>
        </w:rPr>
        <w:t>（0515）</w:t>
      </w:r>
    </w:p>
    <w:p w:rsidR="00F51B13" w:rsidRDefault="00F51B13">
      <w:pPr>
        <w:pStyle w:val="2"/>
        <w:rPr>
          <w:rFonts w:ascii="宋体" w:eastAsia="宋体" w:hAnsi="宋体" w:hint="eastAsia"/>
          <w:sz w:val="24"/>
        </w:rPr>
      </w:pPr>
      <w:bookmarkStart w:id="19" w:name="_Toc193947513"/>
      <w:bookmarkStart w:id="20" w:name="_Toc194312020"/>
      <w:bookmarkStart w:id="21" w:name="_Toc253490054"/>
      <w:r>
        <w:rPr>
          <w:rFonts w:ascii="宋体" w:eastAsia="宋体" w:hAnsi="宋体" w:hint="eastAsia"/>
          <w:sz w:val="24"/>
        </w:rPr>
        <w:t xml:space="preserve">3.2 </w:t>
      </w:r>
      <w:r>
        <w:rPr>
          <w:rFonts w:ascii="宋体" w:eastAsia="宋体" w:hAnsi="宋体"/>
          <w:sz w:val="24"/>
        </w:rPr>
        <w:t>基金净值表现</w:t>
      </w:r>
      <w:bookmarkEnd w:id="19"/>
      <w:bookmarkEnd w:id="20"/>
      <w:r>
        <w:rPr>
          <w:rFonts w:ascii="宋体" w:eastAsia="宋体" w:hAnsi="宋体"/>
          <w:sz w:val="24"/>
          <w:vertAlign w:val="superscript"/>
        </w:rPr>
        <w:footnoteReference w:id="39"/>
      </w:r>
      <w:bookmarkEnd w:id="21"/>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3.2.1</w:t>
        </w:r>
      </w:smartTag>
      <w:r>
        <w:rPr>
          <w:rFonts w:ascii="宋体" w:hAnsi="宋体" w:hint="eastAsia"/>
          <w:b/>
          <w:sz w:val="24"/>
        </w:rPr>
        <w:t xml:space="preserve"> </w:t>
      </w:r>
      <w:r>
        <w:rPr>
          <w:rFonts w:ascii="宋体" w:hAnsi="宋体"/>
          <w:b/>
          <w:sz w:val="24"/>
        </w:rPr>
        <w:t>基金份额净值增长率及其与同期业绩比较基准收益率的比较</w:t>
      </w:r>
      <w:r>
        <w:rPr>
          <w:rStyle w:val="a5"/>
          <w:rFonts w:ascii="宋体" w:hAnsi="宋体"/>
          <w:b/>
          <w:sz w:val="24"/>
        </w:rPr>
        <w:footnoteReference w:id="40"/>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9"/>
        <w:gridCol w:w="1219"/>
        <w:gridCol w:w="1250"/>
        <w:gridCol w:w="1250"/>
        <w:gridCol w:w="1520"/>
        <w:gridCol w:w="1250"/>
        <w:gridCol w:w="1250"/>
      </w:tblGrid>
      <w:tr w:rsidR="00F51B13">
        <w:trPr>
          <w:jc w:val="center"/>
        </w:trPr>
        <w:tc>
          <w:tcPr>
            <w:tcW w:w="1589" w:type="dxa"/>
            <w:vAlign w:val="center"/>
          </w:tcPr>
          <w:p w:rsidR="00F51B13" w:rsidRDefault="00F51B13">
            <w:pPr>
              <w:snapToGrid w:val="0"/>
              <w:jc w:val="center"/>
              <w:rPr>
                <w:rFonts w:ascii="宋体" w:hAnsi="宋体"/>
                <w:sz w:val="24"/>
              </w:rPr>
            </w:pPr>
            <w:r>
              <w:rPr>
                <w:rFonts w:ascii="宋体" w:hAnsi="宋体" w:hint="eastAsia"/>
                <w:sz w:val="24"/>
              </w:rPr>
              <w:t>阶段</w:t>
            </w:r>
          </w:p>
        </w:tc>
        <w:tc>
          <w:tcPr>
            <w:tcW w:w="1219" w:type="dxa"/>
            <w:vAlign w:val="center"/>
          </w:tcPr>
          <w:p w:rsidR="00F51B13" w:rsidRDefault="00F51B13">
            <w:pPr>
              <w:snapToGrid w:val="0"/>
              <w:jc w:val="center"/>
              <w:rPr>
                <w:rFonts w:ascii="宋体" w:hAnsi="宋体"/>
                <w:sz w:val="24"/>
                <w:highlight w:val="green"/>
              </w:rPr>
            </w:pPr>
            <w:r>
              <w:rPr>
                <w:rFonts w:ascii="宋体" w:hAnsi="宋体" w:hint="eastAsia"/>
                <w:sz w:val="24"/>
              </w:rPr>
              <w:t>份额净值增长率①</w:t>
            </w:r>
          </w:p>
        </w:tc>
        <w:tc>
          <w:tcPr>
            <w:tcW w:w="1250" w:type="dxa"/>
            <w:vAlign w:val="center"/>
          </w:tcPr>
          <w:p w:rsidR="00F51B13" w:rsidRDefault="00F51B13">
            <w:pPr>
              <w:snapToGrid w:val="0"/>
              <w:jc w:val="center"/>
              <w:rPr>
                <w:rFonts w:ascii="宋体" w:hAnsi="宋体"/>
                <w:sz w:val="24"/>
                <w:highlight w:val="green"/>
              </w:rPr>
            </w:pPr>
            <w:r>
              <w:rPr>
                <w:rFonts w:ascii="宋体" w:hAnsi="宋体" w:hint="eastAsia"/>
                <w:sz w:val="24"/>
              </w:rPr>
              <w:t>份额净值增长率标准差②</w:t>
            </w:r>
          </w:p>
        </w:tc>
        <w:tc>
          <w:tcPr>
            <w:tcW w:w="1250" w:type="dxa"/>
            <w:vAlign w:val="center"/>
          </w:tcPr>
          <w:p w:rsidR="00F51B13" w:rsidRDefault="00F51B13">
            <w:pPr>
              <w:snapToGrid w:val="0"/>
              <w:jc w:val="center"/>
              <w:rPr>
                <w:rFonts w:ascii="宋体" w:hAnsi="宋体"/>
                <w:sz w:val="24"/>
              </w:rPr>
            </w:pPr>
            <w:r>
              <w:rPr>
                <w:rFonts w:ascii="宋体" w:hAnsi="宋体" w:hint="eastAsia"/>
                <w:sz w:val="24"/>
              </w:rPr>
              <w:t>业绩比较基准收益率③</w:t>
            </w:r>
          </w:p>
        </w:tc>
        <w:tc>
          <w:tcPr>
            <w:tcW w:w="1520" w:type="dxa"/>
            <w:vAlign w:val="center"/>
          </w:tcPr>
          <w:p w:rsidR="00F51B13" w:rsidRDefault="00F51B13">
            <w:pPr>
              <w:snapToGrid w:val="0"/>
              <w:jc w:val="center"/>
              <w:rPr>
                <w:rFonts w:ascii="宋体" w:hAnsi="宋体"/>
                <w:sz w:val="24"/>
              </w:rPr>
            </w:pPr>
            <w:r>
              <w:rPr>
                <w:rFonts w:ascii="宋体" w:hAnsi="宋体" w:hint="eastAsia"/>
                <w:sz w:val="24"/>
              </w:rPr>
              <w:t>业绩比较基准收益率标准差④</w:t>
            </w:r>
          </w:p>
        </w:tc>
        <w:tc>
          <w:tcPr>
            <w:tcW w:w="1250" w:type="dxa"/>
            <w:vAlign w:val="center"/>
          </w:tcPr>
          <w:p w:rsidR="00F51B13" w:rsidRDefault="00F51B13">
            <w:pPr>
              <w:snapToGrid w:val="0"/>
              <w:jc w:val="center"/>
              <w:rPr>
                <w:rFonts w:ascii="宋体" w:hAnsi="宋体"/>
                <w:sz w:val="24"/>
              </w:rPr>
            </w:pPr>
            <w:r>
              <w:rPr>
                <w:rFonts w:ascii="宋体" w:hAnsi="宋体" w:hint="eastAsia"/>
                <w:sz w:val="24"/>
              </w:rPr>
              <w:t>①－③</w:t>
            </w:r>
          </w:p>
        </w:tc>
        <w:tc>
          <w:tcPr>
            <w:tcW w:w="1250" w:type="dxa"/>
            <w:vAlign w:val="center"/>
          </w:tcPr>
          <w:p w:rsidR="00F51B13" w:rsidRDefault="00F51B13">
            <w:pPr>
              <w:snapToGrid w:val="0"/>
              <w:jc w:val="center"/>
              <w:rPr>
                <w:rFonts w:ascii="宋体" w:hAnsi="宋体"/>
                <w:sz w:val="24"/>
              </w:rPr>
            </w:pPr>
            <w:r>
              <w:rPr>
                <w:rFonts w:ascii="宋体" w:hAnsi="宋体" w:hint="eastAsia"/>
                <w:sz w:val="24"/>
              </w:rPr>
              <w:t>②－④</w:t>
            </w: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sz w:val="18"/>
              </w:rPr>
            </w:pPr>
            <w:r>
              <w:rPr>
                <w:rFonts w:hint="eastAsia"/>
                <w:color w:val="0000FF"/>
                <w:sz w:val="18"/>
              </w:rPr>
              <w:t>（</w:t>
            </w:r>
            <w:r>
              <w:rPr>
                <w:color w:val="0000FF"/>
                <w:sz w:val="18"/>
              </w:rPr>
              <w:t>0518</w:t>
            </w:r>
            <w:r>
              <w:rPr>
                <w:rFonts w:hint="eastAsia"/>
                <w:color w:val="0000FF"/>
                <w:sz w:val="18"/>
              </w:rPr>
              <w:t>）</w:t>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color w:val="0000FF"/>
                <w:sz w:val="18"/>
              </w:rPr>
            </w:pPr>
            <w:r>
              <w:rPr>
                <w:rFonts w:hint="eastAsia"/>
                <w:color w:val="0000FF"/>
                <w:sz w:val="18"/>
              </w:rPr>
              <w:t>（</w:t>
            </w:r>
            <w:r>
              <w:rPr>
                <w:color w:val="0000FF"/>
                <w:sz w:val="18"/>
              </w:rPr>
              <w:t>0519</w:t>
            </w:r>
            <w:r>
              <w:rPr>
                <w:rFonts w:hint="eastAsia"/>
                <w:color w:val="0000FF"/>
                <w:sz w:val="18"/>
              </w:rPr>
              <w:t>）/（1736）</w:t>
            </w: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color w:val="0000FF"/>
                <w:sz w:val="18"/>
              </w:rPr>
            </w:pPr>
            <w:r>
              <w:rPr>
                <w:rFonts w:hint="eastAsia"/>
                <w:color w:val="0000FF"/>
                <w:sz w:val="18"/>
              </w:rPr>
              <w:t>（</w:t>
            </w:r>
            <w:r>
              <w:rPr>
                <w:color w:val="0000FF"/>
                <w:sz w:val="18"/>
              </w:rPr>
              <w:t>0520</w:t>
            </w:r>
            <w:r>
              <w:rPr>
                <w:rFonts w:hint="eastAsia"/>
                <w:color w:val="0000FF"/>
                <w:sz w:val="18"/>
              </w:rPr>
              <w:t>）/（1737）</w:t>
            </w: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color w:val="0000FF"/>
                <w:sz w:val="18"/>
              </w:rPr>
            </w:pPr>
            <w:r>
              <w:rPr>
                <w:rFonts w:hint="eastAsia"/>
                <w:color w:val="0000FF"/>
                <w:sz w:val="18"/>
              </w:rPr>
              <w:t>（</w:t>
            </w:r>
            <w:r>
              <w:rPr>
                <w:color w:val="0000FF"/>
                <w:sz w:val="18"/>
              </w:rPr>
              <w:t>0521</w:t>
            </w:r>
            <w:r>
              <w:rPr>
                <w:rFonts w:hint="eastAsia"/>
                <w:color w:val="0000FF"/>
                <w:sz w:val="18"/>
              </w:rPr>
              <w:t>）</w:t>
            </w: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color w:val="0000FF"/>
                <w:sz w:val="18"/>
              </w:rPr>
            </w:pPr>
            <w:r>
              <w:rPr>
                <w:rFonts w:hint="eastAsia"/>
                <w:color w:val="0000FF"/>
                <w:sz w:val="18"/>
              </w:rPr>
              <w:t>（</w:t>
            </w:r>
            <w:r>
              <w:rPr>
                <w:color w:val="0000FF"/>
                <w:sz w:val="18"/>
              </w:rPr>
              <w:t>0522</w:t>
            </w:r>
            <w:r>
              <w:rPr>
                <w:rFonts w:hint="eastAsia"/>
                <w:color w:val="0000FF"/>
                <w:sz w:val="18"/>
              </w:rPr>
              <w:t>）</w:t>
            </w: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color w:val="0000FF"/>
                <w:sz w:val="18"/>
              </w:rPr>
            </w:pPr>
            <w:r>
              <w:rPr>
                <w:rFonts w:hint="eastAsia"/>
                <w:color w:val="0000FF"/>
                <w:sz w:val="18"/>
              </w:rPr>
              <w:t>（</w:t>
            </w:r>
            <w:r>
              <w:rPr>
                <w:color w:val="0000FF"/>
                <w:sz w:val="18"/>
              </w:rPr>
              <w:t>0523</w:t>
            </w:r>
            <w:r>
              <w:rPr>
                <w:rFonts w:hint="eastAsia"/>
                <w:color w:val="0000FF"/>
                <w:sz w:val="18"/>
              </w:rPr>
              <w:t>）/（1738）</w:t>
            </w: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ae"/>
              <w:jc w:val="center"/>
              <w:rPr>
                <w:rFonts w:hint="eastAsia"/>
                <w:color w:val="0000FF"/>
                <w:sz w:val="18"/>
              </w:rPr>
            </w:pPr>
            <w:r>
              <w:rPr>
                <w:rFonts w:hint="eastAsia"/>
                <w:color w:val="0000FF"/>
                <w:sz w:val="18"/>
              </w:rPr>
              <w:t>（</w:t>
            </w:r>
            <w:r>
              <w:rPr>
                <w:color w:val="0000FF"/>
                <w:sz w:val="18"/>
              </w:rPr>
              <w:t>0524</w:t>
            </w:r>
            <w:r>
              <w:rPr>
                <w:rFonts w:hint="eastAsia"/>
                <w:color w:val="0000FF"/>
                <w:sz w:val="18"/>
              </w:rPr>
              <w:t>）/（1739）</w:t>
            </w: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过去一个月</w:t>
            </w:r>
            <w:r>
              <w:rPr>
                <w:rStyle w:val="a5"/>
                <w:rFonts w:ascii="宋体" w:hAnsi="宋体"/>
                <w:sz w:val="24"/>
              </w:rPr>
              <w:footnoteReference w:id="41"/>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过去三个月</w:t>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过去六个月</w:t>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过去一年</w:t>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过去三年</w:t>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过去五年</w:t>
            </w:r>
            <w:r>
              <w:rPr>
                <w:rStyle w:val="a5"/>
                <w:rFonts w:ascii="宋体" w:hAnsi="宋体"/>
                <w:sz w:val="24"/>
              </w:rPr>
              <w:footnoteReference w:id="42"/>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r w:rsidR="00F51B13">
        <w:trPr>
          <w:jc w:val="center"/>
        </w:trPr>
        <w:tc>
          <w:tcPr>
            <w:tcW w:w="158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r>
              <w:rPr>
                <w:rFonts w:ascii="宋体" w:hAnsi="宋体" w:hint="eastAsia"/>
                <w:sz w:val="24"/>
              </w:rPr>
              <w:t>自基金合同生效起至今</w:t>
            </w:r>
          </w:p>
        </w:tc>
        <w:tc>
          <w:tcPr>
            <w:tcW w:w="1219"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52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c>
          <w:tcPr>
            <w:tcW w:w="1250" w:type="dxa"/>
            <w:tcBorders>
              <w:top w:val="single" w:sz="4" w:space="0" w:color="auto"/>
              <w:left w:val="single" w:sz="4" w:space="0" w:color="auto"/>
              <w:bottom w:val="single" w:sz="4" w:space="0" w:color="auto"/>
              <w:right w:val="single" w:sz="4" w:space="0" w:color="auto"/>
            </w:tcBorders>
            <w:vAlign w:val="center"/>
          </w:tcPr>
          <w:p w:rsidR="00F51B13" w:rsidRDefault="00F51B13">
            <w:pPr>
              <w:snapToGrid w:val="0"/>
              <w:rPr>
                <w:rFonts w:ascii="宋体" w:hAnsi="宋体" w:hint="eastAsia"/>
                <w:sz w:val="24"/>
              </w:rPr>
            </w:pP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（0525）</w:t>
      </w:r>
    </w:p>
    <w:p w:rsidR="00F51B13" w:rsidRDefault="00F51B13">
      <w:pPr>
        <w:spacing w:line="360" w:lineRule="auto"/>
        <w:outlineLvl w:val="2"/>
        <w:rPr>
          <w:rFonts w:hint="eastAsia"/>
          <w:b/>
          <w:vertAlign w:val="superscript"/>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3.2.2</w:t>
        </w:r>
      </w:smartTag>
      <w:r>
        <w:rPr>
          <w:rFonts w:ascii="宋体" w:hAnsi="宋体" w:hint="eastAsia"/>
          <w:b/>
          <w:sz w:val="24"/>
        </w:rPr>
        <w:t xml:space="preserve"> 自基金合同生效/自基金转型以来基金份额累计净值增长率变动及其与同期业绩比较基准收益率变动的比较</w:t>
      </w:r>
      <w:r>
        <w:rPr>
          <w:rFonts w:ascii="宋体" w:hAnsi="宋体"/>
          <w:b/>
          <w:sz w:val="24"/>
          <w:vertAlign w:val="superscript"/>
        </w:rPr>
        <w:footnoteReference w:id="43"/>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0"/>
      </w:tblGrid>
      <w:tr w:rsidR="00F51B13">
        <w:trPr>
          <w:trHeight w:val="602"/>
        </w:trPr>
        <w:tc>
          <w:tcPr>
            <w:tcW w:w="8280" w:type="dxa"/>
          </w:tcPr>
          <w:p w:rsidR="00F51B13" w:rsidRDefault="00F51B13">
            <w:pPr>
              <w:rPr>
                <w:rFonts w:ascii="宋体" w:hAnsi="宋体" w:hint="eastAsia"/>
                <w:color w:val="0000FF"/>
                <w:sz w:val="24"/>
              </w:rPr>
            </w:pPr>
            <w:r>
              <w:rPr>
                <w:rFonts w:ascii="宋体" w:hAnsi="宋体" w:hint="eastAsia"/>
                <w:color w:val="0000FF"/>
                <w:kern w:val="0"/>
                <w:sz w:val="18"/>
              </w:rPr>
              <w:t>（</w:t>
            </w:r>
            <w:r>
              <w:rPr>
                <w:rFonts w:ascii="宋体" w:hAnsi="宋体"/>
                <w:color w:val="0000FF"/>
                <w:kern w:val="0"/>
                <w:sz w:val="18"/>
              </w:rPr>
              <w:t>0527</w:t>
            </w:r>
            <w:r>
              <w:rPr>
                <w:rFonts w:ascii="宋体" w:hAnsi="宋体" w:hint="eastAsia"/>
                <w:color w:val="0000FF"/>
                <w:kern w:val="0"/>
                <w:sz w:val="18"/>
              </w:rPr>
              <w:t>）（</w:t>
            </w:r>
            <w:r>
              <w:rPr>
                <w:rFonts w:ascii="宋体" w:hAnsi="宋体"/>
                <w:color w:val="0000FF"/>
                <w:kern w:val="0"/>
                <w:sz w:val="18"/>
              </w:rPr>
              <w:t>0529</w:t>
            </w:r>
            <w:r>
              <w:rPr>
                <w:rFonts w:ascii="宋体" w:hAnsi="宋体" w:hint="eastAsia"/>
                <w:color w:val="0000FF"/>
                <w:kern w:val="0"/>
                <w:sz w:val="18"/>
              </w:rPr>
              <w:t>）（</w:t>
            </w:r>
            <w:r>
              <w:rPr>
                <w:rFonts w:ascii="宋体" w:hAnsi="宋体"/>
                <w:color w:val="0000FF"/>
                <w:kern w:val="0"/>
                <w:sz w:val="18"/>
              </w:rPr>
              <w:t>0532</w:t>
            </w:r>
            <w:r>
              <w:rPr>
                <w:rFonts w:ascii="宋体" w:hAnsi="宋体" w:hint="eastAsia"/>
                <w:color w:val="0000FF"/>
                <w:kern w:val="0"/>
                <w:sz w:val="18"/>
              </w:rPr>
              <w:t>）/（</w:t>
            </w:r>
            <w:r>
              <w:rPr>
                <w:rFonts w:ascii="宋体" w:hAnsi="宋体"/>
                <w:color w:val="0000FF"/>
                <w:kern w:val="0"/>
                <w:sz w:val="18"/>
              </w:rPr>
              <w:t>0527</w:t>
            </w:r>
            <w:r>
              <w:rPr>
                <w:rFonts w:ascii="宋体" w:hAnsi="宋体" w:hint="eastAsia"/>
                <w:color w:val="0000FF"/>
                <w:kern w:val="0"/>
                <w:sz w:val="18"/>
              </w:rPr>
              <w:t>）（</w:t>
            </w:r>
            <w:r>
              <w:rPr>
                <w:rFonts w:ascii="宋体" w:hAnsi="宋体"/>
                <w:color w:val="0000FF"/>
                <w:kern w:val="0"/>
                <w:sz w:val="18"/>
              </w:rPr>
              <w:t>05</w:t>
            </w:r>
            <w:r>
              <w:rPr>
                <w:rFonts w:ascii="宋体" w:hAnsi="宋体" w:hint="eastAsia"/>
                <w:color w:val="0000FF"/>
                <w:kern w:val="0"/>
                <w:sz w:val="18"/>
              </w:rPr>
              <w:t>31）（</w:t>
            </w:r>
            <w:r>
              <w:rPr>
                <w:rFonts w:ascii="宋体" w:hAnsi="宋体"/>
                <w:color w:val="0000FF"/>
                <w:kern w:val="0"/>
                <w:sz w:val="18"/>
              </w:rPr>
              <w:t>0532</w:t>
            </w:r>
            <w:r>
              <w:rPr>
                <w:rFonts w:ascii="宋体" w:hAnsi="宋体" w:hint="eastAsia"/>
                <w:color w:val="0000FF"/>
                <w:kern w:val="0"/>
                <w:sz w:val="18"/>
              </w:rPr>
              <w:t>）</w:t>
            </w:r>
          </w:p>
        </w:tc>
      </w:tr>
    </w:tbl>
    <w:p w:rsidR="00F51B13" w:rsidRDefault="00F51B13">
      <w:pPr>
        <w:rPr>
          <w:rFonts w:ascii="宋体" w:hAnsi="宋体" w:hint="eastAsia"/>
          <w:sz w:val="24"/>
        </w:rPr>
      </w:pPr>
      <w:r>
        <w:rPr>
          <w:rFonts w:ascii="宋体" w:hAnsi="宋体" w:hint="eastAsia"/>
          <w:sz w:val="24"/>
        </w:rPr>
        <w:t>注</w:t>
      </w:r>
      <w:r>
        <w:rPr>
          <w:rStyle w:val="a5"/>
          <w:rFonts w:ascii="宋体" w:hAnsi="宋体"/>
          <w:sz w:val="24"/>
        </w:rPr>
        <w:footnoteReference w:id="44"/>
      </w: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0533</w:t>
      </w:r>
      <w:r>
        <w:rPr>
          <w:rFonts w:ascii="宋体" w:hAnsi="宋体" w:hint="eastAsia"/>
          <w:color w:val="0000FF"/>
          <w:kern w:val="0"/>
          <w:sz w:val="18"/>
        </w:rPr>
        <w:t>）（</w:t>
      </w:r>
      <w:r>
        <w:rPr>
          <w:rFonts w:ascii="宋体" w:hAnsi="宋体"/>
          <w:color w:val="0000FF"/>
          <w:kern w:val="0"/>
          <w:sz w:val="18"/>
        </w:rPr>
        <w:t>053</w:t>
      </w:r>
      <w:r>
        <w:rPr>
          <w:rFonts w:ascii="宋体" w:hAnsi="宋体" w:hint="eastAsia"/>
          <w:color w:val="0000FF"/>
          <w:kern w:val="0"/>
          <w:sz w:val="18"/>
        </w:rPr>
        <w:t>4）</w:t>
      </w:r>
    </w:p>
    <w:p w:rsidR="00F51B13" w:rsidRDefault="00F51B13">
      <w:pPr>
        <w:autoSpaceDE w:val="0"/>
        <w:autoSpaceDN w:val="0"/>
        <w:adjustRightInd w:val="0"/>
        <w:spacing w:line="360" w:lineRule="auto"/>
        <w:jc w:val="left"/>
        <w:outlineLvl w:val="2"/>
        <w:rPr>
          <w:rFonts w:hint="eastAsia"/>
          <w:b/>
          <w:vertAlign w:val="superscript"/>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3.2.3</w:t>
        </w:r>
      </w:smartTag>
      <w:r>
        <w:rPr>
          <w:rFonts w:ascii="宋体" w:hAnsi="宋体" w:hint="eastAsia"/>
          <w:b/>
          <w:sz w:val="24"/>
        </w:rPr>
        <w:t xml:space="preserve"> 过去五年/自基金合同生效/自基金转型以来基金每年净值增长率及其与同期业绩比较基准收益率的比较</w:t>
      </w:r>
      <w:r>
        <w:rPr>
          <w:rStyle w:val="a5"/>
          <w:rFonts w:ascii="宋体" w:hAnsi="宋体"/>
          <w:b/>
          <w:sz w:val="24"/>
        </w:rPr>
        <w:footnoteReference w:id="45"/>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0"/>
      </w:tblGrid>
      <w:tr w:rsidR="00F51B13">
        <w:trPr>
          <w:trHeight w:val="620"/>
        </w:trPr>
        <w:tc>
          <w:tcPr>
            <w:tcW w:w="8280" w:type="dxa"/>
          </w:tcPr>
          <w:p w:rsidR="00F51B13" w:rsidRDefault="00F51B13">
            <w:pPr>
              <w:rPr>
                <w:rFonts w:ascii="宋体" w:hAnsi="宋体" w:hint="eastAsia"/>
                <w:color w:val="0000FF"/>
                <w:sz w:val="24"/>
              </w:rPr>
            </w:pPr>
            <w:r>
              <w:rPr>
                <w:rFonts w:ascii="宋体" w:hAnsi="宋体" w:hint="eastAsia"/>
                <w:color w:val="0000FF"/>
                <w:kern w:val="0"/>
                <w:sz w:val="18"/>
              </w:rPr>
              <w:t>非货币市场基金（</w:t>
            </w:r>
            <w:r>
              <w:rPr>
                <w:rFonts w:ascii="宋体" w:hAnsi="宋体"/>
                <w:color w:val="0000FF"/>
                <w:kern w:val="0"/>
                <w:sz w:val="18"/>
              </w:rPr>
              <w:t>05</w:t>
            </w:r>
            <w:r>
              <w:rPr>
                <w:rFonts w:ascii="宋体" w:hAnsi="宋体" w:hint="eastAsia"/>
                <w:color w:val="0000FF"/>
                <w:kern w:val="0"/>
                <w:sz w:val="18"/>
              </w:rPr>
              <w:t>36）（</w:t>
            </w:r>
            <w:r>
              <w:rPr>
                <w:rFonts w:ascii="宋体" w:hAnsi="宋体"/>
                <w:color w:val="0000FF"/>
                <w:kern w:val="0"/>
                <w:sz w:val="18"/>
              </w:rPr>
              <w:t>05</w:t>
            </w:r>
            <w:r>
              <w:rPr>
                <w:rFonts w:ascii="宋体" w:hAnsi="宋体" w:hint="eastAsia"/>
                <w:color w:val="0000FF"/>
                <w:kern w:val="0"/>
                <w:sz w:val="18"/>
              </w:rPr>
              <w:t>37）（</w:t>
            </w:r>
            <w:r>
              <w:rPr>
                <w:rFonts w:ascii="宋体" w:hAnsi="宋体"/>
                <w:color w:val="0000FF"/>
                <w:kern w:val="0"/>
                <w:sz w:val="18"/>
              </w:rPr>
              <w:t>05</w:t>
            </w:r>
            <w:r>
              <w:rPr>
                <w:rFonts w:ascii="宋体" w:hAnsi="宋体" w:hint="eastAsia"/>
                <w:color w:val="0000FF"/>
                <w:kern w:val="0"/>
                <w:sz w:val="18"/>
              </w:rPr>
              <w:t>38）/货币市场基金（</w:t>
            </w:r>
            <w:r>
              <w:rPr>
                <w:rFonts w:ascii="宋体" w:hAnsi="宋体"/>
                <w:color w:val="0000FF"/>
                <w:kern w:val="0"/>
                <w:sz w:val="18"/>
              </w:rPr>
              <w:t>05</w:t>
            </w:r>
            <w:r>
              <w:rPr>
                <w:rFonts w:ascii="宋体" w:hAnsi="宋体" w:hint="eastAsia"/>
                <w:color w:val="0000FF"/>
                <w:kern w:val="0"/>
                <w:sz w:val="18"/>
              </w:rPr>
              <w:t>36）（2120）（</w:t>
            </w:r>
            <w:r>
              <w:rPr>
                <w:rFonts w:ascii="宋体" w:hAnsi="宋体"/>
                <w:color w:val="0000FF"/>
                <w:kern w:val="0"/>
                <w:sz w:val="18"/>
              </w:rPr>
              <w:t>05</w:t>
            </w:r>
            <w:r>
              <w:rPr>
                <w:rFonts w:ascii="宋体" w:hAnsi="宋体" w:hint="eastAsia"/>
                <w:color w:val="0000FF"/>
                <w:kern w:val="0"/>
                <w:sz w:val="18"/>
              </w:rPr>
              <w:t>38）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05</w:t>
      </w:r>
      <w:r>
        <w:rPr>
          <w:rFonts w:ascii="宋体" w:hAnsi="宋体" w:hint="eastAsia"/>
          <w:color w:val="0000FF"/>
          <w:kern w:val="0"/>
          <w:sz w:val="18"/>
        </w:rPr>
        <w:t>39）（</w:t>
      </w:r>
      <w:r>
        <w:rPr>
          <w:rFonts w:ascii="宋体" w:hAnsi="宋体"/>
          <w:color w:val="0000FF"/>
          <w:kern w:val="0"/>
          <w:sz w:val="18"/>
        </w:rPr>
        <w:t>05</w:t>
      </w:r>
      <w:r>
        <w:rPr>
          <w:rFonts w:ascii="宋体" w:hAnsi="宋体" w:hint="eastAsia"/>
          <w:color w:val="0000FF"/>
          <w:kern w:val="0"/>
          <w:sz w:val="18"/>
        </w:rPr>
        <w:t>40）</w:t>
      </w:r>
    </w:p>
    <w:p w:rsidR="00F51B13" w:rsidRDefault="00F51B13">
      <w:pPr>
        <w:pStyle w:val="2"/>
        <w:rPr>
          <w:rFonts w:ascii="宋体" w:eastAsia="宋体" w:hAnsi="宋体"/>
          <w:sz w:val="24"/>
        </w:rPr>
      </w:pPr>
      <w:bookmarkStart w:id="22" w:name="_Toc253490055"/>
      <w:r>
        <w:rPr>
          <w:rFonts w:ascii="宋体" w:eastAsia="宋体" w:hAnsi="宋体" w:hint="eastAsia"/>
          <w:sz w:val="24"/>
        </w:rPr>
        <w:t>3.3 其他指标</w:t>
      </w:r>
      <w:r>
        <w:rPr>
          <w:rFonts w:ascii="宋体" w:eastAsia="宋体" w:hAnsi="宋体"/>
          <w:sz w:val="24"/>
          <w:vertAlign w:val="superscript"/>
        </w:rPr>
        <w:footnoteReference w:id="46"/>
      </w:r>
      <w:bookmarkEnd w:id="22"/>
    </w:p>
    <w:p w:rsidR="00F51B13" w:rsidRDefault="00F51B13" w:rsidP="00F51B13">
      <w:pPr>
        <w:autoSpaceDE w:val="0"/>
        <w:autoSpaceDN w:val="0"/>
        <w:adjustRightInd w:val="0"/>
        <w:ind w:rightChars="269" w:right="565"/>
        <w:jc w:val="right"/>
        <w:rPr>
          <w:rFonts w:ascii="宋体" w:hAnsi="宋体" w:hint="eastAsia"/>
          <w:kern w:val="0"/>
          <w:sz w:val="24"/>
        </w:rPr>
      </w:pPr>
      <w:r>
        <w:rPr>
          <w:rFonts w:ascii="宋体" w:hAnsi="宋体" w:hint="eastAsia"/>
          <w:sz w:val="24"/>
        </w:rPr>
        <w:t xml:space="preserve">单位： </w:t>
      </w:r>
      <w:r>
        <w:rPr>
          <w:rFonts w:ascii="宋体" w:hAnsi="宋体"/>
          <w:kern w:val="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8"/>
        <w:gridCol w:w="4860"/>
      </w:tblGrid>
      <w:tr w:rsidR="00F51B13">
        <w:tc>
          <w:tcPr>
            <w:tcW w:w="4068" w:type="dxa"/>
            <w:vAlign w:val="center"/>
          </w:tcPr>
          <w:p w:rsidR="00F51B13" w:rsidRDefault="00F51B13">
            <w:pPr>
              <w:jc w:val="center"/>
              <w:rPr>
                <w:rFonts w:hint="eastAsia"/>
              </w:rPr>
            </w:pPr>
            <w:r>
              <w:rPr>
                <w:rFonts w:hint="eastAsia"/>
                <w:sz w:val="24"/>
              </w:rPr>
              <w:t>其他指标</w:t>
            </w:r>
          </w:p>
        </w:tc>
        <w:tc>
          <w:tcPr>
            <w:tcW w:w="4860" w:type="dxa"/>
            <w:vAlign w:val="center"/>
          </w:tcPr>
          <w:p w:rsidR="00F51B13" w:rsidRDefault="00F51B13">
            <w:pPr>
              <w:jc w:val="center"/>
              <w:rPr>
                <w:rFonts w:ascii="宋体" w:hAnsi="宋体" w:hint="eastAsia"/>
                <w:kern w:val="0"/>
                <w:sz w:val="24"/>
              </w:rPr>
            </w:pPr>
            <w:r>
              <w:rPr>
                <w:rFonts w:ascii="宋体" w:hAnsi="宋体" w:hint="eastAsia"/>
                <w:kern w:val="0"/>
                <w:sz w:val="24"/>
              </w:rPr>
              <w:t>报告期（年 月 日-年 月 日）</w:t>
            </w:r>
          </w:p>
          <w:p w:rsidR="00F51B13" w:rsidRDefault="00F51B13">
            <w:pPr>
              <w:jc w:val="center"/>
              <w:rPr>
                <w:rFonts w:ascii="宋体" w:hAnsi="宋体"/>
                <w:sz w:val="24"/>
              </w:rPr>
            </w:pPr>
            <w:r>
              <w:rPr>
                <w:rFonts w:ascii="宋体" w:hAnsi="宋体" w:hint="eastAsia"/>
                <w:color w:val="0000FF"/>
                <w:kern w:val="0"/>
                <w:sz w:val="18"/>
              </w:rPr>
              <w:t>（2023）（2024）</w:t>
            </w:r>
          </w:p>
        </w:tc>
      </w:tr>
      <w:tr w:rsidR="00F51B13">
        <w:tc>
          <w:tcPr>
            <w:tcW w:w="4068" w:type="dxa"/>
          </w:tcPr>
          <w:p w:rsidR="00F51B13" w:rsidRDefault="00F51B13">
            <w:pPr>
              <w:pStyle w:val="ae"/>
              <w:rPr>
                <w:rFonts w:hint="eastAsia"/>
              </w:rPr>
            </w:pPr>
            <w:r>
              <w:rPr>
                <w:rFonts w:hint="eastAsia"/>
                <w:color w:val="0000FF"/>
                <w:sz w:val="18"/>
              </w:rPr>
              <w:t>（</w:t>
            </w:r>
            <w:r>
              <w:rPr>
                <w:color w:val="0000FF"/>
                <w:sz w:val="18"/>
              </w:rPr>
              <w:t>0548</w:t>
            </w:r>
            <w:r>
              <w:rPr>
                <w:rFonts w:hint="eastAsia"/>
                <w:color w:val="0000FF"/>
                <w:sz w:val="18"/>
              </w:rPr>
              <w:t>）</w:t>
            </w:r>
          </w:p>
        </w:tc>
        <w:tc>
          <w:tcPr>
            <w:tcW w:w="4860" w:type="dxa"/>
            <w:vAlign w:val="bottom"/>
          </w:tcPr>
          <w:p w:rsidR="00F51B13" w:rsidRDefault="00F51B13">
            <w:pPr>
              <w:jc w:val="right"/>
              <w:rPr>
                <w:rFonts w:ascii="宋体" w:hAnsi="宋体" w:hint="eastAsia"/>
                <w:sz w:val="24"/>
              </w:rPr>
            </w:pPr>
            <w:bookmarkStart w:id="23" w:name="OLE_LINK9"/>
            <w:r>
              <w:rPr>
                <w:rFonts w:ascii="宋体" w:hAnsi="宋体" w:hint="eastAsia"/>
                <w:color w:val="0000FF"/>
                <w:kern w:val="0"/>
                <w:sz w:val="18"/>
              </w:rPr>
              <w:t>（2627）</w:t>
            </w:r>
            <w:bookmarkEnd w:id="23"/>
          </w:p>
        </w:tc>
      </w:tr>
      <w:tr w:rsidR="00F51B13">
        <w:tc>
          <w:tcPr>
            <w:tcW w:w="4068" w:type="dxa"/>
          </w:tcPr>
          <w:p w:rsidR="00F51B13" w:rsidRDefault="00F51B13">
            <w:pPr>
              <w:pStyle w:val="ae"/>
              <w:rPr>
                <w:rFonts w:hint="eastAsia"/>
              </w:rPr>
            </w:pPr>
            <w:r>
              <w:rPr>
                <w:rFonts w:hint="eastAsia"/>
              </w:rPr>
              <w:t>1.</w:t>
            </w:r>
          </w:p>
        </w:tc>
        <w:tc>
          <w:tcPr>
            <w:tcW w:w="4860" w:type="dxa"/>
            <w:vAlign w:val="bottom"/>
          </w:tcPr>
          <w:p w:rsidR="00F51B13" w:rsidRDefault="00F51B13">
            <w:pPr>
              <w:jc w:val="right"/>
              <w:rPr>
                <w:rFonts w:ascii="宋体" w:hAnsi="宋体" w:hint="eastAsia"/>
                <w:sz w:val="24"/>
              </w:rPr>
            </w:pPr>
          </w:p>
        </w:tc>
      </w:tr>
      <w:tr w:rsidR="00F51B13">
        <w:tc>
          <w:tcPr>
            <w:tcW w:w="4068" w:type="dxa"/>
          </w:tcPr>
          <w:p w:rsidR="00F51B13" w:rsidRDefault="00F51B13">
            <w:pPr>
              <w:pStyle w:val="ae"/>
              <w:rPr>
                <w:rFonts w:hint="eastAsia"/>
              </w:rPr>
            </w:pPr>
            <w:r>
              <w:rPr>
                <w:rFonts w:hint="eastAsia"/>
              </w:rPr>
              <w:t>2.</w:t>
            </w:r>
          </w:p>
        </w:tc>
        <w:tc>
          <w:tcPr>
            <w:tcW w:w="4860" w:type="dxa"/>
            <w:vAlign w:val="bottom"/>
          </w:tcPr>
          <w:p w:rsidR="00F51B13" w:rsidRDefault="00F51B13">
            <w:pPr>
              <w:jc w:val="right"/>
              <w:rPr>
                <w:rFonts w:ascii="宋体" w:hAnsi="宋体" w:hint="eastAsia"/>
                <w:sz w:val="24"/>
              </w:rPr>
            </w:pPr>
          </w:p>
        </w:tc>
      </w:tr>
      <w:tr w:rsidR="00F51B13">
        <w:tc>
          <w:tcPr>
            <w:tcW w:w="4068" w:type="dxa"/>
            <w:vAlign w:val="center"/>
          </w:tcPr>
          <w:p w:rsidR="00F51B13" w:rsidRDefault="00F51B13">
            <w:pPr>
              <w:pStyle w:val="ae"/>
              <w:jc w:val="both"/>
              <w:rPr>
                <w:rFonts w:hint="eastAsia"/>
              </w:rPr>
            </w:pPr>
            <w:r>
              <w:rPr>
                <w:rFonts w:hint="eastAsia"/>
              </w:rPr>
              <w:t>……</w:t>
            </w:r>
          </w:p>
        </w:tc>
        <w:tc>
          <w:tcPr>
            <w:tcW w:w="4860" w:type="dxa"/>
            <w:vAlign w:val="bottom"/>
          </w:tcPr>
          <w:p w:rsidR="00F51B13" w:rsidRDefault="00F51B13">
            <w:pPr>
              <w:jc w:val="center"/>
              <w:rPr>
                <w:rFonts w:ascii="宋体" w:hAnsi="宋体" w:hint="eastAsia"/>
                <w:kern w:val="0"/>
                <w:sz w:val="24"/>
              </w:rPr>
            </w:pPr>
          </w:p>
        </w:tc>
      </w:tr>
      <w:tr w:rsidR="00F51B13">
        <w:tc>
          <w:tcPr>
            <w:tcW w:w="4068" w:type="dxa"/>
            <w:vAlign w:val="center"/>
          </w:tcPr>
          <w:p w:rsidR="00F51B13" w:rsidRDefault="00F51B13">
            <w:pPr>
              <w:pStyle w:val="ae"/>
              <w:jc w:val="center"/>
              <w:rPr>
                <w:rFonts w:hint="eastAsia"/>
              </w:rPr>
            </w:pPr>
            <w:r>
              <w:rPr>
                <w:rFonts w:hint="eastAsia"/>
              </w:rPr>
              <w:t>其他指标</w:t>
            </w:r>
          </w:p>
        </w:tc>
        <w:tc>
          <w:tcPr>
            <w:tcW w:w="4860" w:type="dxa"/>
            <w:vAlign w:val="bottom"/>
          </w:tcPr>
          <w:p w:rsidR="00F51B13" w:rsidRDefault="00F51B13">
            <w:pPr>
              <w:jc w:val="center"/>
              <w:rPr>
                <w:rFonts w:ascii="宋体" w:hAnsi="宋体" w:hint="eastAsia"/>
                <w:kern w:val="0"/>
                <w:sz w:val="24"/>
              </w:rPr>
            </w:pPr>
            <w:r>
              <w:rPr>
                <w:rFonts w:ascii="宋体" w:hAnsi="宋体" w:hint="eastAsia"/>
                <w:kern w:val="0"/>
                <w:sz w:val="24"/>
              </w:rPr>
              <w:t>报告期末（年 月 日）</w:t>
            </w:r>
          </w:p>
          <w:p w:rsidR="00F51B13" w:rsidRDefault="00F51B13">
            <w:pPr>
              <w:jc w:val="center"/>
              <w:rPr>
                <w:rFonts w:ascii="宋体" w:hAnsi="宋体" w:hint="eastAsia"/>
                <w:sz w:val="24"/>
              </w:rPr>
            </w:pPr>
            <w:r>
              <w:rPr>
                <w:rFonts w:ascii="宋体" w:hAnsi="宋体"/>
                <w:color w:val="0000FF"/>
                <w:kern w:val="0"/>
                <w:sz w:val="18"/>
              </w:rPr>
              <w:t>(2024)</w:t>
            </w:r>
          </w:p>
        </w:tc>
      </w:tr>
      <w:tr w:rsidR="00F51B13">
        <w:tc>
          <w:tcPr>
            <w:tcW w:w="4068" w:type="dxa"/>
            <w:vAlign w:val="center"/>
          </w:tcPr>
          <w:p w:rsidR="00F51B13" w:rsidRDefault="00F51B13">
            <w:pPr>
              <w:pStyle w:val="ae"/>
              <w:rPr>
                <w:rFonts w:hint="eastAsia"/>
              </w:rPr>
            </w:pPr>
            <w:r>
              <w:rPr>
                <w:rFonts w:hint="eastAsia"/>
                <w:color w:val="0000FF"/>
                <w:sz w:val="18"/>
              </w:rPr>
              <w:t>（</w:t>
            </w:r>
            <w:r>
              <w:rPr>
                <w:color w:val="0000FF"/>
                <w:sz w:val="18"/>
              </w:rPr>
              <w:t>0548</w:t>
            </w:r>
            <w:r>
              <w:rPr>
                <w:rFonts w:hint="eastAsia"/>
                <w:color w:val="0000FF"/>
                <w:sz w:val="18"/>
              </w:rPr>
              <w:t>）</w:t>
            </w:r>
          </w:p>
        </w:tc>
        <w:tc>
          <w:tcPr>
            <w:tcW w:w="486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 xml:space="preserve">        （</w:t>
            </w:r>
            <w:r>
              <w:rPr>
                <w:rFonts w:ascii="宋体" w:hAnsi="宋体"/>
                <w:color w:val="0000FF"/>
                <w:kern w:val="0"/>
                <w:sz w:val="18"/>
              </w:rPr>
              <w:t>054</w:t>
            </w:r>
            <w:r>
              <w:rPr>
                <w:rFonts w:ascii="宋体" w:hAnsi="宋体" w:hint="eastAsia"/>
                <w:color w:val="0000FF"/>
                <w:kern w:val="0"/>
                <w:sz w:val="18"/>
              </w:rPr>
              <w:t xml:space="preserve">9）                         </w:t>
            </w:r>
          </w:p>
        </w:tc>
      </w:tr>
      <w:tr w:rsidR="00F51B13">
        <w:tc>
          <w:tcPr>
            <w:tcW w:w="4068" w:type="dxa"/>
          </w:tcPr>
          <w:p w:rsidR="00F51B13" w:rsidRDefault="00F51B13">
            <w:pPr>
              <w:pStyle w:val="ae"/>
              <w:rPr>
                <w:rFonts w:hint="eastAsia"/>
              </w:rPr>
            </w:pPr>
            <w:r>
              <w:rPr>
                <w:rFonts w:hint="eastAsia"/>
              </w:rPr>
              <w:t>1.</w:t>
            </w:r>
          </w:p>
        </w:tc>
        <w:tc>
          <w:tcPr>
            <w:tcW w:w="4860" w:type="dxa"/>
            <w:vAlign w:val="bottom"/>
          </w:tcPr>
          <w:p w:rsidR="00F51B13" w:rsidRDefault="00F51B13">
            <w:pPr>
              <w:jc w:val="right"/>
              <w:rPr>
                <w:rFonts w:ascii="宋体" w:hAnsi="宋体" w:hint="eastAsia"/>
                <w:sz w:val="24"/>
              </w:rPr>
            </w:pPr>
          </w:p>
        </w:tc>
      </w:tr>
      <w:tr w:rsidR="00F51B13">
        <w:tc>
          <w:tcPr>
            <w:tcW w:w="4068" w:type="dxa"/>
          </w:tcPr>
          <w:p w:rsidR="00F51B13" w:rsidRDefault="00F51B13">
            <w:pPr>
              <w:pStyle w:val="ae"/>
              <w:rPr>
                <w:rFonts w:hint="eastAsia"/>
              </w:rPr>
            </w:pPr>
            <w:r>
              <w:rPr>
                <w:rFonts w:hint="eastAsia"/>
              </w:rPr>
              <w:t>2.</w:t>
            </w:r>
          </w:p>
        </w:tc>
        <w:tc>
          <w:tcPr>
            <w:tcW w:w="4860" w:type="dxa"/>
          </w:tcPr>
          <w:p w:rsidR="00F51B13" w:rsidRDefault="00F51B13">
            <w:pPr>
              <w:jc w:val="right"/>
              <w:rPr>
                <w:rFonts w:ascii="宋体" w:hAnsi="宋体" w:hint="eastAsia"/>
                <w:sz w:val="24"/>
              </w:rPr>
            </w:pPr>
          </w:p>
        </w:tc>
      </w:tr>
      <w:tr w:rsidR="00F51B13">
        <w:tc>
          <w:tcPr>
            <w:tcW w:w="4068" w:type="dxa"/>
          </w:tcPr>
          <w:p w:rsidR="00F51B13" w:rsidRDefault="00F51B13">
            <w:pPr>
              <w:pStyle w:val="ae"/>
              <w:rPr>
                <w:rFonts w:hint="eastAsia"/>
              </w:rPr>
            </w:pPr>
            <w:r>
              <w:rPr>
                <w:rFonts w:hint="eastAsia"/>
              </w:rPr>
              <w:t>……</w:t>
            </w:r>
          </w:p>
        </w:tc>
        <w:tc>
          <w:tcPr>
            <w:tcW w:w="4860" w:type="dxa"/>
          </w:tcPr>
          <w:p w:rsidR="00F51B13" w:rsidRDefault="00F51B13">
            <w:pPr>
              <w:jc w:val="right"/>
              <w:rPr>
                <w:rFonts w:ascii="宋体" w:hAnsi="宋体" w:hint="eastAsia"/>
                <w:sz w:val="24"/>
              </w:rPr>
            </w:pPr>
          </w:p>
        </w:tc>
      </w:tr>
    </w:tbl>
    <w:p w:rsidR="00F51B13" w:rsidRDefault="00F51B13">
      <w:pPr>
        <w:autoSpaceDE w:val="0"/>
        <w:autoSpaceDN w:val="0"/>
        <w:adjustRightInd w:val="0"/>
        <w:rPr>
          <w:rFonts w:ascii="宋体" w:hAnsi="宋体" w:hint="eastAsia"/>
          <w:color w:val="0000FF"/>
          <w:kern w:val="0"/>
          <w:sz w:val="18"/>
        </w:rPr>
      </w:pPr>
      <w:r>
        <w:rPr>
          <w:rFonts w:ascii="宋体" w:hAnsi="宋体" w:hint="eastAsia"/>
          <w:kern w:val="0"/>
          <w:sz w:val="24"/>
        </w:rPr>
        <w:t>注：</w:t>
      </w:r>
      <w:r>
        <w:rPr>
          <w:rFonts w:ascii="宋体" w:hAnsi="宋体" w:hint="eastAsia"/>
          <w:color w:val="0000FF"/>
          <w:kern w:val="0"/>
          <w:sz w:val="18"/>
        </w:rPr>
        <w:t>（</w:t>
      </w:r>
      <w:r>
        <w:rPr>
          <w:rFonts w:ascii="宋体" w:hAnsi="宋体"/>
          <w:color w:val="0000FF"/>
          <w:kern w:val="0"/>
          <w:sz w:val="18"/>
        </w:rPr>
        <w:t>05</w:t>
      </w:r>
      <w:r>
        <w:rPr>
          <w:rFonts w:ascii="宋体" w:hAnsi="宋体" w:hint="eastAsia"/>
          <w:color w:val="0000FF"/>
          <w:kern w:val="0"/>
          <w:sz w:val="18"/>
        </w:rPr>
        <w:t>50）</w:t>
      </w:r>
    </w:p>
    <w:p w:rsidR="00F51B13" w:rsidRDefault="00F51B13">
      <w:pPr>
        <w:pStyle w:val="2"/>
        <w:rPr>
          <w:rFonts w:ascii="宋体" w:eastAsia="宋体" w:hAnsi="宋体" w:hint="eastAsia"/>
          <w:sz w:val="24"/>
        </w:rPr>
      </w:pPr>
      <w:bookmarkStart w:id="24" w:name="_Toc253490056"/>
      <w:r>
        <w:rPr>
          <w:rFonts w:ascii="宋体" w:eastAsia="宋体" w:hAnsi="宋体" w:hint="eastAsia"/>
          <w:sz w:val="24"/>
        </w:rPr>
        <w:lastRenderedPageBreak/>
        <w:t>3.4 过去三年基金的利润分配情况</w:t>
      </w:r>
      <w:bookmarkEnd w:id="24"/>
    </w:p>
    <w:p w:rsidR="00F51B13" w:rsidRDefault="00F51B13">
      <w:pPr>
        <w:autoSpaceDE w:val="0"/>
        <w:autoSpaceDN w:val="0"/>
        <w:adjustRightInd w:val="0"/>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3.4.1</w:t>
        </w:r>
      </w:smartTag>
      <w:r>
        <w:rPr>
          <w:rFonts w:ascii="宋体" w:hAnsi="宋体" w:hint="eastAsia"/>
          <w:b/>
          <w:sz w:val="24"/>
        </w:rPr>
        <w:t xml:space="preserve"> 过去三年基金的利润分配情况</w:t>
      </w:r>
      <w:r>
        <w:rPr>
          <w:rStyle w:val="a5"/>
          <w:rFonts w:ascii="宋体" w:hAnsi="宋体"/>
          <w:b/>
          <w:sz w:val="24"/>
        </w:rPr>
        <w:footnoteReference w:id="47"/>
      </w:r>
    </w:p>
    <w:p w:rsidR="00F51B13" w:rsidRDefault="00F51B13">
      <w:pPr>
        <w:widowControl/>
        <w:tabs>
          <w:tab w:val="left" w:pos="1680"/>
        </w:tabs>
        <w:wordWrap w:val="0"/>
        <w:autoSpaceDE w:val="0"/>
        <w:autoSpaceDN w:val="0"/>
        <w:jc w:val="right"/>
        <w:textAlignment w:val="bottom"/>
        <w:rPr>
          <w:rFonts w:hAnsi="宋体" w:hint="eastAsia"/>
          <w:sz w:val="24"/>
          <w:lang w:val="en-AU"/>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97"/>
        <w:gridCol w:w="1901"/>
        <w:gridCol w:w="1260"/>
        <w:gridCol w:w="1440"/>
        <w:gridCol w:w="1800"/>
        <w:gridCol w:w="900"/>
      </w:tblGrid>
      <w:tr w:rsidR="00F51B13">
        <w:trPr>
          <w:jc w:val="center"/>
        </w:trPr>
        <w:tc>
          <w:tcPr>
            <w:tcW w:w="1697"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年度</w:t>
            </w:r>
          </w:p>
        </w:tc>
        <w:tc>
          <w:tcPr>
            <w:tcW w:w="1901"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每10份基金份额分红数</w:t>
            </w:r>
            <w:r>
              <w:rPr>
                <w:rStyle w:val="a5"/>
                <w:rFonts w:ascii="宋体" w:hAnsi="宋体"/>
                <w:sz w:val="24"/>
              </w:rPr>
              <w:footnoteReference w:id="48"/>
            </w:r>
          </w:p>
        </w:tc>
        <w:tc>
          <w:tcPr>
            <w:tcW w:w="1260"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hAnsi="宋体"/>
                <w:sz w:val="24"/>
                <w:lang w:val="en-AU"/>
              </w:rPr>
              <w:t>现金</w:t>
            </w:r>
            <w:r>
              <w:rPr>
                <w:rFonts w:hAnsi="宋体"/>
                <w:sz w:val="24"/>
              </w:rPr>
              <w:t>形式发放</w:t>
            </w:r>
            <w:r>
              <w:rPr>
                <w:rFonts w:hAnsi="宋体" w:hint="eastAsia"/>
                <w:sz w:val="24"/>
              </w:rPr>
              <w:t>总额</w:t>
            </w:r>
          </w:p>
        </w:tc>
        <w:tc>
          <w:tcPr>
            <w:tcW w:w="1440"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hAnsi="宋体"/>
                <w:sz w:val="24"/>
                <w:lang w:val="en-AU"/>
              </w:rPr>
              <w:t>再投资形式发放</w:t>
            </w:r>
            <w:r>
              <w:rPr>
                <w:rFonts w:hAnsi="宋体" w:hint="eastAsia"/>
                <w:sz w:val="24"/>
                <w:lang w:val="en-AU"/>
              </w:rPr>
              <w:t>总额</w:t>
            </w:r>
          </w:p>
        </w:tc>
        <w:tc>
          <w:tcPr>
            <w:tcW w:w="1800" w:type="dxa"/>
            <w:vAlign w:val="center"/>
          </w:tcPr>
          <w:p w:rsidR="00F51B13" w:rsidRDefault="00F51B13">
            <w:pPr>
              <w:jc w:val="center"/>
              <w:rPr>
                <w:rFonts w:hint="eastAsia"/>
                <w:sz w:val="24"/>
                <w:lang w:val="en-AU"/>
              </w:rPr>
            </w:pPr>
            <w:r>
              <w:rPr>
                <w:rFonts w:hAnsi="宋体" w:hint="eastAsia"/>
                <w:sz w:val="24"/>
                <w:lang w:val="en-AU"/>
              </w:rPr>
              <w:t>年度利润分配</w:t>
            </w:r>
          </w:p>
          <w:p w:rsidR="00F51B13" w:rsidRDefault="00F51B13">
            <w:pPr>
              <w:jc w:val="center"/>
              <w:rPr>
                <w:rFonts w:hAnsi="宋体" w:hint="eastAsia"/>
                <w:sz w:val="24"/>
                <w:lang w:val="en-AU"/>
              </w:rPr>
            </w:pPr>
            <w:r>
              <w:rPr>
                <w:rFonts w:hAnsi="宋体"/>
                <w:sz w:val="24"/>
                <w:lang w:val="en-AU"/>
              </w:rPr>
              <w:t>合计</w:t>
            </w:r>
          </w:p>
        </w:tc>
        <w:tc>
          <w:tcPr>
            <w:tcW w:w="900" w:type="dxa"/>
            <w:vAlign w:val="center"/>
          </w:tcPr>
          <w:p w:rsidR="00F51B13" w:rsidRDefault="00F51B13">
            <w:pPr>
              <w:jc w:val="center"/>
              <w:rPr>
                <w:rFonts w:hAnsi="宋体" w:hint="eastAsia"/>
                <w:sz w:val="24"/>
                <w:lang w:val="en-AU"/>
              </w:rPr>
            </w:pPr>
            <w:r>
              <w:rPr>
                <w:rFonts w:hAnsi="宋体" w:hint="eastAsia"/>
                <w:sz w:val="24"/>
                <w:lang w:val="en-AU"/>
              </w:rPr>
              <w:t>备注</w:t>
            </w:r>
          </w:p>
        </w:tc>
      </w:tr>
      <w:tr w:rsidR="00F51B13">
        <w:trPr>
          <w:jc w:val="center"/>
        </w:trPr>
        <w:tc>
          <w:tcPr>
            <w:tcW w:w="1697"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hint="eastAsia"/>
                <w:color w:val="404040"/>
                <w:sz w:val="24"/>
              </w:rPr>
              <w:t>××××年</w:t>
            </w:r>
          </w:p>
        </w:tc>
        <w:tc>
          <w:tcPr>
            <w:tcW w:w="1901"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（0544）</w:t>
            </w:r>
          </w:p>
        </w:tc>
        <w:tc>
          <w:tcPr>
            <w:tcW w:w="126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（2272）</w:t>
            </w: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（2273）</w:t>
            </w:r>
          </w:p>
        </w:tc>
        <w:tc>
          <w:tcPr>
            <w:tcW w:w="180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（2274）</w:t>
            </w:r>
          </w:p>
        </w:tc>
        <w:tc>
          <w:tcPr>
            <w:tcW w:w="90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（0545）</w:t>
            </w:r>
          </w:p>
        </w:tc>
      </w:tr>
      <w:tr w:rsidR="00F51B13">
        <w:trPr>
          <w:jc w:val="center"/>
        </w:trPr>
        <w:tc>
          <w:tcPr>
            <w:tcW w:w="1697"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hint="eastAsia"/>
                <w:color w:val="404040"/>
                <w:sz w:val="24"/>
              </w:rPr>
              <w:t>××××年</w:t>
            </w:r>
          </w:p>
        </w:tc>
        <w:tc>
          <w:tcPr>
            <w:tcW w:w="1901"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26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80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900" w:type="dxa"/>
          </w:tcPr>
          <w:p w:rsidR="00F51B13" w:rsidRDefault="00F51B13">
            <w:pPr>
              <w:widowControl/>
              <w:tabs>
                <w:tab w:val="left" w:pos="1680"/>
              </w:tabs>
              <w:autoSpaceDE w:val="0"/>
              <w:autoSpaceDN w:val="0"/>
              <w:jc w:val="center"/>
              <w:textAlignment w:val="bottom"/>
              <w:rPr>
                <w:rFonts w:ascii="宋体" w:hAnsi="宋体" w:hint="eastAsia"/>
                <w:b/>
                <w:sz w:val="24"/>
              </w:rPr>
            </w:pPr>
          </w:p>
        </w:tc>
      </w:tr>
      <w:tr w:rsidR="00F51B13">
        <w:trPr>
          <w:jc w:val="center"/>
        </w:trPr>
        <w:tc>
          <w:tcPr>
            <w:tcW w:w="1697"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hint="eastAsia"/>
                <w:color w:val="404040"/>
                <w:sz w:val="24"/>
              </w:rPr>
              <w:t>××××年</w:t>
            </w:r>
          </w:p>
        </w:tc>
        <w:tc>
          <w:tcPr>
            <w:tcW w:w="1901"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26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80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900" w:type="dxa"/>
          </w:tcPr>
          <w:p w:rsidR="00F51B13" w:rsidRDefault="00F51B13">
            <w:pPr>
              <w:widowControl/>
              <w:tabs>
                <w:tab w:val="left" w:pos="1680"/>
              </w:tabs>
              <w:autoSpaceDE w:val="0"/>
              <w:autoSpaceDN w:val="0"/>
              <w:jc w:val="center"/>
              <w:textAlignment w:val="bottom"/>
              <w:rPr>
                <w:rFonts w:ascii="宋体" w:hAnsi="宋体" w:hint="eastAsia"/>
                <w:b/>
                <w:sz w:val="24"/>
              </w:rPr>
            </w:pPr>
          </w:p>
        </w:tc>
      </w:tr>
      <w:tr w:rsidR="00F51B13">
        <w:trPr>
          <w:jc w:val="center"/>
        </w:trPr>
        <w:tc>
          <w:tcPr>
            <w:tcW w:w="1697" w:type="dxa"/>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合计</w:t>
            </w:r>
          </w:p>
        </w:tc>
        <w:tc>
          <w:tcPr>
            <w:tcW w:w="1901"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（2276）</w:t>
            </w:r>
          </w:p>
        </w:tc>
        <w:tc>
          <w:tcPr>
            <w:tcW w:w="126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（2277）</w:t>
            </w: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（2278）</w:t>
            </w:r>
          </w:p>
        </w:tc>
        <w:tc>
          <w:tcPr>
            <w:tcW w:w="180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（2279）</w:t>
            </w:r>
          </w:p>
        </w:tc>
        <w:tc>
          <w:tcPr>
            <w:tcW w:w="90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（2280）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（0546）</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3.4.2</w:t>
        </w:r>
      </w:smartTag>
      <w:r>
        <w:rPr>
          <w:rFonts w:ascii="宋体" w:hAnsi="宋体" w:hint="eastAsia"/>
          <w:b/>
          <w:sz w:val="24"/>
        </w:rPr>
        <w:t xml:space="preserve"> 过去三年基金的利润分配情况</w:t>
      </w:r>
    </w:p>
    <w:p w:rsidR="00F51B13" w:rsidRDefault="00F51B13">
      <w:pPr>
        <w:widowControl/>
        <w:tabs>
          <w:tab w:val="left" w:pos="1680"/>
        </w:tabs>
        <w:wordWrap w:val="0"/>
        <w:autoSpaceDE w:val="0"/>
        <w:autoSpaceDN w:val="0"/>
        <w:jc w:val="right"/>
        <w:textAlignment w:val="bottom"/>
        <w:rPr>
          <w:rFonts w:hAnsi="宋体" w:hint="eastAsia"/>
          <w:sz w:val="24"/>
          <w:lang w:val="en-AU"/>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8"/>
        <w:gridCol w:w="1980"/>
        <w:gridCol w:w="2187"/>
        <w:gridCol w:w="1440"/>
        <w:gridCol w:w="1179"/>
        <w:gridCol w:w="1080"/>
      </w:tblGrid>
      <w:tr w:rsidR="00F51B13">
        <w:trPr>
          <w:jc w:val="center"/>
        </w:trPr>
        <w:tc>
          <w:tcPr>
            <w:tcW w:w="1848"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年度</w:t>
            </w:r>
          </w:p>
        </w:tc>
        <w:tc>
          <w:tcPr>
            <w:tcW w:w="1980" w:type="dxa"/>
            <w:vAlign w:val="center"/>
          </w:tcPr>
          <w:p w:rsidR="00F51B13" w:rsidRDefault="00F51B13">
            <w:pPr>
              <w:widowControl/>
              <w:tabs>
                <w:tab w:val="left" w:pos="1680"/>
              </w:tabs>
              <w:autoSpaceDE w:val="0"/>
              <w:autoSpaceDN w:val="0"/>
              <w:jc w:val="center"/>
              <w:textAlignment w:val="bottom"/>
              <w:rPr>
                <w:rFonts w:hAnsi="宋体" w:hint="eastAsia"/>
                <w:sz w:val="24"/>
                <w:lang w:val="en-AU"/>
              </w:rPr>
            </w:pPr>
            <w:proofErr w:type="gramStart"/>
            <w:r>
              <w:rPr>
                <w:rFonts w:hAnsi="宋体" w:hint="eastAsia"/>
                <w:sz w:val="24"/>
                <w:lang w:val="en-AU"/>
              </w:rPr>
              <w:t>已按</w:t>
            </w:r>
            <w:r>
              <w:rPr>
                <w:rFonts w:hAnsi="宋体"/>
                <w:sz w:val="24"/>
                <w:lang w:val="en-AU"/>
              </w:rPr>
              <w:t>再投资</w:t>
            </w:r>
            <w:proofErr w:type="gramEnd"/>
            <w:r>
              <w:rPr>
                <w:rFonts w:hAnsi="宋体"/>
                <w:sz w:val="24"/>
                <w:lang w:val="en-AU"/>
              </w:rPr>
              <w:t>形式</w:t>
            </w:r>
          </w:p>
          <w:p w:rsidR="00F51B13" w:rsidRDefault="00F51B13">
            <w:pPr>
              <w:widowControl/>
              <w:tabs>
                <w:tab w:val="left" w:pos="1680"/>
              </w:tabs>
              <w:autoSpaceDE w:val="0"/>
              <w:autoSpaceDN w:val="0"/>
              <w:jc w:val="center"/>
              <w:textAlignment w:val="bottom"/>
              <w:rPr>
                <w:rFonts w:ascii="宋体" w:hAnsi="宋体" w:hint="eastAsia"/>
                <w:sz w:val="24"/>
              </w:rPr>
            </w:pPr>
            <w:r>
              <w:rPr>
                <w:rFonts w:hAnsi="宋体" w:hint="eastAsia"/>
                <w:sz w:val="24"/>
                <w:lang w:val="en-AU"/>
              </w:rPr>
              <w:t>转实收基金</w:t>
            </w:r>
            <w:r>
              <w:rPr>
                <w:rStyle w:val="a5"/>
                <w:rFonts w:hAnsi="宋体"/>
                <w:sz w:val="24"/>
                <w:lang w:val="en-AU"/>
              </w:rPr>
              <w:footnoteReference w:id="49"/>
            </w:r>
          </w:p>
        </w:tc>
        <w:tc>
          <w:tcPr>
            <w:tcW w:w="2187" w:type="dxa"/>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直接通过应付</w:t>
            </w:r>
          </w:p>
          <w:p w:rsidR="00F51B13" w:rsidRDefault="00F51B13">
            <w:pPr>
              <w:widowControl/>
              <w:tabs>
                <w:tab w:val="left" w:pos="1680"/>
              </w:tabs>
              <w:autoSpaceDE w:val="0"/>
              <w:autoSpaceDN w:val="0"/>
              <w:jc w:val="center"/>
              <w:textAlignment w:val="bottom"/>
              <w:rPr>
                <w:rFonts w:ascii="宋体" w:hAnsi="宋体" w:hint="eastAsia"/>
                <w:sz w:val="24"/>
              </w:rPr>
            </w:pPr>
            <w:proofErr w:type="gramStart"/>
            <w:r>
              <w:rPr>
                <w:rFonts w:ascii="宋体" w:hAnsi="宋体" w:hint="eastAsia"/>
                <w:sz w:val="24"/>
              </w:rPr>
              <w:t>赎回款</w:t>
            </w:r>
            <w:proofErr w:type="gramEnd"/>
            <w:r>
              <w:rPr>
                <w:rFonts w:ascii="宋体" w:hAnsi="宋体" w:hint="eastAsia"/>
                <w:sz w:val="24"/>
              </w:rPr>
              <w:t>转出金额</w:t>
            </w:r>
          </w:p>
        </w:tc>
        <w:tc>
          <w:tcPr>
            <w:tcW w:w="1440"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应付利润</w:t>
            </w:r>
          </w:p>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本年变动</w:t>
            </w:r>
            <w:r>
              <w:rPr>
                <w:rStyle w:val="a5"/>
                <w:rFonts w:ascii="宋体" w:hAnsi="宋体"/>
                <w:sz w:val="24"/>
              </w:rPr>
              <w:footnoteReference w:id="50"/>
            </w:r>
          </w:p>
        </w:tc>
        <w:tc>
          <w:tcPr>
            <w:tcW w:w="1179" w:type="dxa"/>
            <w:vAlign w:val="center"/>
          </w:tcPr>
          <w:p w:rsidR="00F51B13" w:rsidRDefault="00F51B13">
            <w:pPr>
              <w:jc w:val="center"/>
              <w:rPr>
                <w:rFonts w:hAnsi="宋体" w:hint="eastAsia"/>
                <w:sz w:val="24"/>
                <w:lang w:val="en-AU"/>
              </w:rPr>
            </w:pPr>
            <w:r>
              <w:rPr>
                <w:rFonts w:hAnsi="宋体" w:hint="eastAsia"/>
                <w:sz w:val="24"/>
                <w:lang w:val="en-AU"/>
              </w:rPr>
              <w:t>年度利润</w:t>
            </w:r>
          </w:p>
          <w:p w:rsidR="00F51B13" w:rsidRDefault="00F51B13">
            <w:pPr>
              <w:jc w:val="center"/>
              <w:rPr>
                <w:rFonts w:hAnsi="宋体" w:hint="eastAsia"/>
                <w:sz w:val="24"/>
                <w:lang w:val="en-AU"/>
              </w:rPr>
            </w:pPr>
            <w:r>
              <w:rPr>
                <w:rFonts w:hAnsi="宋体" w:hint="eastAsia"/>
                <w:sz w:val="24"/>
                <w:lang w:val="en-AU"/>
              </w:rPr>
              <w:t>分配</w:t>
            </w:r>
            <w:r>
              <w:rPr>
                <w:rFonts w:hAnsi="宋体"/>
                <w:sz w:val="24"/>
                <w:lang w:val="en-AU"/>
              </w:rPr>
              <w:t>合计</w:t>
            </w:r>
          </w:p>
        </w:tc>
        <w:tc>
          <w:tcPr>
            <w:tcW w:w="1080" w:type="dxa"/>
            <w:vAlign w:val="center"/>
          </w:tcPr>
          <w:p w:rsidR="00F51B13" w:rsidRDefault="00F51B13">
            <w:pPr>
              <w:jc w:val="center"/>
              <w:rPr>
                <w:rFonts w:hAnsi="宋体" w:hint="eastAsia"/>
                <w:sz w:val="24"/>
                <w:lang w:val="en-AU"/>
              </w:rPr>
            </w:pPr>
            <w:r>
              <w:rPr>
                <w:rFonts w:hAnsi="宋体" w:hint="eastAsia"/>
                <w:sz w:val="24"/>
                <w:lang w:val="en-AU"/>
              </w:rPr>
              <w:t>备注</w:t>
            </w:r>
          </w:p>
        </w:tc>
      </w:tr>
      <w:tr w:rsidR="00F51B13">
        <w:trPr>
          <w:jc w:val="center"/>
        </w:trPr>
        <w:tc>
          <w:tcPr>
            <w:tcW w:w="1848"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hint="eastAsia"/>
                <w:color w:val="404040"/>
                <w:sz w:val="24"/>
              </w:rPr>
              <w:t>××××年</w:t>
            </w:r>
          </w:p>
        </w:tc>
        <w:tc>
          <w:tcPr>
            <w:tcW w:w="198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（2545）</w:t>
            </w:r>
          </w:p>
        </w:tc>
        <w:tc>
          <w:tcPr>
            <w:tcW w:w="2187" w:type="dxa"/>
          </w:tcPr>
          <w:p w:rsidR="00F51B13" w:rsidRDefault="00F51B13">
            <w:pPr>
              <w:widowControl/>
              <w:tabs>
                <w:tab w:val="left" w:pos="1680"/>
              </w:tabs>
              <w:autoSpaceDE w:val="0"/>
              <w:autoSpaceDN w:val="0"/>
              <w:jc w:val="center"/>
              <w:textAlignment w:val="bottom"/>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2578</w:t>
            </w:r>
            <w:r>
              <w:rPr>
                <w:rFonts w:ascii="宋体" w:hAnsi="宋体" w:hint="eastAsia"/>
                <w:color w:val="0000FF"/>
                <w:kern w:val="0"/>
                <w:sz w:val="18"/>
              </w:rPr>
              <w:t>）</w:t>
            </w: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w:t>
            </w:r>
            <w:r>
              <w:rPr>
                <w:rFonts w:ascii="宋体" w:hAnsi="宋体"/>
                <w:color w:val="0000FF"/>
                <w:kern w:val="0"/>
                <w:sz w:val="18"/>
              </w:rPr>
              <w:t>2579</w:t>
            </w:r>
            <w:r>
              <w:rPr>
                <w:rFonts w:ascii="宋体" w:hAnsi="宋体" w:hint="eastAsia"/>
                <w:color w:val="0000FF"/>
                <w:kern w:val="0"/>
                <w:sz w:val="18"/>
              </w:rPr>
              <w:t>）</w:t>
            </w:r>
          </w:p>
        </w:tc>
        <w:tc>
          <w:tcPr>
            <w:tcW w:w="1179"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（2274）</w:t>
            </w:r>
          </w:p>
        </w:tc>
        <w:tc>
          <w:tcPr>
            <w:tcW w:w="108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（0545）</w:t>
            </w:r>
          </w:p>
        </w:tc>
      </w:tr>
      <w:tr w:rsidR="00F51B13">
        <w:trPr>
          <w:jc w:val="center"/>
        </w:trPr>
        <w:tc>
          <w:tcPr>
            <w:tcW w:w="1848"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hint="eastAsia"/>
                <w:color w:val="404040"/>
                <w:sz w:val="24"/>
              </w:rPr>
              <w:t>××××年</w:t>
            </w:r>
          </w:p>
        </w:tc>
        <w:tc>
          <w:tcPr>
            <w:tcW w:w="198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2187"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179"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080" w:type="dxa"/>
          </w:tcPr>
          <w:p w:rsidR="00F51B13" w:rsidRDefault="00F51B13">
            <w:pPr>
              <w:widowControl/>
              <w:tabs>
                <w:tab w:val="left" w:pos="1680"/>
              </w:tabs>
              <w:autoSpaceDE w:val="0"/>
              <w:autoSpaceDN w:val="0"/>
              <w:jc w:val="center"/>
              <w:textAlignment w:val="bottom"/>
              <w:rPr>
                <w:rFonts w:ascii="宋体" w:hAnsi="宋体" w:hint="eastAsia"/>
                <w:b/>
                <w:sz w:val="24"/>
              </w:rPr>
            </w:pPr>
          </w:p>
        </w:tc>
      </w:tr>
      <w:tr w:rsidR="00F51B13">
        <w:trPr>
          <w:jc w:val="center"/>
        </w:trPr>
        <w:tc>
          <w:tcPr>
            <w:tcW w:w="1848"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hint="eastAsia"/>
                <w:color w:val="404040"/>
                <w:sz w:val="24"/>
              </w:rPr>
              <w:t>××××年</w:t>
            </w:r>
          </w:p>
        </w:tc>
        <w:tc>
          <w:tcPr>
            <w:tcW w:w="198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2187"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179" w:type="dxa"/>
          </w:tcPr>
          <w:p w:rsidR="00F51B13" w:rsidRDefault="00F51B13">
            <w:pPr>
              <w:widowControl/>
              <w:tabs>
                <w:tab w:val="left" w:pos="1680"/>
              </w:tabs>
              <w:autoSpaceDE w:val="0"/>
              <w:autoSpaceDN w:val="0"/>
              <w:jc w:val="center"/>
              <w:textAlignment w:val="bottom"/>
              <w:rPr>
                <w:rFonts w:ascii="宋体" w:hAnsi="宋体" w:hint="eastAsia"/>
                <w:b/>
                <w:sz w:val="24"/>
              </w:rPr>
            </w:pPr>
          </w:p>
        </w:tc>
        <w:tc>
          <w:tcPr>
            <w:tcW w:w="1080" w:type="dxa"/>
          </w:tcPr>
          <w:p w:rsidR="00F51B13" w:rsidRDefault="00F51B13">
            <w:pPr>
              <w:widowControl/>
              <w:tabs>
                <w:tab w:val="left" w:pos="1680"/>
              </w:tabs>
              <w:autoSpaceDE w:val="0"/>
              <w:autoSpaceDN w:val="0"/>
              <w:jc w:val="center"/>
              <w:textAlignment w:val="bottom"/>
              <w:rPr>
                <w:rFonts w:ascii="宋体" w:hAnsi="宋体" w:hint="eastAsia"/>
                <w:b/>
                <w:sz w:val="24"/>
              </w:rPr>
            </w:pPr>
          </w:p>
        </w:tc>
      </w:tr>
      <w:tr w:rsidR="00F51B13">
        <w:trPr>
          <w:jc w:val="center"/>
        </w:trPr>
        <w:tc>
          <w:tcPr>
            <w:tcW w:w="1848" w:type="dxa"/>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合计</w:t>
            </w:r>
          </w:p>
        </w:tc>
        <w:tc>
          <w:tcPr>
            <w:tcW w:w="198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（2547）</w:t>
            </w:r>
          </w:p>
        </w:tc>
        <w:tc>
          <w:tcPr>
            <w:tcW w:w="2187" w:type="dxa"/>
          </w:tcPr>
          <w:p w:rsidR="00F51B13" w:rsidRDefault="00F51B13">
            <w:pPr>
              <w:widowControl/>
              <w:tabs>
                <w:tab w:val="left" w:pos="1680"/>
              </w:tabs>
              <w:autoSpaceDE w:val="0"/>
              <w:autoSpaceDN w:val="0"/>
              <w:jc w:val="center"/>
              <w:textAlignment w:val="bottom"/>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2580</w:t>
            </w:r>
            <w:r>
              <w:rPr>
                <w:rFonts w:ascii="宋体" w:hAnsi="宋体" w:hint="eastAsia"/>
                <w:color w:val="0000FF"/>
                <w:kern w:val="0"/>
                <w:sz w:val="18"/>
              </w:rPr>
              <w:t>）</w:t>
            </w:r>
          </w:p>
        </w:tc>
        <w:tc>
          <w:tcPr>
            <w:tcW w:w="144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w:t>
            </w:r>
            <w:r>
              <w:rPr>
                <w:rFonts w:ascii="宋体" w:hAnsi="宋体"/>
                <w:color w:val="0000FF"/>
                <w:kern w:val="0"/>
                <w:sz w:val="18"/>
              </w:rPr>
              <w:t>2581</w:t>
            </w:r>
            <w:r>
              <w:rPr>
                <w:rFonts w:ascii="宋体" w:hAnsi="宋体" w:hint="eastAsia"/>
                <w:color w:val="0000FF"/>
                <w:kern w:val="0"/>
                <w:sz w:val="18"/>
              </w:rPr>
              <w:t>）</w:t>
            </w:r>
          </w:p>
        </w:tc>
        <w:tc>
          <w:tcPr>
            <w:tcW w:w="1179"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（2279）</w:t>
            </w:r>
          </w:p>
        </w:tc>
        <w:tc>
          <w:tcPr>
            <w:tcW w:w="108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（2280）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（0546）</w:t>
      </w:r>
    </w:p>
    <w:p w:rsidR="00F51B13" w:rsidRDefault="00F51B13">
      <w:pPr>
        <w:rPr>
          <w:rFonts w:ascii="宋体" w:hAnsi="宋体" w:hint="eastAsia"/>
          <w:color w:val="0000FF"/>
          <w:kern w:val="0"/>
          <w:sz w:val="18"/>
        </w:rPr>
      </w:pPr>
    </w:p>
    <w:p w:rsidR="00F51B13" w:rsidRDefault="00F51B13">
      <w:pPr>
        <w:pStyle w:val="1"/>
        <w:jc w:val="center"/>
        <w:rPr>
          <w:rFonts w:ascii="宋体" w:hAnsi="宋体" w:hint="eastAsia"/>
          <w:sz w:val="24"/>
        </w:rPr>
      </w:pPr>
      <w:bookmarkStart w:id="25" w:name="_Toc253490057"/>
      <w:r>
        <w:rPr>
          <w:rFonts w:ascii="宋体" w:hAnsi="宋体" w:hint="eastAsia"/>
          <w:sz w:val="24"/>
        </w:rPr>
        <w:t>§4  管理人报告</w:t>
      </w:r>
      <w:bookmarkEnd w:id="25"/>
    </w:p>
    <w:p w:rsidR="00F51B13" w:rsidRDefault="00F51B13">
      <w:pPr>
        <w:pStyle w:val="2"/>
        <w:rPr>
          <w:rFonts w:ascii="宋体" w:eastAsia="宋体" w:hAnsi="宋体" w:hint="eastAsia"/>
          <w:sz w:val="24"/>
        </w:rPr>
      </w:pPr>
      <w:bookmarkStart w:id="26" w:name="_Toc253490058"/>
      <w:r>
        <w:rPr>
          <w:rFonts w:ascii="宋体" w:eastAsia="宋体" w:hAnsi="宋体" w:hint="eastAsia"/>
          <w:sz w:val="24"/>
        </w:rPr>
        <w:t>4.1 基金管理人及基金经理情况</w:t>
      </w:r>
      <w:bookmarkEnd w:id="26"/>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4.1.1</w:t>
        </w:r>
      </w:smartTag>
      <w:r>
        <w:rPr>
          <w:rFonts w:ascii="宋体" w:hAnsi="宋体" w:hint="eastAsia"/>
          <w:b/>
          <w:sz w:val="24"/>
        </w:rPr>
        <w:t xml:space="preserve"> 基金管理人及其管理基金的经验</w:t>
      </w:r>
    </w:p>
    <w:p w:rsidR="00F51B13" w:rsidRDefault="00F51B13">
      <w:pPr>
        <w:rPr>
          <w:rFonts w:ascii="宋体" w:hAnsi="宋体" w:hint="eastAsia"/>
          <w:sz w:val="24"/>
        </w:rPr>
      </w:pPr>
      <w:r>
        <w:rPr>
          <w:rFonts w:ascii="宋体" w:hAnsi="宋体" w:hint="eastAsia"/>
          <w:color w:val="0000FF"/>
          <w:kern w:val="0"/>
          <w:sz w:val="18"/>
        </w:rPr>
        <w:t>（1765）</w:t>
      </w:r>
    </w:p>
    <w:p w:rsidR="00F51B13" w:rsidRDefault="00F51B13">
      <w:pPr>
        <w:spacing w:line="360" w:lineRule="auto"/>
        <w:outlineLvl w:val="2"/>
        <w:rPr>
          <w:rFonts w:ascii="宋体" w:hAnsi="宋体" w:hint="eastAsia"/>
          <w:b/>
          <w:sz w:val="24"/>
        </w:rPr>
      </w:pPr>
    </w:p>
    <w:p w:rsidR="00F51B13" w:rsidRDefault="00F51B13">
      <w:pPr>
        <w:spacing w:line="360" w:lineRule="auto"/>
        <w:outlineLvl w:val="2"/>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4.1.2</w:t>
        </w:r>
      </w:smartTag>
      <w:r>
        <w:rPr>
          <w:rFonts w:ascii="宋体" w:hAnsi="宋体" w:hint="eastAsia"/>
          <w:b/>
          <w:sz w:val="24"/>
        </w:rPr>
        <w:t xml:space="preserve"> 基金经理（或基金经理小组）及基金经理助理简介</w:t>
      </w:r>
      <w:r>
        <w:rPr>
          <w:rStyle w:val="a5"/>
          <w:rFonts w:ascii="宋体" w:hAnsi="宋体"/>
          <w:b/>
          <w:sz w:val="24"/>
        </w:rPr>
        <w:footnoteReference w:id="5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8"/>
        <w:gridCol w:w="1157"/>
        <w:gridCol w:w="1279"/>
        <w:gridCol w:w="1784"/>
        <w:gridCol w:w="1800"/>
        <w:gridCol w:w="1260"/>
      </w:tblGrid>
      <w:tr w:rsidR="00F51B13">
        <w:trPr>
          <w:cantSplit/>
        </w:trPr>
        <w:tc>
          <w:tcPr>
            <w:tcW w:w="1108" w:type="dxa"/>
            <w:vMerge w:val="restart"/>
            <w:vAlign w:val="center"/>
          </w:tcPr>
          <w:p w:rsidR="00F51B13" w:rsidRDefault="00F51B13">
            <w:pPr>
              <w:jc w:val="center"/>
              <w:rPr>
                <w:rFonts w:ascii="宋体" w:hAnsi="宋体" w:hint="eastAsia"/>
                <w:sz w:val="24"/>
              </w:rPr>
            </w:pPr>
            <w:r>
              <w:rPr>
                <w:rFonts w:ascii="宋体" w:hAnsi="宋体" w:hint="eastAsia"/>
                <w:sz w:val="24"/>
              </w:rPr>
              <w:lastRenderedPageBreak/>
              <w:t>姓名</w:t>
            </w:r>
          </w:p>
        </w:tc>
        <w:tc>
          <w:tcPr>
            <w:tcW w:w="1157" w:type="dxa"/>
            <w:vMerge w:val="restart"/>
            <w:vAlign w:val="center"/>
          </w:tcPr>
          <w:p w:rsidR="00F51B13" w:rsidRDefault="00F51B13">
            <w:pPr>
              <w:jc w:val="center"/>
              <w:rPr>
                <w:rFonts w:ascii="宋体" w:hAnsi="宋体" w:hint="eastAsia"/>
                <w:sz w:val="24"/>
              </w:rPr>
            </w:pPr>
            <w:r>
              <w:rPr>
                <w:rFonts w:ascii="宋体" w:hAnsi="宋体" w:hint="eastAsia"/>
                <w:sz w:val="24"/>
              </w:rPr>
              <w:t>职务</w:t>
            </w:r>
            <w:r>
              <w:rPr>
                <w:rStyle w:val="a5"/>
                <w:rFonts w:ascii="宋体" w:hAnsi="宋体"/>
                <w:sz w:val="24"/>
              </w:rPr>
              <w:footnoteReference w:id="52"/>
            </w:r>
          </w:p>
        </w:tc>
        <w:tc>
          <w:tcPr>
            <w:tcW w:w="3063" w:type="dxa"/>
            <w:gridSpan w:val="2"/>
            <w:vAlign w:val="center"/>
          </w:tcPr>
          <w:p w:rsidR="00F51B13" w:rsidRDefault="00F51B13">
            <w:pPr>
              <w:jc w:val="center"/>
              <w:rPr>
                <w:rFonts w:ascii="宋体" w:hAnsi="宋体" w:hint="eastAsia"/>
                <w:sz w:val="24"/>
              </w:rPr>
            </w:pPr>
            <w:proofErr w:type="gramStart"/>
            <w:r>
              <w:rPr>
                <w:rFonts w:ascii="宋体" w:hAnsi="宋体" w:hint="eastAsia"/>
                <w:sz w:val="24"/>
              </w:rPr>
              <w:t>任本基金</w:t>
            </w:r>
            <w:proofErr w:type="gramEnd"/>
            <w:r>
              <w:rPr>
                <w:rFonts w:ascii="宋体" w:hAnsi="宋体" w:hint="eastAsia"/>
                <w:sz w:val="24"/>
              </w:rPr>
              <w:t>的基金经理</w:t>
            </w:r>
          </w:p>
          <w:p w:rsidR="00F51B13" w:rsidRDefault="00F51B13">
            <w:pPr>
              <w:jc w:val="center"/>
              <w:rPr>
                <w:rFonts w:ascii="宋体" w:hAnsi="宋体" w:hint="eastAsia"/>
                <w:sz w:val="24"/>
              </w:rPr>
            </w:pPr>
            <w:r>
              <w:rPr>
                <w:rFonts w:ascii="宋体" w:hAnsi="宋体" w:hint="eastAsia"/>
                <w:sz w:val="24"/>
              </w:rPr>
              <w:t>（助理）期限</w:t>
            </w:r>
            <w:r>
              <w:rPr>
                <w:rStyle w:val="a5"/>
                <w:rFonts w:ascii="宋体" w:hAnsi="宋体"/>
                <w:sz w:val="24"/>
              </w:rPr>
              <w:footnoteReference w:id="53"/>
            </w:r>
          </w:p>
        </w:tc>
        <w:tc>
          <w:tcPr>
            <w:tcW w:w="1800" w:type="dxa"/>
            <w:vMerge w:val="restart"/>
            <w:vAlign w:val="center"/>
          </w:tcPr>
          <w:p w:rsidR="00F51B13" w:rsidRDefault="00F51B13">
            <w:pPr>
              <w:jc w:val="center"/>
              <w:rPr>
                <w:rFonts w:ascii="宋体" w:hAnsi="宋体" w:hint="eastAsia"/>
                <w:sz w:val="24"/>
              </w:rPr>
            </w:pPr>
            <w:r>
              <w:rPr>
                <w:rFonts w:ascii="宋体" w:hAnsi="宋体" w:hint="eastAsia"/>
                <w:sz w:val="24"/>
              </w:rPr>
              <w:t>证券从业年限</w:t>
            </w:r>
            <w:r>
              <w:rPr>
                <w:rStyle w:val="a5"/>
                <w:rFonts w:ascii="宋体" w:hAnsi="宋体"/>
                <w:sz w:val="24"/>
              </w:rPr>
              <w:footnoteReference w:id="54"/>
            </w:r>
          </w:p>
        </w:tc>
        <w:tc>
          <w:tcPr>
            <w:tcW w:w="1260" w:type="dxa"/>
            <w:vMerge w:val="restart"/>
            <w:vAlign w:val="center"/>
          </w:tcPr>
          <w:p w:rsidR="00F51B13" w:rsidRDefault="00F51B13">
            <w:pPr>
              <w:jc w:val="center"/>
              <w:rPr>
                <w:rFonts w:ascii="宋体" w:hAnsi="宋体" w:hint="eastAsia"/>
                <w:sz w:val="24"/>
              </w:rPr>
            </w:pPr>
            <w:r>
              <w:rPr>
                <w:rFonts w:ascii="宋体" w:hAnsi="宋体" w:hint="eastAsia"/>
                <w:sz w:val="24"/>
              </w:rPr>
              <w:t>说明</w:t>
            </w:r>
            <w:r>
              <w:rPr>
                <w:rStyle w:val="a5"/>
                <w:rFonts w:ascii="宋体" w:hAnsi="宋体"/>
                <w:sz w:val="24"/>
              </w:rPr>
              <w:footnoteReference w:id="55"/>
            </w:r>
          </w:p>
        </w:tc>
      </w:tr>
      <w:tr w:rsidR="00F51B13">
        <w:trPr>
          <w:cantSplit/>
        </w:trPr>
        <w:tc>
          <w:tcPr>
            <w:tcW w:w="1108" w:type="dxa"/>
            <w:vMerge/>
            <w:vAlign w:val="center"/>
          </w:tcPr>
          <w:p w:rsidR="00F51B13" w:rsidRDefault="00F51B13">
            <w:pPr>
              <w:jc w:val="center"/>
              <w:rPr>
                <w:rFonts w:ascii="宋体" w:hAnsi="宋体" w:hint="eastAsia"/>
                <w:sz w:val="24"/>
              </w:rPr>
            </w:pPr>
          </w:p>
        </w:tc>
        <w:tc>
          <w:tcPr>
            <w:tcW w:w="1157" w:type="dxa"/>
            <w:vMerge/>
            <w:vAlign w:val="center"/>
          </w:tcPr>
          <w:p w:rsidR="00F51B13" w:rsidRDefault="00F51B13">
            <w:pPr>
              <w:jc w:val="center"/>
              <w:rPr>
                <w:rFonts w:ascii="宋体" w:hAnsi="宋体" w:hint="eastAsia"/>
                <w:sz w:val="24"/>
              </w:rPr>
            </w:pPr>
          </w:p>
        </w:tc>
        <w:tc>
          <w:tcPr>
            <w:tcW w:w="1279" w:type="dxa"/>
            <w:vAlign w:val="center"/>
          </w:tcPr>
          <w:p w:rsidR="00F51B13" w:rsidRDefault="00F51B13">
            <w:pPr>
              <w:jc w:val="center"/>
              <w:rPr>
                <w:rFonts w:ascii="宋体" w:hAnsi="宋体" w:hint="eastAsia"/>
                <w:sz w:val="24"/>
              </w:rPr>
            </w:pPr>
            <w:r>
              <w:rPr>
                <w:rFonts w:ascii="宋体" w:hAnsi="宋体" w:hint="eastAsia"/>
                <w:sz w:val="24"/>
              </w:rPr>
              <w:t>任职日期</w:t>
            </w:r>
          </w:p>
        </w:tc>
        <w:tc>
          <w:tcPr>
            <w:tcW w:w="1784" w:type="dxa"/>
            <w:vAlign w:val="center"/>
          </w:tcPr>
          <w:p w:rsidR="00F51B13" w:rsidRDefault="00F51B13">
            <w:pPr>
              <w:jc w:val="center"/>
              <w:rPr>
                <w:rFonts w:ascii="宋体" w:hAnsi="宋体" w:hint="eastAsia"/>
                <w:sz w:val="24"/>
              </w:rPr>
            </w:pPr>
            <w:r>
              <w:rPr>
                <w:rFonts w:ascii="宋体" w:hAnsi="宋体" w:hint="eastAsia"/>
                <w:sz w:val="24"/>
              </w:rPr>
              <w:t>离任日期</w:t>
            </w:r>
            <w:r>
              <w:rPr>
                <w:rStyle w:val="a5"/>
                <w:rFonts w:ascii="宋体" w:hAnsi="宋体"/>
                <w:sz w:val="24"/>
              </w:rPr>
              <w:footnoteReference w:id="56"/>
            </w:r>
          </w:p>
        </w:tc>
        <w:tc>
          <w:tcPr>
            <w:tcW w:w="1800" w:type="dxa"/>
            <w:vMerge/>
            <w:vAlign w:val="center"/>
          </w:tcPr>
          <w:p w:rsidR="00F51B13" w:rsidRDefault="00F51B13">
            <w:pPr>
              <w:jc w:val="center"/>
              <w:rPr>
                <w:rFonts w:ascii="宋体" w:hAnsi="宋体" w:hint="eastAsia"/>
                <w:sz w:val="24"/>
              </w:rPr>
            </w:pPr>
          </w:p>
        </w:tc>
        <w:tc>
          <w:tcPr>
            <w:tcW w:w="1260" w:type="dxa"/>
            <w:vMerge/>
            <w:vAlign w:val="center"/>
          </w:tcPr>
          <w:p w:rsidR="00F51B13" w:rsidRDefault="00F51B13">
            <w:pPr>
              <w:jc w:val="center"/>
              <w:rPr>
                <w:rFonts w:ascii="宋体" w:hAnsi="宋体" w:hint="eastAsia"/>
                <w:sz w:val="24"/>
              </w:rPr>
            </w:pPr>
          </w:p>
        </w:tc>
      </w:tr>
      <w:tr w:rsidR="00F51B13">
        <w:tc>
          <w:tcPr>
            <w:tcW w:w="1108"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0556</w:t>
            </w:r>
            <w:r>
              <w:rPr>
                <w:rFonts w:ascii="宋体" w:hAnsi="宋体" w:hint="eastAsia"/>
                <w:color w:val="0000FF"/>
                <w:kern w:val="0"/>
                <w:sz w:val="18"/>
              </w:rPr>
              <w:t>）</w:t>
            </w:r>
          </w:p>
        </w:tc>
        <w:tc>
          <w:tcPr>
            <w:tcW w:w="1157"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055</w:t>
            </w:r>
            <w:r>
              <w:rPr>
                <w:rFonts w:ascii="宋体" w:hAnsi="宋体" w:hint="eastAsia"/>
                <w:color w:val="0000FF"/>
                <w:kern w:val="0"/>
                <w:sz w:val="18"/>
              </w:rPr>
              <w:t>8）</w:t>
            </w:r>
          </w:p>
        </w:tc>
        <w:tc>
          <w:tcPr>
            <w:tcW w:w="1279"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0559</w:t>
            </w:r>
            <w:r>
              <w:rPr>
                <w:rFonts w:ascii="宋体" w:hAnsi="宋体" w:hint="eastAsia"/>
                <w:color w:val="0000FF"/>
                <w:kern w:val="0"/>
                <w:sz w:val="18"/>
              </w:rPr>
              <w:t>）</w:t>
            </w:r>
          </w:p>
        </w:tc>
        <w:tc>
          <w:tcPr>
            <w:tcW w:w="1784"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0560</w:t>
            </w:r>
            <w:r>
              <w:rPr>
                <w:rFonts w:ascii="宋体" w:hAnsi="宋体" w:hint="eastAsia"/>
                <w:color w:val="0000FF"/>
                <w:kern w:val="0"/>
                <w:sz w:val="18"/>
              </w:rPr>
              <w:t>）</w:t>
            </w:r>
          </w:p>
        </w:tc>
        <w:tc>
          <w:tcPr>
            <w:tcW w:w="1800"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0561</w:t>
            </w:r>
            <w:r>
              <w:rPr>
                <w:rFonts w:ascii="宋体" w:hAnsi="宋体" w:hint="eastAsia"/>
                <w:color w:val="0000FF"/>
                <w:kern w:val="0"/>
                <w:sz w:val="18"/>
              </w:rPr>
              <w:t>）</w:t>
            </w:r>
          </w:p>
        </w:tc>
        <w:tc>
          <w:tcPr>
            <w:tcW w:w="1260"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0562</w:t>
            </w:r>
            <w:r>
              <w:rPr>
                <w:rFonts w:ascii="宋体" w:hAnsi="宋体" w:hint="eastAsia"/>
                <w:color w:val="0000FF"/>
                <w:kern w:val="0"/>
                <w:sz w:val="18"/>
              </w:rPr>
              <w:t>）</w:t>
            </w:r>
          </w:p>
        </w:tc>
      </w:tr>
      <w:tr w:rsidR="00F51B13">
        <w:tc>
          <w:tcPr>
            <w:tcW w:w="1108" w:type="dxa"/>
          </w:tcPr>
          <w:p w:rsidR="00F51B13" w:rsidRDefault="00F51B13">
            <w:pPr>
              <w:rPr>
                <w:rFonts w:ascii="宋体" w:hAnsi="宋体" w:hint="eastAsia"/>
              </w:rPr>
            </w:pPr>
          </w:p>
        </w:tc>
        <w:tc>
          <w:tcPr>
            <w:tcW w:w="1157" w:type="dxa"/>
          </w:tcPr>
          <w:p w:rsidR="00F51B13" w:rsidRDefault="00F51B13">
            <w:pPr>
              <w:rPr>
                <w:rFonts w:ascii="宋体" w:hAnsi="宋体" w:hint="eastAsia"/>
              </w:rPr>
            </w:pPr>
          </w:p>
        </w:tc>
        <w:tc>
          <w:tcPr>
            <w:tcW w:w="1279" w:type="dxa"/>
          </w:tcPr>
          <w:p w:rsidR="00F51B13" w:rsidRDefault="00F51B13">
            <w:pPr>
              <w:rPr>
                <w:rFonts w:ascii="宋体" w:hAnsi="宋体" w:hint="eastAsia"/>
              </w:rPr>
            </w:pPr>
          </w:p>
        </w:tc>
        <w:tc>
          <w:tcPr>
            <w:tcW w:w="1784" w:type="dxa"/>
          </w:tcPr>
          <w:p w:rsidR="00F51B13" w:rsidRDefault="00F51B13">
            <w:pPr>
              <w:rPr>
                <w:rFonts w:ascii="宋体" w:hAnsi="宋体" w:hint="eastAsia"/>
              </w:rPr>
            </w:pPr>
          </w:p>
        </w:tc>
        <w:tc>
          <w:tcPr>
            <w:tcW w:w="1800" w:type="dxa"/>
          </w:tcPr>
          <w:p w:rsidR="00F51B13" w:rsidRDefault="00F51B13">
            <w:pPr>
              <w:rPr>
                <w:rFonts w:ascii="宋体" w:hAnsi="宋体" w:hint="eastAsia"/>
              </w:rPr>
            </w:pPr>
          </w:p>
        </w:tc>
        <w:tc>
          <w:tcPr>
            <w:tcW w:w="1260" w:type="dxa"/>
          </w:tcPr>
          <w:p w:rsidR="00F51B13" w:rsidRDefault="00F51B13">
            <w:pPr>
              <w:rPr>
                <w:rFonts w:ascii="宋体" w:hAnsi="宋体" w:hint="eastAsia"/>
              </w:rPr>
            </w:pP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0563</w:t>
      </w:r>
      <w:r>
        <w:rPr>
          <w:rFonts w:ascii="宋体" w:hAnsi="宋体" w:hint="eastAsia"/>
          <w:color w:val="0000FF"/>
          <w:kern w:val="0"/>
          <w:sz w:val="18"/>
        </w:rPr>
        <w:t>）</w:t>
      </w:r>
    </w:p>
    <w:p w:rsidR="00F51B13" w:rsidRDefault="00F51B13">
      <w:pPr>
        <w:pStyle w:val="2"/>
        <w:rPr>
          <w:rFonts w:ascii="宋体" w:eastAsia="宋体" w:hAnsi="宋体" w:hint="eastAsia"/>
          <w:sz w:val="24"/>
        </w:rPr>
      </w:pPr>
      <w:bookmarkStart w:id="27" w:name="_Toc253490059"/>
      <w:r>
        <w:rPr>
          <w:rFonts w:ascii="宋体" w:eastAsia="宋体" w:hAnsi="宋体" w:hint="eastAsia"/>
          <w:sz w:val="24"/>
        </w:rPr>
        <w:t>4.2 境外投资顾问为本基金提供投资建议的主要成员简介</w:t>
      </w:r>
      <w:r>
        <w:rPr>
          <w:rFonts w:ascii="宋体" w:eastAsia="宋体" w:hAnsi="宋体"/>
          <w:sz w:val="24"/>
          <w:vertAlign w:val="superscript"/>
        </w:rPr>
        <w:footnoteReference w:id="57"/>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3960"/>
        <w:gridCol w:w="2520"/>
        <w:gridCol w:w="1080"/>
      </w:tblGrid>
      <w:tr w:rsidR="00F51B13">
        <w:trPr>
          <w:cantSplit/>
          <w:trHeight w:val="312"/>
        </w:trPr>
        <w:tc>
          <w:tcPr>
            <w:tcW w:w="1008" w:type="dxa"/>
            <w:vMerge w:val="restart"/>
            <w:vAlign w:val="center"/>
          </w:tcPr>
          <w:p w:rsidR="00F51B13" w:rsidRDefault="00F51B13">
            <w:pPr>
              <w:jc w:val="center"/>
              <w:rPr>
                <w:rFonts w:ascii="宋体" w:hAnsi="宋体" w:hint="eastAsia"/>
                <w:sz w:val="24"/>
              </w:rPr>
            </w:pPr>
            <w:r>
              <w:rPr>
                <w:rFonts w:ascii="宋体" w:hAnsi="宋体" w:hint="eastAsia"/>
                <w:sz w:val="24"/>
              </w:rPr>
              <w:t>姓名</w:t>
            </w:r>
          </w:p>
        </w:tc>
        <w:tc>
          <w:tcPr>
            <w:tcW w:w="3960" w:type="dxa"/>
            <w:vMerge w:val="restart"/>
            <w:vAlign w:val="center"/>
          </w:tcPr>
          <w:p w:rsidR="00F51B13" w:rsidRDefault="00F51B13">
            <w:pPr>
              <w:jc w:val="center"/>
              <w:rPr>
                <w:rFonts w:ascii="宋体" w:hAnsi="宋体" w:hint="eastAsia"/>
                <w:sz w:val="24"/>
              </w:rPr>
            </w:pPr>
            <w:r>
              <w:rPr>
                <w:rFonts w:ascii="宋体" w:hAnsi="宋体" w:hint="eastAsia"/>
                <w:sz w:val="24"/>
              </w:rPr>
              <w:t>在境外投资顾问所任职务</w:t>
            </w:r>
          </w:p>
        </w:tc>
        <w:tc>
          <w:tcPr>
            <w:tcW w:w="2520" w:type="dxa"/>
            <w:vMerge w:val="restart"/>
            <w:vAlign w:val="center"/>
          </w:tcPr>
          <w:p w:rsidR="00F51B13" w:rsidRDefault="00F51B13">
            <w:pPr>
              <w:jc w:val="center"/>
              <w:rPr>
                <w:rFonts w:ascii="宋体" w:hAnsi="宋体" w:hint="eastAsia"/>
                <w:sz w:val="24"/>
              </w:rPr>
            </w:pPr>
            <w:r>
              <w:rPr>
                <w:rFonts w:ascii="宋体" w:hAnsi="宋体" w:hint="eastAsia"/>
                <w:sz w:val="24"/>
              </w:rPr>
              <w:t>证券从业年限</w:t>
            </w:r>
          </w:p>
        </w:tc>
        <w:tc>
          <w:tcPr>
            <w:tcW w:w="1080" w:type="dxa"/>
            <w:vMerge w:val="restart"/>
            <w:vAlign w:val="center"/>
          </w:tcPr>
          <w:p w:rsidR="00F51B13" w:rsidRDefault="00F51B13">
            <w:pPr>
              <w:jc w:val="center"/>
              <w:rPr>
                <w:rFonts w:ascii="宋体" w:hAnsi="宋体" w:hint="eastAsia"/>
                <w:sz w:val="24"/>
              </w:rPr>
            </w:pPr>
            <w:r>
              <w:rPr>
                <w:rFonts w:ascii="宋体" w:hAnsi="宋体" w:hint="eastAsia"/>
                <w:sz w:val="24"/>
              </w:rPr>
              <w:t>说明</w:t>
            </w:r>
          </w:p>
        </w:tc>
      </w:tr>
      <w:tr w:rsidR="00F51B13">
        <w:trPr>
          <w:cantSplit/>
          <w:trHeight w:val="312"/>
        </w:trPr>
        <w:tc>
          <w:tcPr>
            <w:tcW w:w="1008" w:type="dxa"/>
            <w:vMerge/>
            <w:vAlign w:val="center"/>
          </w:tcPr>
          <w:p w:rsidR="00F51B13" w:rsidRDefault="00F51B13">
            <w:pPr>
              <w:jc w:val="center"/>
              <w:rPr>
                <w:rFonts w:ascii="宋体" w:hAnsi="宋体" w:hint="eastAsia"/>
                <w:sz w:val="24"/>
              </w:rPr>
            </w:pPr>
          </w:p>
        </w:tc>
        <w:tc>
          <w:tcPr>
            <w:tcW w:w="3960" w:type="dxa"/>
            <w:vMerge/>
            <w:vAlign w:val="center"/>
          </w:tcPr>
          <w:p w:rsidR="00F51B13" w:rsidRDefault="00F51B13">
            <w:pPr>
              <w:jc w:val="center"/>
              <w:rPr>
                <w:rFonts w:ascii="宋体" w:hAnsi="宋体" w:hint="eastAsia"/>
                <w:sz w:val="24"/>
              </w:rPr>
            </w:pPr>
          </w:p>
        </w:tc>
        <w:tc>
          <w:tcPr>
            <w:tcW w:w="2520" w:type="dxa"/>
            <w:vMerge/>
            <w:vAlign w:val="center"/>
          </w:tcPr>
          <w:p w:rsidR="00F51B13" w:rsidRDefault="00F51B13">
            <w:pPr>
              <w:jc w:val="center"/>
              <w:rPr>
                <w:rFonts w:ascii="宋体" w:hAnsi="宋体" w:hint="eastAsia"/>
                <w:sz w:val="24"/>
              </w:rPr>
            </w:pPr>
          </w:p>
        </w:tc>
        <w:tc>
          <w:tcPr>
            <w:tcW w:w="1080" w:type="dxa"/>
            <w:vMerge/>
            <w:vAlign w:val="center"/>
          </w:tcPr>
          <w:p w:rsidR="00F51B13" w:rsidRDefault="00F51B13">
            <w:pPr>
              <w:jc w:val="center"/>
              <w:rPr>
                <w:rFonts w:ascii="宋体" w:hAnsi="宋体" w:hint="eastAsia"/>
                <w:sz w:val="24"/>
              </w:rPr>
            </w:pPr>
          </w:p>
        </w:tc>
      </w:tr>
      <w:tr w:rsidR="00F51B13">
        <w:tc>
          <w:tcPr>
            <w:tcW w:w="1008"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0565</w:t>
            </w:r>
            <w:r>
              <w:rPr>
                <w:rFonts w:ascii="宋体" w:hAnsi="宋体" w:hint="eastAsia"/>
                <w:color w:val="0000FF"/>
                <w:kern w:val="0"/>
                <w:sz w:val="18"/>
              </w:rPr>
              <w:t>）</w:t>
            </w:r>
          </w:p>
        </w:tc>
        <w:tc>
          <w:tcPr>
            <w:tcW w:w="39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0566</w:t>
            </w:r>
            <w:r>
              <w:rPr>
                <w:rFonts w:ascii="宋体" w:hAnsi="宋体" w:hint="eastAsia"/>
                <w:color w:val="0000FF"/>
                <w:kern w:val="0"/>
                <w:sz w:val="18"/>
              </w:rPr>
              <w:t>）</w:t>
            </w:r>
          </w:p>
        </w:tc>
        <w:tc>
          <w:tcPr>
            <w:tcW w:w="252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0567</w:t>
            </w:r>
            <w:r>
              <w:rPr>
                <w:rFonts w:ascii="宋体" w:hAnsi="宋体" w:hint="eastAsia"/>
                <w:color w:val="0000FF"/>
                <w:kern w:val="0"/>
                <w:sz w:val="18"/>
              </w:rPr>
              <w:t>）</w:t>
            </w:r>
          </w:p>
        </w:tc>
        <w:tc>
          <w:tcPr>
            <w:tcW w:w="108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0568</w:t>
            </w:r>
            <w:r>
              <w:rPr>
                <w:rFonts w:ascii="宋体" w:hAnsi="宋体" w:hint="eastAsia"/>
                <w:color w:val="0000FF"/>
                <w:kern w:val="0"/>
                <w:sz w:val="18"/>
              </w:rPr>
              <w:t>）</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 xml:space="preserve"> （1740）</w:t>
      </w:r>
    </w:p>
    <w:p w:rsidR="00F51B13" w:rsidRDefault="00F51B13">
      <w:pPr>
        <w:pStyle w:val="2"/>
        <w:rPr>
          <w:rFonts w:ascii="宋体" w:eastAsia="宋体" w:hAnsi="宋体" w:hint="eastAsia"/>
          <w:sz w:val="24"/>
        </w:rPr>
      </w:pPr>
      <w:bookmarkStart w:id="28" w:name="_Toc253490060"/>
      <w:r>
        <w:rPr>
          <w:rFonts w:ascii="宋体" w:eastAsia="宋体" w:hAnsi="宋体" w:hint="eastAsia"/>
          <w:sz w:val="24"/>
        </w:rPr>
        <w:t>4.3 管理人对报告期内本基金运作遵规守信情况的说明</w:t>
      </w:r>
      <w:r>
        <w:rPr>
          <w:rFonts w:ascii="宋体" w:eastAsia="宋体" w:hAnsi="宋体"/>
          <w:sz w:val="24"/>
          <w:vertAlign w:val="superscript"/>
        </w:rPr>
        <w:footnoteReference w:id="58"/>
      </w:r>
      <w:bookmarkEnd w:id="28"/>
    </w:p>
    <w:p w:rsidR="00F51B13" w:rsidRDefault="00F51B13">
      <w:pPr>
        <w:rPr>
          <w:rFonts w:ascii="宋体" w:hAnsi="宋体" w:hint="eastAsia"/>
          <w:b/>
          <w:sz w:val="18"/>
        </w:rPr>
      </w:pPr>
      <w:r>
        <w:rPr>
          <w:rFonts w:ascii="宋体" w:hAnsi="宋体" w:hint="eastAsia"/>
          <w:color w:val="0000FF"/>
          <w:kern w:val="0"/>
          <w:sz w:val="18"/>
        </w:rPr>
        <w:t>（</w:t>
      </w:r>
      <w:r>
        <w:rPr>
          <w:rFonts w:ascii="宋体" w:hAnsi="宋体"/>
          <w:color w:val="0000FF"/>
          <w:kern w:val="0"/>
          <w:sz w:val="18"/>
        </w:rPr>
        <w:t>05</w:t>
      </w:r>
      <w:r>
        <w:rPr>
          <w:rFonts w:ascii="宋体" w:hAnsi="宋体" w:hint="eastAsia"/>
          <w:color w:val="0000FF"/>
          <w:kern w:val="0"/>
          <w:sz w:val="18"/>
        </w:rPr>
        <w:t>79）</w:t>
      </w:r>
    </w:p>
    <w:p w:rsidR="00F51B13" w:rsidRDefault="00F51B13">
      <w:pPr>
        <w:pStyle w:val="2"/>
        <w:rPr>
          <w:rFonts w:ascii="宋体" w:eastAsia="宋体" w:hAnsi="宋体" w:hint="eastAsia"/>
          <w:sz w:val="24"/>
        </w:rPr>
      </w:pPr>
      <w:bookmarkStart w:id="29" w:name="_Toc253490061"/>
      <w:r>
        <w:rPr>
          <w:rFonts w:ascii="宋体" w:eastAsia="宋体" w:hAnsi="宋体" w:hint="eastAsia"/>
          <w:sz w:val="24"/>
        </w:rPr>
        <w:t>4.4 管理人对报告期内公平交易情况的专项说明</w:t>
      </w:r>
      <w:bookmarkEnd w:id="29"/>
    </w:p>
    <w:p w:rsidR="00F12F67"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4.4.1</w:t>
        </w:r>
      </w:smartTag>
      <w:r>
        <w:rPr>
          <w:rFonts w:ascii="宋体" w:hAnsi="宋体" w:hint="eastAsia"/>
          <w:b/>
          <w:sz w:val="24"/>
        </w:rPr>
        <w:t xml:space="preserve"> </w:t>
      </w:r>
      <w:r w:rsidR="00F12F67">
        <w:rPr>
          <w:rFonts w:ascii="宋体" w:hAnsi="宋体" w:hint="eastAsia"/>
          <w:b/>
          <w:sz w:val="24"/>
        </w:rPr>
        <w:t>公平交易制度和控制方法</w:t>
      </w:r>
      <w:r w:rsidR="00075A7E">
        <w:rPr>
          <w:rStyle w:val="a5"/>
          <w:rFonts w:ascii="宋体" w:hAnsi="宋体"/>
          <w:b/>
          <w:sz w:val="24"/>
        </w:rPr>
        <w:footnoteReference w:id="59"/>
      </w:r>
    </w:p>
    <w:p w:rsidR="00F12F67" w:rsidRPr="00F12F67" w:rsidRDefault="00F12F67" w:rsidP="00F12F67">
      <w:pPr>
        <w:rPr>
          <w:rFonts w:ascii="宋体" w:hAnsi="宋体" w:hint="eastAsia"/>
          <w:color w:val="0000FF"/>
          <w:kern w:val="0"/>
          <w:sz w:val="18"/>
        </w:rPr>
      </w:pPr>
      <w:r w:rsidRPr="00F12F67">
        <w:rPr>
          <w:rFonts w:ascii="宋体" w:hAnsi="宋体" w:hint="eastAsia"/>
          <w:color w:val="0000FF"/>
          <w:kern w:val="0"/>
          <w:sz w:val="18"/>
        </w:rPr>
        <w:t>（2932）</w:t>
      </w:r>
    </w:p>
    <w:p w:rsidR="00F51B13" w:rsidRDefault="00F12F67">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4.4.2</w:t>
        </w:r>
      </w:smartTag>
      <w:r w:rsidR="00F51B13">
        <w:rPr>
          <w:rFonts w:ascii="宋体" w:hAnsi="宋体" w:hint="eastAsia"/>
          <w:b/>
          <w:sz w:val="24"/>
        </w:rPr>
        <w:t>公平交易制度的执行情况</w:t>
      </w:r>
    </w:p>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0570</w:t>
      </w:r>
      <w:r>
        <w:rPr>
          <w:rFonts w:ascii="宋体" w:hAnsi="宋体" w:hint="eastAsia"/>
          <w:color w:val="0000FF"/>
          <w:kern w:val="0"/>
          <w:sz w:val="18"/>
        </w:rPr>
        <w:t>）</w:t>
      </w:r>
    </w:p>
    <w:p w:rsidR="00F51B13" w:rsidRDefault="00F51B13">
      <w:pPr>
        <w:spacing w:line="360" w:lineRule="auto"/>
        <w:outlineLvl w:val="2"/>
        <w:rPr>
          <w:rFonts w:ascii="宋体" w:hAnsi="宋体" w:hint="eastAsia"/>
          <w:b/>
          <w:sz w:val="24"/>
        </w:rPr>
      </w:pPr>
      <w:r>
        <w:rPr>
          <w:rFonts w:ascii="宋体" w:hAnsi="宋体" w:hint="eastAsia"/>
          <w:b/>
          <w:sz w:val="24"/>
        </w:rPr>
        <w:t xml:space="preserve">4.4.3 </w:t>
      </w:r>
      <w:r>
        <w:rPr>
          <w:rFonts w:ascii="宋体" w:hAnsi="宋体"/>
          <w:b/>
          <w:sz w:val="24"/>
        </w:rPr>
        <w:t>异常交易行为</w:t>
      </w:r>
      <w:r>
        <w:rPr>
          <w:rFonts w:ascii="宋体" w:hAnsi="宋体" w:hint="eastAsia"/>
          <w:b/>
          <w:sz w:val="24"/>
        </w:rPr>
        <w:t>的</w:t>
      </w:r>
      <w:r>
        <w:rPr>
          <w:rFonts w:ascii="宋体" w:hAnsi="宋体"/>
          <w:b/>
          <w:sz w:val="24"/>
        </w:rPr>
        <w:t>专项说明</w:t>
      </w:r>
      <w:r>
        <w:rPr>
          <w:rStyle w:val="a5"/>
          <w:rFonts w:ascii="宋体" w:hAnsi="宋体"/>
          <w:b/>
          <w:sz w:val="24"/>
        </w:rPr>
        <w:footnoteReference w:id="60"/>
      </w:r>
    </w:p>
    <w:p w:rsidR="00F51B13" w:rsidRDefault="00F51B13">
      <w:pPr>
        <w:rPr>
          <w:rFonts w:ascii="宋体" w:hAnsi="宋体" w:hint="eastAsia"/>
          <w:sz w:val="24"/>
        </w:rPr>
      </w:pPr>
      <w:r>
        <w:rPr>
          <w:rFonts w:ascii="宋体" w:hAnsi="宋体" w:hint="eastAsia"/>
          <w:color w:val="0000FF"/>
          <w:kern w:val="0"/>
          <w:sz w:val="18"/>
        </w:rPr>
        <w:t>（0578）</w:t>
      </w:r>
    </w:p>
    <w:p w:rsidR="00F51B13" w:rsidRDefault="00F51B13">
      <w:pPr>
        <w:pStyle w:val="2"/>
        <w:rPr>
          <w:rFonts w:ascii="宋体" w:eastAsia="宋体" w:hAnsi="宋体" w:hint="eastAsia"/>
          <w:sz w:val="24"/>
        </w:rPr>
      </w:pPr>
      <w:bookmarkStart w:id="30" w:name="_Toc253490062"/>
      <w:r>
        <w:rPr>
          <w:rFonts w:ascii="宋体" w:eastAsia="宋体" w:hAnsi="宋体" w:hint="eastAsia"/>
          <w:sz w:val="24"/>
        </w:rPr>
        <w:lastRenderedPageBreak/>
        <w:t>4.5 管理人对报告期内基金的投资策略和业绩表现的说明</w:t>
      </w:r>
      <w:bookmarkEnd w:id="30"/>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4.5.1</w:t>
        </w:r>
      </w:smartTag>
      <w:r>
        <w:rPr>
          <w:rFonts w:ascii="宋体" w:hAnsi="宋体" w:hint="eastAsia"/>
          <w:b/>
          <w:sz w:val="24"/>
        </w:rPr>
        <w:t xml:space="preserve"> 报告期内基金投资策略和运作分析</w:t>
      </w:r>
    </w:p>
    <w:p w:rsidR="00F51B13" w:rsidRDefault="00F51B13">
      <w:pPr>
        <w:rPr>
          <w:rFonts w:ascii="宋体" w:hAnsi="宋体" w:hint="eastAsia"/>
          <w:color w:val="0000FF"/>
          <w:kern w:val="0"/>
          <w:sz w:val="18"/>
        </w:rPr>
      </w:pPr>
      <w:r>
        <w:rPr>
          <w:rFonts w:ascii="宋体" w:hAnsi="宋体" w:hint="eastAsia"/>
          <w:color w:val="0000FF"/>
          <w:kern w:val="0"/>
          <w:sz w:val="18"/>
        </w:rPr>
        <w:t>（2550）</w:t>
      </w: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4.5.2</w:t>
        </w:r>
      </w:smartTag>
      <w:r>
        <w:rPr>
          <w:rFonts w:ascii="宋体" w:hAnsi="宋体" w:hint="eastAsia"/>
          <w:b/>
          <w:sz w:val="24"/>
        </w:rPr>
        <w:t xml:space="preserve"> 报告期内基金的业绩表现</w:t>
      </w:r>
    </w:p>
    <w:p w:rsidR="00F51B13" w:rsidRDefault="00F51B13">
      <w:pPr>
        <w:rPr>
          <w:rFonts w:ascii="宋体" w:hAnsi="宋体" w:hint="eastAsia"/>
          <w:b/>
          <w:sz w:val="24"/>
        </w:rPr>
      </w:pPr>
      <w:r>
        <w:rPr>
          <w:rFonts w:ascii="宋体" w:hAnsi="宋体" w:hint="eastAsia"/>
          <w:color w:val="0000FF"/>
          <w:kern w:val="0"/>
          <w:sz w:val="18"/>
        </w:rPr>
        <w:t>（2549）</w:t>
      </w:r>
    </w:p>
    <w:p w:rsidR="00F51B13" w:rsidRDefault="00F51B13">
      <w:pPr>
        <w:pStyle w:val="2"/>
        <w:rPr>
          <w:rFonts w:ascii="宋体" w:eastAsia="宋体" w:hAnsi="宋体" w:hint="eastAsia"/>
          <w:sz w:val="24"/>
        </w:rPr>
      </w:pPr>
      <w:bookmarkStart w:id="31" w:name="_Toc253490063"/>
      <w:r>
        <w:rPr>
          <w:rFonts w:ascii="宋体" w:eastAsia="宋体" w:hAnsi="宋体" w:hint="eastAsia"/>
          <w:sz w:val="24"/>
        </w:rPr>
        <w:t>4.6 管理人对宏观经济、证券市场及行业走势的简要展望</w:t>
      </w:r>
      <w:bookmarkEnd w:id="31"/>
    </w:p>
    <w:p w:rsidR="00F51B13" w:rsidRDefault="00F51B13">
      <w:pPr>
        <w:rPr>
          <w:rFonts w:ascii="宋体" w:hAnsi="宋体" w:hint="eastAsia"/>
          <w:b/>
          <w:sz w:val="24"/>
        </w:rPr>
      </w:pPr>
      <w:r>
        <w:rPr>
          <w:rFonts w:ascii="宋体" w:hAnsi="宋体" w:hint="eastAsia"/>
          <w:color w:val="0000FF"/>
          <w:kern w:val="0"/>
          <w:sz w:val="18"/>
        </w:rPr>
        <w:t>（0581）</w:t>
      </w:r>
    </w:p>
    <w:p w:rsidR="00F51B13" w:rsidRDefault="00F51B13">
      <w:pPr>
        <w:pStyle w:val="2"/>
        <w:rPr>
          <w:rFonts w:ascii="宋体" w:eastAsia="宋体" w:hAnsi="宋体" w:hint="eastAsia"/>
          <w:sz w:val="24"/>
        </w:rPr>
      </w:pPr>
      <w:bookmarkStart w:id="32" w:name="_Toc253490064"/>
      <w:bookmarkStart w:id="33" w:name="OLE_LINK4"/>
      <w:r>
        <w:rPr>
          <w:rFonts w:ascii="宋体" w:eastAsia="宋体" w:hAnsi="宋体" w:hint="eastAsia"/>
          <w:sz w:val="24"/>
        </w:rPr>
        <w:t>4.7 管理人内部有关本基金的监察稽核工作情况</w:t>
      </w:r>
      <w:r>
        <w:rPr>
          <w:rStyle w:val="a5"/>
          <w:rFonts w:ascii="宋体" w:eastAsia="宋体" w:hAnsi="宋体"/>
          <w:sz w:val="24"/>
        </w:rPr>
        <w:footnoteReference w:id="61"/>
      </w:r>
      <w:bookmarkEnd w:id="32"/>
    </w:p>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05</w:t>
      </w:r>
      <w:r>
        <w:rPr>
          <w:rFonts w:ascii="宋体" w:hAnsi="宋体" w:hint="eastAsia"/>
          <w:color w:val="0000FF"/>
          <w:kern w:val="0"/>
          <w:sz w:val="18"/>
        </w:rPr>
        <w:t>82）</w:t>
      </w:r>
    </w:p>
    <w:p w:rsidR="00F51B13" w:rsidRDefault="00F51B13">
      <w:pPr>
        <w:pStyle w:val="2"/>
        <w:rPr>
          <w:rFonts w:ascii="宋体" w:eastAsia="宋体" w:hAnsi="宋体" w:hint="eastAsia"/>
          <w:sz w:val="24"/>
        </w:rPr>
      </w:pPr>
      <w:bookmarkStart w:id="34" w:name="_Toc253490065"/>
      <w:r>
        <w:rPr>
          <w:rFonts w:ascii="宋体" w:eastAsia="宋体" w:hAnsi="宋体" w:hint="eastAsia"/>
          <w:sz w:val="24"/>
        </w:rPr>
        <w:t>4.8 管理人对报告期内基金估值程序等事项的说明</w:t>
      </w:r>
      <w:bookmarkEnd w:id="33"/>
      <w:r>
        <w:rPr>
          <w:rStyle w:val="a5"/>
          <w:rFonts w:ascii="宋体" w:eastAsia="宋体" w:hAnsi="宋体"/>
          <w:sz w:val="24"/>
        </w:rPr>
        <w:footnoteReference w:id="62"/>
      </w:r>
      <w:bookmarkEnd w:id="34"/>
    </w:p>
    <w:p w:rsidR="00F51B13" w:rsidRDefault="00F51B13">
      <w:pPr>
        <w:rPr>
          <w:rFonts w:ascii="宋体" w:hAnsi="宋体" w:hint="eastAsia"/>
          <w:color w:val="0000FF"/>
          <w:kern w:val="0"/>
          <w:sz w:val="18"/>
        </w:rPr>
      </w:pPr>
      <w:r>
        <w:rPr>
          <w:rFonts w:ascii="宋体" w:hAnsi="宋体" w:hint="eastAsia"/>
          <w:color w:val="0000FF"/>
          <w:kern w:val="0"/>
          <w:sz w:val="18"/>
        </w:rPr>
        <w:t>（1766）</w:t>
      </w:r>
    </w:p>
    <w:p w:rsidR="00F51B13" w:rsidRDefault="00F51B13">
      <w:pPr>
        <w:pStyle w:val="2"/>
        <w:rPr>
          <w:rFonts w:ascii="宋体" w:eastAsia="宋体" w:hAnsi="宋体" w:hint="eastAsia"/>
          <w:sz w:val="24"/>
        </w:rPr>
      </w:pPr>
      <w:bookmarkStart w:id="35" w:name="_Toc253490066"/>
      <w:r>
        <w:rPr>
          <w:rFonts w:ascii="宋体" w:eastAsia="宋体" w:hAnsi="宋体" w:hint="eastAsia"/>
          <w:sz w:val="24"/>
        </w:rPr>
        <w:t>4.9 管理人对报告期内基金利润分配情况的说明</w:t>
      </w:r>
      <w:r>
        <w:rPr>
          <w:rStyle w:val="a5"/>
          <w:rFonts w:ascii="宋体" w:eastAsia="宋体" w:hAnsi="宋体"/>
          <w:sz w:val="24"/>
        </w:rPr>
        <w:footnoteReference w:id="63"/>
      </w:r>
      <w:bookmarkEnd w:id="35"/>
    </w:p>
    <w:p w:rsidR="00F51B13" w:rsidRDefault="00F51B13">
      <w:pPr>
        <w:rPr>
          <w:rFonts w:ascii="宋体" w:hAnsi="宋体" w:hint="eastAsia"/>
          <w:b/>
          <w:sz w:val="18"/>
        </w:rPr>
      </w:pPr>
      <w:r>
        <w:rPr>
          <w:rFonts w:ascii="宋体" w:hAnsi="宋体" w:hint="eastAsia"/>
          <w:color w:val="0000FF"/>
          <w:kern w:val="0"/>
          <w:sz w:val="18"/>
        </w:rPr>
        <w:t>（2028）</w:t>
      </w:r>
    </w:p>
    <w:p w:rsidR="00F51B13" w:rsidRDefault="00F51B13">
      <w:pPr>
        <w:pStyle w:val="2"/>
        <w:rPr>
          <w:rFonts w:ascii="宋体" w:eastAsia="宋体" w:hAnsi="宋体" w:hint="eastAsia"/>
          <w:sz w:val="24"/>
        </w:rPr>
      </w:pPr>
      <w:bookmarkStart w:id="36" w:name="_Toc253490067"/>
      <w:r>
        <w:rPr>
          <w:rFonts w:ascii="宋体" w:eastAsia="宋体" w:hAnsi="宋体" w:hint="eastAsia"/>
          <w:sz w:val="24"/>
        </w:rPr>
        <w:t>4.10 管理人对会计师事务所出具非标准审计报告所涉相关事项的说明</w:t>
      </w:r>
      <w:r>
        <w:rPr>
          <w:rStyle w:val="a5"/>
          <w:rFonts w:ascii="宋体" w:eastAsia="宋体" w:hAnsi="宋体"/>
          <w:sz w:val="24"/>
        </w:rPr>
        <w:footnoteReference w:id="64"/>
      </w:r>
      <w:bookmarkEnd w:id="36"/>
    </w:p>
    <w:p w:rsidR="00F51B13" w:rsidRDefault="00F51B13">
      <w:pPr>
        <w:rPr>
          <w:rFonts w:ascii="宋体" w:hAnsi="宋体" w:hint="eastAsia"/>
          <w:b/>
          <w:sz w:val="18"/>
        </w:rPr>
      </w:pPr>
      <w:r>
        <w:rPr>
          <w:rFonts w:ascii="宋体" w:hAnsi="宋体" w:hint="eastAsia"/>
          <w:color w:val="0000FF"/>
          <w:kern w:val="0"/>
          <w:sz w:val="18"/>
        </w:rPr>
        <w:t>（2029）</w:t>
      </w:r>
    </w:p>
    <w:p w:rsidR="00F51B13" w:rsidRDefault="00F51B13">
      <w:pPr>
        <w:pStyle w:val="1"/>
        <w:jc w:val="center"/>
        <w:rPr>
          <w:rFonts w:ascii="宋体" w:hAnsi="宋体" w:hint="eastAsia"/>
          <w:sz w:val="24"/>
        </w:rPr>
      </w:pPr>
      <w:bookmarkStart w:id="37" w:name="_Toc253490068"/>
      <w:r>
        <w:rPr>
          <w:rFonts w:ascii="宋体" w:hAnsi="宋体" w:hint="eastAsia"/>
          <w:sz w:val="24"/>
        </w:rPr>
        <w:lastRenderedPageBreak/>
        <w:t>§5  托管人报告</w:t>
      </w:r>
      <w:bookmarkEnd w:id="37"/>
    </w:p>
    <w:p w:rsidR="00F51B13" w:rsidRDefault="00F51B13">
      <w:pPr>
        <w:pStyle w:val="2"/>
        <w:rPr>
          <w:rFonts w:ascii="宋体" w:eastAsia="宋体" w:hAnsi="宋体" w:hint="eastAsia"/>
          <w:sz w:val="24"/>
        </w:rPr>
      </w:pPr>
      <w:bookmarkStart w:id="38" w:name="_Toc253490069"/>
      <w:r>
        <w:rPr>
          <w:rFonts w:ascii="宋体" w:eastAsia="宋体" w:hAnsi="宋体" w:hint="eastAsia"/>
          <w:sz w:val="24"/>
        </w:rPr>
        <w:t>5.1 报告期内本基金托管人遵规守信情况声明</w:t>
      </w:r>
      <w:bookmarkEnd w:id="38"/>
    </w:p>
    <w:p w:rsidR="00F51B13" w:rsidRDefault="00F51B13">
      <w:pPr>
        <w:rPr>
          <w:rFonts w:ascii="宋体" w:hAnsi="宋体" w:hint="eastAsia"/>
          <w:sz w:val="24"/>
        </w:rPr>
      </w:pPr>
      <w:r>
        <w:rPr>
          <w:rFonts w:ascii="宋体" w:hAnsi="宋体" w:hint="eastAsia"/>
          <w:color w:val="0000FF"/>
          <w:kern w:val="0"/>
          <w:sz w:val="18"/>
        </w:rPr>
        <w:t>（1767）</w:t>
      </w:r>
    </w:p>
    <w:p w:rsidR="00F51B13" w:rsidRDefault="00F51B13">
      <w:pPr>
        <w:pStyle w:val="2"/>
        <w:rPr>
          <w:rFonts w:ascii="宋体" w:eastAsia="宋体" w:hAnsi="宋体" w:hint="eastAsia"/>
          <w:sz w:val="24"/>
        </w:rPr>
      </w:pPr>
      <w:bookmarkStart w:id="39" w:name="_Toc253490070"/>
      <w:r>
        <w:rPr>
          <w:rFonts w:ascii="宋体" w:eastAsia="宋体" w:hAnsi="宋体" w:hint="eastAsia"/>
          <w:sz w:val="24"/>
        </w:rPr>
        <w:t>5.2 托管人对报告期内本基金投资运作遵规守信、净值计算、利润分配等情况的说明</w:t>
      </w:r>
      <w:r>
        <w:rPr>
          <w:rStyle w:val="a5"/>
          <w:rFonts w:ascii="宋体" w:eastAsia="宋体" w:hAnsi="宋体"/>
          <w:sz w:val="24"/>
        </w:rPr>
        <w:footnoteReference w:id="65"/>
      </w:r>
      <w:bookmarkEnd w:id="39"/>
    </w:p>
    <w:p w:rsidR="00F51B13" w:rsidRDefault="00F51B13">
      <w:pPr>
        <w:rPr>
          <w:rFonts w:ascii="宋体" w:hAnsi="宋体" w:hint="eastAsia"/>
          <w:color w:val="0000FF"/>
          <w:kern w:val="0"/>
          <w:sz w:val="18"/>
        </w:rPr>
      </w:pPr>
      <w:r>
        <w:rPr>
          <w:rFonts w:ascii="宋体" w:hAnsi="宋体" w:hint="eastAsia"/>
          <w:color w:val="0000FF"/>
          <w:kern w:val="0"/>
          <w:sz w:val="18"/>
        </w:rPr>
        <w:t>（1768）</w:t>
      </w:r>
    </w:p>
    <w:p w:rsidR="00F51B13" w:rsidRDefault="00F51B13">
      <w:pPr>
        <w:pStyle w:val="2"/>
        <w:rPr>
          <w:rFonts w:ascii="宋体" w:eastAsia="宋体" w:hAnsi="宋体" w:hint="eastAsia"/>
          <w:sz w:val="24"/>
        </w:rPr>
      </w:pPr>
      <w:bookmarkStart w:id="40" w:name="_Toc253490071"/>
      <w:r>
        <w:rPr>
          <w:rFonts w:ascii="宋体" w:eastAsia="宋体" w:hAnsi="宋体" w:hint="eastAsia"/>
          <w:sz w:val="24"/>
        </w:rPr>
        <w:t>5.3 托管人对本年度报告/半年度报告中财务信息等内容的真实、准确和完整发表意见</w:t>
      </w:r>
      <w:bookmarkEnd w:id="40"/>
    </w:p>
    <w:p w:rsidR="00F51B13" w:rsidRDefault="00F51B13">
      <w:pPr>
        <w:rPr>
          <w:rFonts w:ascii="宋体" w:hAnsi="宋体" w:hint="eastAsia"/>
          <w:b/>
          <w:sz w:val="24"/>
        </w:rPr>
      </w:pPr>
      <w:r>
        <w:rPr>
          <w:rFonts w:ascii="宋体" w:hAnsi="宋体" w:hint="eastAsia"/>
          <w:color w:val="0000FF"/>
          <w:kern w:val="0"/>
          <w:sz w:val="18"/>
        </w:rPr>
        <w:t>（1769）</w:t>
      </w:r>
    </w:p>
    <w:p w:rsidR="00F51B13" w:rsidRDefault="00F51B13">
      <w:pPr>
        <w:pStyle w:val="1"/>
        <w:jc w:val="center"/>
        <w:rPr>
          <w:rFonts w:ascii="宋体" w:hAnsi="宋体" w:hint="eastAsia"/>
          <w:sz w:val="24"/>
        </w:rPr>
      </w:pPr>
      <w:bookmarkStart w:id="41" w:name="_Toc253490072"/>
      <w:r>
        <w:rPr>
          <w:rFonts w:ascii="宋体" w:hAnsi="宋体" w:hint="eastAsia"/>
          <w:sz w:val="24"/>
        </w:rPr>
        <w:t>§6  审计报告</w:t>
      </w:r>
      <w:r>
        <w:rPr>
          <w:rStyle w:val="a5"/>
          <w:rFonts w:ascii="宋体" w:hAnsi="宋体"/>
          <w:sz w:val="24"/>
        </w:rPr>
        <w:footnoteReference w:id="66"/>
      </w:r>
      <w:bookmarkEnd w:id="41"/>
    </w:p>
    <w:p w:rsidR="00F51B13" w:rsidRDefault="00F51B13">
      <w:pPr>
        <w:pStyle w:val="2"/>
        <w:rPr>
          <w:rFonts w:ascii="宋体" w:eastAsia="宋体" w:hAnsi="宋体" w:hint="eastAsia"/>
          <w:sz w:val="24"/>
        </w:rPr>
      </w:pPr>
      <w:bookmarkStart w:id="42" w:name="_Toc253490073"/>
      <w:r>
        <w:rPr>
          <w:rFonts w:ascii="宋体" w:eastAsia="宋体" w:hAnsi="宋体" w:hint="eastAsia"/>
          <w:sz w:val="24"/>
        </w:rPr>
        <w:t>6.1 审计报告基本信息</w:t>
      </w:r>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8"/>
        <w:gridCol w:w="5712"/>
      </w:tblGrid>
      <w:tr w:rsidR="00F51B13">
        <w:tc>
          <w:tcPr>
            <w:tcW w:w="3348" w:type="dxa"/>
          </w:tcPr>
          <w:p w:rsidR="00F51B13" w:rsidRDefault="00F51B13">
            <w:pPr>
              <w:rPr>
                <w:rFonts w:ascii="宋体" w:hAnsi="宋体" w:hint="eastAsia"/>
                <w:sz w:val="24"/>
              </w:rPr>
            </w:pPr>
            <w:r>
              <w:rPr>
                <w:rFonts w:ascii="宋体" w:hAnsi="宋体" w:hint="eastAsia"/>
                <w:sz w:val="24"/>
              </w:rPr>
              <w:t>财务报表是否经过审计</w:t>
            </w:r>
            <w:r>
              <w:rPr>
                <w:rStyle w:val="a5"/>
                <w:rFonts w:ascii="宋体" w:hAnsi="宋体"/>
                <w:sz w:val="24"/>
              </w:rPr>
              <w:footnoteReference w:id="67"/>
            </w:r>
          </w:p>
        </w:tc>
        <w:tc>
          <w:tcPr>
            <w:tcW w:w="5712" w:type="dxa"/>
          </w:tcPr>
          <w:p w:rsidR="00F51B13" w:rsidRDefault="00F51B13">
            <w:pPr>
              <w:rPr>
                <w:rFonts w:ascii="宋体" w:hAnsi="宋体" w:hint="eastAsia"/>
                <w:sz w:val="24"/>
              </w:rPr>
            </w:pPr>
            <w:r>
              <w:rPr>
                <w:rFonts w:ascii="宋体" w:hAnsi="宋体" w:hint="eastAsia"/>
                <w:color w:val="0000FF"/>
                <w:kern w:val="0"/>
                <w:sz w:val="18"/>
              </w:rPr>
              <w:t>（2553）</w:t>
            </w:r>
          </w:p>
        </w:tc>
      </w:tr>
      <w:tr w:rsidR="00F51B13">
        <w:tc>
          <w:tcPr>
            <w:tcW w:w="3348" w:type="dxa"/>
          </w:tcPr>
          <w:p w:rsidR="00F51B13" w:rsidRDefault="00F51B13">
            <w:pPr>
              <w:rPr>
                <w:rFonts w:ascii="宋体" w:hAnsi="宋体" w:hint="eastAsia"/>
                <w:sz w:val="24"/>
              </w:rPr>
            </w:pPr>
            <w:r>
              <w:rPr>
                <w:rFonts w:ascii="宋体" w:hAnsi="宋体" w:hint="eastAsia"/>
                <w:sz w:val="24"/>
              </w:rPr>
              <w:t>审计意见类型</w:t>
            </w:r>
            <w:r>
              <w:rPr>
                <w:rStyle w:val="a5"/>
                <w:rFonts w:ascii="宋体" w:hAnsi="宋体"/>
                <w:sz w:val="24"/>
              </w:rPr>
              <w:footnoteReference w:id="68"/>
            </w:r>
          </w:p>
        </w:tc>
        <w:tc>
          <w:tcPr>
            <w:tcW w:w="5712" w:type="dxa"/>
          </w:tcPr>
          <w:p w:rsidR="00F51B13" w:rsidRDefault="00F51B13">
            <w:pPr>
              <w:rPr>
                <w:rFonts w:ascii="宋体" w:hAnsi="宋体" w:hint="eastAsia"/>
                <w:sz w:val="24"/>
              </w:rPr>
            </w:pPr>
            <w:r>
              <w:rPr>
                <w:rFonts w:ascii="宋体" w:hAnsi="宋体" w:hint="eastAsia"/>
                <w:color w:val="0000FF"/>
                <w:kern w:val="0"/>
                <w:sz w:val="18"/>
              </w:rPr>
              <w:t>（2554）</w:t>
            </w:r>
          </w:p>
        </w:tc>
      </w:tr>
      <w:tr w:rsidR="00F51B13">
        <w:tc>
          <w:tcPr>
            <w:tcW w:w="3348" w:type="dxa"/>
          </w:tcPr>
          <w:p w:rsidR="00F51B13" w:rsidRDefault="00F51B13">
            <w:pPr>
              <w:rPr>
                <w:rFonts w:ascii="宋体" w:hAnsi="宋体" w:hint="eastAsia"/>
                <w:sz w:val="24"/>
              </w:rPr>
            </w:pPr>
            <w:r>
              <w:rPr>
                <w:rFonts w:ascii="宋体" w:hAnsi="宋体" w:hint="eastAsia"/>
                <w:sz w:val="24"/>
              </w:rPr>
              <w:t>审计报告编号</w:t>
            </w:r>
          </w:p>
        </w:tc>
        <w:tc>
          <w:tcPr>
            <w:tcW w:w="5712" w:type="dxa"/>
          </w:tcPr>
          <w:p w:rsidR="00F51B13" w:rsidRDefault="00F51B13">
            <w:pPr>
              <w:rPr>
                <w:rFonts w:ascii="宋体" w:hAnsi="宋体" w:hint="eastAsia"/>
                <w:sz w:val="24"/>
              </w:rPr>
            </w:pPr>
            <w:r>
              <w:rPr>
                <w:rFonts w:ascii="宋体" w:hAnsi="宋体" w:hint="eastAsia"/>
                <w:color w:val="0000FF"/>
                <w:kern w:val="0"/>
                <w:sz w:val="18"/>
              </w:rPr>
              <w:t>（2555）</w:t>
            </w:r>
          </w:p>
        </w:tc>
      </w:tr>
    </w:tbl>
    <w:p w:rsidR="00F51B13" w:rsidRDefault="00F51B13">
      <w:pPr>
        <w:rPr>
          <w:rFonts w:hint="eastAsia"/>
        </w:rPr>
      </w:pPr>
      <w:r>
        <w:rPr>
          <w:rFonts w:hint="eastAsia"/>
        </w:rPr>
        <w:t>注：</w:t>
      </w:r>
      <w:r>
        <w:rPr>
          <w:rFonts w:ascii="宋体" w:hAnsi="宋体" w:hint="eastAsia"/>
          <w:color w:val="0000FF"/>
          <w:kern w:val="0"/>
          <w:sz w:val="18"/>
        </w:rPr>
        <w:t>（2556）</w:t>
      </w:r>
    </w:p>
    <w:p w:rsidR="00F51B13" w:rsidRDefault="00F51B13">
      <w:pPr>
        <w:pStyle w:val="2"/>
        <w:rPr>
          <w:rFonts w:ascii="宋体" w:eastAsia="宋体" w:hAnsi="宋体" w:hint="eastAsia"/>
          <w:sz w:val="24"/>
        </w:rPr>
      </w:pPr>
      <w:bookmarkStart w:id="43" w:name="_Toc253490074"/>
      <w:r>
        <w:rPr>
          <w:rFonts w:ascii="宋体" w:eastAsia="宋体" w:hAnsi="宋体" w:hint="eastAsia"/>
          <w:sz w:val="24"/>
        </w:rPr>
        <w:t>6.2 审计报告的基本内容</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48"/>
        <w:gridCol w:w="2856"/>
        <w:gridCol w:w="2856"/>
      </w:tblGrid>
      <w:tr w:rsidR="00F51B13">
        <w:tc>
          <w:tcPr>
            <w:tcW w:w="3348" w:type="dxa"/>
          </w:tcPr>
          <w:p w:rsidR="00F51B13" w:rsidRDefault="00F51B13">
            <w:pPr>
              <w:rPr>
                <w:rFonts w:hint="eastAsia"/>
                <w:sz w:val="24"/>
              </w:rPr>
            </w:pPr>
            <w:r>
              <w:rPr>
                <w:rFonts w:hint="eastAsia"/>
                <w:sz w:val="24"/>
              </w:rPr>
              <w:t>审计报告标题</w:t>
            </w:r>
          </w:p>
        </w:tc>
        <w:tc>
          <w:tcPr>
            <w:tcW w:w="5712" w:type="dxa"/>
            <w:gridSpan w:val="2"/>
          </w:tcPr>
          <w:p w:rsidR="00F51B13" w:rsidRDefault="00F51B13">
            <w:pPr>
              <w:rPr>
                <w:rFonts w:hint="eastAsia"/>
                <w:sz w:val="24"/>
              </w:rPr>
            </w:pPr>
            <w:r>
              <w:rPr>
                <w:rFonts w:hint="eastAsia"/>
                <w:sz w:val="24"/>
              </w:rPr>
              <w:t>审计报告</w:t>
            </w:r>
          </w:p>
        </w:tc>
      </w:tr>
      <w:tr w:rsidR="00F51B13">
        <w:tc>
          <w:tcPr>
            <w:tcW w:w="3348" w:type="dxa"/>
          </w:tcPr>
          <w:p w:rsidR="00F51B13" w:rsidRDefault="00F51B13">
            <w:pPr>
              <w:rPr>
                <w:rFonts w:hint="eastAsia"/>
                <w:sz w:val="24"/>
              </w:rPr>
            </w:pPr>
            <w:r>
              <w:rPr>
                <w:rFonts w:hint="eastAsia"/>
                <w:sz w:val="24"/>
              </w:rPr>
              <w:t>审计报告收件人</w:t>
            </w:r>
          </w:p>
        </w:tc>
        <w:tc>
          <w:tcPr>
            <w:tcW w:w="5712" w:type="dxa"/>
            <w:gridSpan w:val="2"/>
          </w:tcPr>
          <w:p w:rsidR="00F51B13" w:rsidRDefault="00F51B13">
            <w:pPr>
              <w:rPr>
                <w:rFonts w:hint="eastAsia"/>
                <w:sz w:val="24"/>
              </w:rPr>
            </w:pPr>
            <w:r>
              <w:rPr>
                <w:rFonts w:ascii="宋体" w:hAnsi="宋体" w:hint="eastAsia"/>
                <w:color w:val="0000FF"/>
                <w:kern w:val="0"/>
                <w:sz w:val="18"/>
              </w:rPr>
              <w:t>（2559）</w:t>
            </w:r>
          </w:p>
        </w:tc>
      </w:tr>
      <w:tr w:rsidR="00F51B13">
        <w:tc>
          <w:tcPr>
            <w:tcW w:w="3348" w:type="dxa"/>
          </w:tcPr>
          <w:p w:rsidR="00F51B13" w:rsidRDefault="00F51B13">
            <w:pPr>
              <w:rPr>
                <w:rFonts w:hint="eastAsia"/>
                <w:sz w:val="24"/>
              </w:rPr>
            </w:pPr>
            <w:r>
              <w:rPr>
                <w:rFonts w:hint="eastAsia"/>
                <w:sz w:val="24"/>
              </w:rPr>
              <w:t>引言段</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（2376）</w:t>
            </w:r>
          </w:p>
        </w:tc>
      </w:tr>
      <w:tr w:rsidR="00F51B13">
        <w:tc>
          <w:tcPr>
            <w:tcW w:w="3348" w:type="dxa"/>
          </w:tcPr>
          <w:p w:rsidR="00F51B13" w:rsidRDefault="00F51B13">
            <w:pPr>
              <w:rPr>
                <w:rFonts w:hint="eastAsia"/>
                <w:sz w:val="24"/>
              </w:rPr>
            </w:pPr>
            <w:r>
              <w:rPr>
                <w:rFonts w:hint="eastAsia"/>
                <w:sz w:val="24"/>
              </w:rPr>
              <w:t>管理层对财务报表的责任段</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（2377）</w:t>
            </w:r>
          </w:p>
        </w:tc>
      </w:tr>
      <w:tr w:rsidR="00F51B13">
        <w:tc>
          <w:tcPr>
            <w:tcW w:w="3348" w:type="dxa"/>
          </w:tcPr>
          <w:p w:rsidR="00F51B13" w:rsidRDefault="00F51B13">
            <w:pPr>
              <w:rPr>
                <w:rFonts w:hint="eastAsia"/>
                <w:sz w:val="24"/>
              </w:rPr>
            </w:pPr>
            <w:r>
              <w:rPr>
                <w:rFonts w:hint="eastAsia"/>
                <w:sz w:val="24"/>
              </w:rPr>
              <w:t>注册会计师的责任段</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（2378）</w:t>
            </w:r>
          </w:p>
        </w:tc>
      </w:tr>
      <w:tr w:rsidR="00F51B13">
        <w:tc>
          <w:tcPr>
            <w:tcW w:w="3348" w:type="dxa"/>
          </w:tcPr>
          <w:p w:rsidR="00F51B13" w:rsidRDefault="00F51B13">
            <w:pPr>
              <w:rPr>
                <w:rFonts w:hint="eastAsia"/>
                <w:sz w:val="24"/>
              </w:rPr>
            </w:pPr>
            <w:r>
              <w:rPr>
                <w:rFonts w:hint="eastAsia"/>
                <w:sz w:val="24"/>
              </w:rPr>
              <w:lastRenderedPageBreak/>
              <w:t>审计意见段</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（2379）</w:t>
            </w:r>
          </w:p>
        </w:tc>
      </w:tr>
      <w:tr w:rsidR="00F51B13">
        <w:tc>
          <w:tcPr>
            <w:tcW w:w="3348" w:type="dxa"/>
            <w:vAlign w:val="center"/>
          </w:tcPr>
          <w:p w:rsidR="00F51B13" w:rsidRDefault="00F51B13">
            <w:pPr>
              <w:rPr>
                <w:rFonts w:hint="eastAsia"/>
                <w:sz w:val="24"/>
              </w:rPr>
            </w:pPr>
            <w:r>
              <w:rPr>
                <w:rFonts w:hint="eastAsia"/>
                <w:sz w:val="24"/>
              </w:rPr>
              <w:t>注册会计师的姓名</w:t>
            </w:r>
            <w:r>
              <w:rPr>
                <w:rStyle w:val="a5"/>
                <w:sz w:val="24"/>
              </w:rPr>
              <w:footnoteReference w:id="69"/>
            </w:r>
          </w:p>
        </w:tc>
        <w:tc>
          <w:tcPr>
            <w:tcW w:w="2856" w:type="dxa"/>
          </w:tcPr>
          <w:p w:rsidR="00F51B13" w:rsidRDefault="00F51B13">
            <w:pPr>
              <w:rPr>
                <w:rFonts w:ascii="宋体" w:hAnsi="宋体" w:hint="eastAsia"/>
                <w:color w:val="0000FF"/>
                <w:kern w:val="0"/>
                <w:sz w:val="18"/>
              </w:rPr>
            </w:pPr>
            <w:r>
              <w:rPr>
                <w:rFonts w:ascii="宋体" w:hAnsi="宋体" w:hint="eastAsia"/>
                <w:color w:val="0000FF"/>
                <w:kern w:val="0"/>
                <w:sz w:val="18"/>
              </w:rPr>
              <w:t>（2381）</w:t>
            </w:r>
          </w:p>
        </w:tc>
        <w:tc>
          <w:tcPr>
            <w:tcW w:w="2856" w:type="dxa"/>
          </w:tcPr>
          <w:p w:rsidR="00F51B13" w:rsidRDefault="00F51B13">
            <w:pPr>
              <w:rPr>
                <w:rFonts w:ascii="宋体" w:hAnsi="宋体" w:hint="eastAsia"/>
                <w:color w:val="0000FF"/>
                <w:kern w:val="0"/>
                <w:sz w:val="18"/>
                <w:highlight w:val="yellow"/>
              </w:rPr>
            </w:pPr>
            <w:r>
              <w:rPr>
                <w:rFonts w:ascii="宋体" w:hAnsi="宋体" w:hint="eastAsia"/>
                <w:color w:val="0000FF"/>
                <w:kern w:val="0"/>
                <w:sz w:val="18"/>
              </w:rPr>
              <w:t>（2381）</w:t>
            </w:r>
          </w:p>
        </w:tc>
      </w:tr>
      <w:tr w:rsidR="00F51B13">
        <w:tc>
          <w:tcPr>
            <w:tcW w:w="3348" w:type="dxa"/>
          </w:tcPr>
          <w:p w:rsidR="00F51B13" w:rsidRDefault="00F51B13">
            <w:pPr>
              <w:rPr>
                <w:rFonts w:hint="eastAsia"/>
                <w:sz w:val="24"/>
              </w:rPr>
            </w:pPr>
            <w:r>
              <w:rPr>
                <w:rFonts w:hint="eastAsia"/>
                <w:sz w:val="24"/>
              </w:rPr>
              <w:t>会计师事务所的名称</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（0294）</w:t>
            </w:r>
          </w:p>
        </w:tc>
      </w:tr>
      <w:tr w:rsidR="00F51B13">
        <w:tc>
          <w:tcPr>
            <w:tcW w:w="3348" w:type="dxa"/>
          </w:tcPr>
          <w:p w:rsidR="00F51B13" w:rsidRDefault="00F51B13">
            <w:pPr>
              <w:rPr>
                <w:rFonts w:hint="eastAsia"/>
                <w:sz w:val="24"/>
              </w:rPr>
            </w:pPr>
            <w:r>
              <w:rPr>
                <w:rFonts w:hint="eastAsia"/>
                <w:sz w:val="24"/>
              </w:rPr>
              <w:t>会计师事务所的地址</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w:t>
            </w:r>
            <w:r w:rsidR="00F6412A">
              <w:rPr>
                <w:rFonts w:ascii="宋体" w:hAnsi="宋体" w:hint="eastAsia"/>
                <w:color w:val="0000FF"/>
                <w:kern w:val="0"/>
                <w:sz w:val="18"/>
              </w:rPr>
              <w:t>0295</w:t>
            </w:r>
            <w:r>
              <w:rPr>
                <w:rFonts w:ascii="宋体" w:hAnsi="宋体" w:hint="eastAsia"/>
                <w:color w:val="0000FF"/>
                <w:kern w:val="0"/>
                <w:sz w:val="18"/>
              </w:rPr>
              <w:t>）</w:t>
            </w:r>
          </w:p>
        </w:tc>
      </w:tr>
      <w:tr w:rsidR="00F51B13">
        <w:tc>
          <w:tcPr>
            <w:tcW w:w="3348" w:type="dxa"/>
          </w:tcPr>
          <w:p w:rsidR="00F51B13" w:rsidRDefault="00F51B13">
            <w:pPr>
              <w:rPr>
                <w:rFonts w:hint="eastAsia"/>
                <w:sz w:val="24"/>
              </w:rPr>
            </w:pPr>
            <w:r>
              <w:rPr>
                <w:rFonts w:hint="eastAsia"/>
                <w:sz w:val="24"/>
              </w:rPr>
              <w:t>审计报告日期</w:t>
            </w:r>
          </w:p>
        </w:tc>
        <w:tc>
          <w:tcPr>
            <w:tcW w:w="5712" w:type="dxa"/>
            <w:gridSpan w:val="2"/>
          </w:tcPr>
          <w:p w:rsidR="00F51B13" w:rsidRDefault="00F51B13">
            <w:pPr>
              <w:rPr>
                <w:rFonts w:ascii="宋体" w:hAnsi="宋体" w:hint="eastAsia"/>
                <w:color w:val="0000FF"/>
                <w:kern w:val="0"/>
                <w:sz w:val="18"/>
              </w:rPr>
            </w:pPr>
            <w:r>
              <w:rPr>
                <w:rFonts w:ascii="宋体" w:hAnsi="宋体" w:hint="eastAsia"/>
                <w:color w:val="0000FF"/>
                <w:kern w:val="0"/>
                <w:sz w:val="18"/>
              </w:rPr>
              <w:t>（2384）</w:t>
            </w:r>
          </w:p>
        </w:tc>
      </w:tr>
    </w:tbl>
    <w:p w:rsidR="00F51B13" w:rsidRDefault="00F51B13">
      <w:pPr>
        <w:rPr>
          <w:rFonts w:hint="eastAsia"/>
        </w:rPr>
      </w:pPr>
      <w:r>
        <w:rPr>
          <w:rFonts w:hint="eastAsia"/>
        </w:rPr>
        <w:t>注：</w:t>
      </w:r>
      <w:r>
        <w:rPr>
          <w:rFonts w:ascii="宋体" w:hAnsi="宋体" w:hint="eastAsia"/>
          <w:color w:val="0000FF"/>
          <w:kern w:val="0"/>
          <w:sz w:val="18"/>
        </w:rPr>
        <w:t>（2385）</w:t>
      </w:r>
    </w:p>
    <w:p w:rsidR="00F51B13" w:rsidRDefault="00F51B13">
      <w:pPr>
        <w:pStyle w:val="1"/>
        <w:jc w:val="center"/>
        <w:rPr>
          <w:rFonts w:ascii="宋体" w:hAnsi="宋体" w:hint="eastAsia"/>
          <w:sz w:val="24"/>
        </w:rPr>
      </w:pPr>
      <w:bookmarkStart w:id="44" w:name="_Toc253490075"/>
      <w:r>
        <w:rPr>
          <w:rFonts w:ascii="宋体" w:hAnsi="宋体" w:hint="eastAsia"/>
          <w:sz w:val="24"/>
        </w:rPr>
        <w:t>§7  年度/半年度财务报表</w:t>
      </w:r>
      <w:r>
        <w:rPr>
          <w:rStyle w:val="a5"/>
          <w:rFonts w:ascii="宋体" w:hAnsi="宋体"/>
          <w:sz w:val="24"/>
        </w:rPr>
        <w:footnoteReference w:id="70"/>
      </w:r>
      <w:bookmarkEnd w:id="44"/>
    </w:p>
    <w:p w:rsidR="00F51B13" w:rsidRDefault="00F51B13">
      <w:pPr>
        <w:pStyle w:val="2"/>
        <w:rPr>
          <w:rFonts w:ascii="宋体" w:eastAsia="宋体" w:hAnsi="宋体" w:hint="eastAsia"/>
          <w:sz w:val="24"/>
        </w:rPr>
      </w:pPr>
      <w:bookmarkStart w:id="45" w:name="_Toc253490076"/>
      <w:r>
        <w:rPr>
          <w:rFonts w:ascii="宋体" w:eastAsia="宋体" w:hAnsi="宋体" w:hint="eastAsia"/>
          <w:sz w:val="24"/>
        </w:rPr>
        <w:t>7.1资产负债表</w:t>
      </w:r>
      <w:bookmarkEnd w:id="45"/>
    </w:p>
    <w:p w:rsidR="00F51B13" w:rsidRDefault="00F51B13">
      <w:pPr>
        <w:spacing w:line="360" w:lineRule="auto"/>
        <w:rPr>
          <w:rFonts w:ascii="宋体" w:hAnsi="宋体" w:hint="eastAsia"/>
          <w:b/>
          <w:sz w:val="24"/>
        </w:rPr>
      </w:pPr>
      <w:r>
        <w:rPr>
          <w:rFonts w:hint="eastAsia"/>
          <w:sz w:val="24"/>
        </w:rPr>
        <w:t>会计主体：××证券投资基金</w:t>
      </w:r>
      <w:r>
        <w:rPr>
          <w:rFonts w:ascii="宋体" w:hAnsi="宋体" w:hint="eastAsia"/>
          <w:color w:val="0000FF"/>
          <w:kern w:val="0"/>
          <w:sz w:val="18"/>
        </w:rPr>
        <w:t>（0009）</w:t>
      </w:r>
    </w:p>
    <w:p w:rsidR="00F51B13" w:rsidRDefault="00F51B13">
      <w:pPr>
        <w:spacing w:line="360" w:lineRule="auto"/>
        <w:rPr>
          <w:rFonts w:hint="eastAsia"/>
          <w:sz w:val="24"/>
        </w:rPr>
      </w:pPr>
      <w:r>
        <w:rPr>
          <w:rFonts w:hint="eastAsia"/>
          <w:sz w:val="24"/>
        </w:rPr>
        <w:t>报告截止日：</w:t>
      </w:r>
      <w:r>
        <w:rPr>
          <w:sz w:val="24"/>
        </w:rPr>
        <w:t>___</w:t>
      </w:r>
      <w:r>
        <w:rPr>
          <w:rFonts w:hint="eastAsia"/>
          <w:sz w:val="24"/>
        </w:rPr>
        <w:t>年</w:t>
      </w:r>
      <w:r>
        <w:rPr>
          <w:sz w:val="24"/>
        </w:rPr>
        <w:t>___</w:t>
      </w:r>
      <w:r>
        <w:rPr>
          <w:rFonts w:hint="eastAsia"/>
          <w:sz w:val="24"/>
        </w:rPr>
        <w:t>月</w:t>
      </w:r>
      <w:r>
        <w:rPr>
          <w:sz w:val="24"/>
        </w:rPr>
        <w:t>___</w:t>
      </w:r>
      <w:r>
        <w:rPr>
          <w:rFonts w:hint="eastAsia"/>
          <w:sz w:val="24"/>
        </w:rPr>
        <w:t>日</w:t>
      </w:r>
      <w:r>
        <w:rPr>
          <w:rFonts w:ascii="宋体" w:hAnsi="宋体" w:hint="eastAsia"/>
          <w:color w:val="0000FF"/>
          <w:kern w:val="0"/>
          <w:sz w:val="18"/>
        </w:rPr>
        <w:t>（2024）</w:t>
      </w:r>
    </w:p>
    <w:p w:rsidR="00F51B13" w:rsidRDefault="00F51B13" w:rsidP="00F51B13">
      <w:pPr>
        <w:spacing w:line="360" w:lineRule="auto"/>
        <w:ind w:rightChars="269" w:right="565"/>
        <w:jc w:val="right"/>
        <w:rPr>
          <w:rFonts w:ascii="宋体" w:hAnsi="宋体" w:hint="eastAsia"/>
          <w:b/>
          <w:sz w:val="24"/>
        </w:rPr>
      </w:pPr>
      <w:r>
        <w:rPr>
          <w:rFonts w:hint="eastAsia"/>
          <w:sz w:val="24"/>
        </w:rPr>
        <w:t>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7"/>
        <w:gridCol w:w="1101"/>
        <w:gridCol w:w="1722"/>
        <w:gridCol w:w="1911"/>
      </w:tblGrid>
      <w:tr w:rsidR="00F51B13">
        <w:trPr>
          <w:jc w:val="center"/>
        </w:trPr>
        <w:tc>
          <w:tcPr>
            <w:tcW w:w="3927" w:type="dxa"/>
            <w:tcBorders>
              <w:top w:val="single" w:sz="4" w:space="0" w:color="auto"/>
            </w:tcBorders>
            <w:vAlign w:val="center"/>
          </w:tcPr>
          <w:p w:rsidR="00F51B13" w:rsidRDefault="00F51B13">
            <w:pPr>
              <w:pStyle w:val="ae"/>
              <w:jc w:val="center"/>
              <w:rPr>
                <w:b/>
              </w:rPr>
            </w:pPr>
            <w:r>
              <w:rPr>
                <w:rFonts w:hint="eastAsia"/>
                <w:b/>
              </w:rPr>
              <w:t>资 产</w:t>
            </w:r>
          </w:p>
        </w:tc>
        <w:tc>
          <w:tcPr>
            <w:tcW w:w="1101" w:type="dxa"/>
            <w:tcBorders>
              <w:top w:val="single" w:sz="4" w:space="0" w:color="auto"/>
            </w:tcBorders>
            <w:vAlign w:val="center"/>
          </w:tcPr>
          <w:p w:rsidR="00F51B13" w:rsidRDefault="00F51B13">
            <w:pPr>
              <w:pStyle w:val="ae"/>
              <w:jc w:val="center"/>
              <w:rPr>
                <w:rFonts w:hint="eastAsia"/>
                <w:b/>
              </w:rPr>
            </w:pPr>
            <w:r>
              <w:rPr>
                <w:rFonts w:hint="eastAsia"/>
                <w:b/>
              </w:rPr>
              <w:t>附注号</w:t>
            </w:r>
            <w:r>
              <w:rPr>
                <w:rStyle w:val="a5"/>
                <w:b/>
              </w:rPr>
              <w:footnoteReference w:id="71"/>
            </w:r>
          </w:p>
        </w:tc>
        <w:tc>
          <w:tcPr>
            <w:tcW w:w="1722" w:type="dxa"/>
            <w:tcBorders>
              <w:top w:val="single" w:sz="4" w:space="0" w:color="auto"/>
            </w:tcBorders>
            <w:vAlign w:val="center"/>
          </w:tcPr>
          <w:p w:rsidR="00F51B13" w:rsidRDefault="00F51B13">
            <w:pPr>
              <w:pStyle w:val="ae"/>
              <w:spacing w:before="0" w:beforeAutospacing="0" w:after="0" w:afterAutospacing="0"/>
              <w:jc w:val="center"/>
              <w:rPr>
                <w:rFonts w:hint="eastAsia"/>
                <w:b/>
              </w:rPr>
            </w:pPr>
            <w:r>
              <w:rPr>
                <w:rFonts w:hint="eastAsia"/>
                <w:b/>
              </w:rPr>
              <w:t>本期末</w:t>
            </w:r>
            <w:r>
              <w:rPr>
                <w:rStyle w:val="a5"/>
                <w:b/>
              </w:rPr>
              <w:footnoteReference w:id="72"/>
            </w:r>
          </w:p>
          <w:p w:rsidR="00F51B13" w:rsidRDefault="00F51B13">
            <w:pPr>
              <w:pStyle w:val="ae"/>
              <w:spacing w:before="0" w:beforeAutospacing="0" w:after="0" w:afterAutospacing="0"/>
              <w:jc w:val="center"/>
              <w:rPr>
                <w:b/>
              </w:rPr>
            </w:pPr>
            <w:r>
              <w:rPr>
                <w:rFonts w:hint="eastAsia"/>
                <w:b/>
              </w:rPr>
              <w:t>_年_月_日</w:t>
            </w:r>
          </w:p>
        </w:tc>
        <w:tc>
          <w:tcPr>
            <w:tcW w:w="1911" w:type="dxa"/>
            <w:tcBorders>
              <w:top w:val="single" w:sz="4" w:space="0" w:color="auto"/>
            </w:tcBorders>
            <w:vAlign w:val="center"/>
          </w:tcPr>
          <w:p w:rsidR="00F51B13" w:rsidRDefault="00F51B13">
            <w:pPr>
              <w:pStyle w:val="ae"/>
              <w:spacing w:before="0" w:beforeAutospacing="0" w:after="0" w:afterAutospacing="0"/>
              <w:jc w:val="center"/>
              <w:rPr>
                <w:rFonts w:hint="eastAsia"/>
                <w:b/>
              </w:rPr>
            </w:pPr>
            <w:r>
              <w:rPr>
                <w:rFonts w:hint="eastAsia"/>
                <w:b/>
              </w:rPr>
              <w:t>上年度末</w:t>
            </w:r>
          </w:p>
          <w:p w:rsidR="00F51B13" w:rsidRDefault="00F51B13">
            <w:pPr>
              <w:pStyle w:val="ae"/>
              <w:spacing w:before="0" w:beforeAutospacing="0" w:after="0" w:afterAutospacing="0"/>
              <w:jc w:val="center"/>
              <w:rPr>
                <w:b/>
              </w:rPr>
            </w:pPr>
            <w:r>
              <w:rPr>
                <w:rFonts w:hint="eastAsia"/>
                <w:b/>
              </w:rPr>
              <w:t>_年_月_日</w:t>
            </w:r>
          </w:p>
        </w:tc>
      </w:tr>
      <w:tr w:rsidR="00F51B13">
        <w:trPr>
          <w:jc w:val="center"/>
        </w:trPr>
        <w:tc>
          <w:tcPr>
            <w:tcW w:w="3927" w:type="dxa"/>
            <w:vAlign w:val="center"/>
          </w:tcPr>
          <w:p w:rsidR="00F51B13" w:rsidRDefault="00F51B13">
            <w:pPr>
              <w:pStyle w:val="ae"/>
              <w:rPr>
                <w:b/>
              </w:rPr>
            </w:pPr>
            <w:r>
              <w:rPr>
                <w:rFonts w:hint="eastAsia"/>
                <w:b/>
              </w:rPr>
              <w:t>资 产：</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（0588）</w:t>
            </w:r>
          </w:p>
        </w:tc>
        <w:tc>
          <w:tcPr>
            <w:tcW w:w="1911" w:type="dxa"/>
          </w:tcPr>
          <w:p w:rsidR="00F51B13" w:rsidRDefault="00F51B13">
            <w:pPr>
              <w:pStyle w:val="ae"/>
            </w:pPr>
            <w:r>
              <w:rPr>
                <w:rFonts w:hint="eastAsia"/>
                <w:color w:val="0000FF"/>
                <w:sz w:val="18"/>
              </w:rPr>
              <w:t>（0588）</w:t>
            </w:r>
          </w:p>
        </w:tc>
      </w:tr>
      <w:tr w:rsidR="00F51B13">
        <w:trPr>
          <w:jc w:val="center"/>
        </w:trPr>
        <w:tc>
          <w:tcPr>
            <w:tcW w:w="3927" w:type="dxa"/>
            <w:vAlign w:val="center"/>
          </w:tcPr>
          <w:p w:rsidR="00F51B13" w:rsidRDefault="00F51B13">
            <w:pPr>
              <w:pStyle w:val="ae"/>
            </w:pPr>
            <w:r>
              <w:rPr>
                <w:rFonts w:hint="eastAsia"/>
              </w:rPr>
              <w:t>银行存款</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（0589）</w:t>
            </w:r>
          </w:p>
        </w:tc>
        <w:tc>
          <w:tcPr>
            <w:tcW w:w="1911" w:type="dxa"/>
          </w:tcPr>
          <w:p w:rsidR="00F51B13" w:rsidRDefault="00F51B13">
            <w:pPr>
              <w:pStyle w:val="ae"/>
            </w:pPr>
            <w:r>
              <w:rPr>
                <w:rFonts w:hint="eastAsia"/>
                <w:color w:val="0000FF"/>
                <w:sz w:val="18"/>
              </w:rPr>
              <w:t>（0589）</w:t>
            </w:r>
          </w:p>
        </w:tc>
      </w:tr>
      <w:tr w:rsidR="00F51B13">
        <w:trPr>
          <w:jc w:val="center"/>
        </w:trPr>
        <w:tc>
          <w:tcPr>
            <w:tcW w:w="3927" w:type="dxa"/>
            <w:vAlign w:val="center"/>
          </w:tcPr>
          <w:p w:rsidR="00F51B13" w:rsidRDefault="00F51B13">
            <w:pPr>
              <w:pStyle w:val="ae"/>
            </w:pPr>
            <w:r>
              <w:rPr>
                <w:rFonts w:hint="eastAsia"/>
              </w:rPr>
              <w:t>结算备付金</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（0590）</w:t>
            </w:r>
          </w:p>
        </w:tc>
        <w:tc>
          <w:tcPr>
            <w:tcW w:w="1911" w:type="dxa"/>
          </w:tcPr>
          <w:p w:rsidR="00F51B13" w:rsidRDefault="00F51B13">
            <w:pPr>
              <w:pStyle w:val="ae"/>
            </w:pPr>
            <w:r>
              <w:rPr>
                <w:rFonts w:hint="eastAsia"/>
                <w:color w:val="0000FF"/>
                <w:sz w:val="18"/>
              </w:rPr>
              <w:t>（0590）</w:t>
            </w:r>
          </w:p>
        </w:tc>
      </w:tr>
      <w:tr w:rsidR="00F51B13">
        <w:trPr>
          <w:jc w:val="center"/>
        </w:trPr>
        <w:tc>
          <w:tcPr>
            <w:tcW w:w="3927" w:type="dxa"/>
            <w:vAlign w:val="center"/>
          </w:tcPr>
          <w:p w:rsidR="00F51B13" w:rsidRDefault="00F51B13">
            <w:pPr>
              <w:pStyle w:val="ae"/>
            </w:pPr>
            <w:r>
              <w:rPr>
                <w:rFonts w:hint="eastAsia"/>
              </w:rPr>
              <w:t>存出保证金</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（0591）</w:t>
            </w:r>
          </w:p>
        </w:tc>
        <w:tc>
          <w:tcPr>
            <w:tcW w:w="1911" w:type="dxa"/>
          </w:tcPr>
          <w:p w:rsidR="00F51B13" w:rsidRDefault="00F51B13">
            <w:pPr>
              <w:pStyle w:val="ae"/>
            </w:pPr>
            <w:r>
              <w:rPr>
                <w:rFonts w:hint="eastAsia"/>
                <w:color w:val="0000FF"/>
                <w:sz w:val="18"/>
              </w:rPr>
              <w:t>（0591）</w:t>
            </w:r>
          </w:p>
        </w:tc>
      </w:tr>
      <w:tr w:rsidR="00F51B13">
        <w:trPr>
          <w:jc w:val="center"/>
        </w:trPr>
        <w:tc>
          <w:tcPr>
            <w:tcW w:w="3927" w:type="dxa"/>
            <w:vAlign w:val="center"/>
          </w:tcPr>
          <w:p w:rsidR="00F51B13" w:rsidRDefault="00F51B13">
            <w:pPr>
              <w:pStyle w:val="ae"/>
            </w:pPr>
            <w:r>
              <w:rPr>
                <w:rFonts w:hint="eastAsia"/>
              </w:rPr>
              <w:t>交易性金融资产</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（0592）</w:t>
            </w:r>
          </w:p>
        </w:tc>
        <w:tc>
          <w:tcPr>
            <w:tcW w:w="1911" w:type="dxa"/>
          </w:tcPr>
          <w:p w:rsidR="00F51B13" w:rsidRDefault="00F51B13">
            <w:pPr>
              <w:pStyle w:val="ae"/>
            </w:pPr>
            <w:r>
              <w:rPr>
                <w:rFonts w:hint="eastAsia"/>
                <w:color w:val="0000FF"/>
                <w:sz w:val="18"/>
              </w:rPr>
              <w:t>（0592）</w:t>
            </w:r>
          </w:p>
        </w:tc>
      </w:tr>
      <w:tr w:rsidR="00F51B13">
        <w:trPr>
          <w:jc w:val="center"/>
        </w:trPr>
        <w:tc>
          <w:tcPr>
            <w:tcW w:w="3927" w:type="dxa"/>
            <w:vAlign w:val="center"/>
          </w:tcPr>
          <w:p w:rsidR="00F51B13" w:rsidRDefault="00F51B13">
            <w:pPr>
              <w:pStyle w:val="ae"/>
            </w:pPr>
            <w:r>
              <w:rPr>
                <w:rFonts w:hint="eastAsia"/>
              </w:rPr>
              <w:t>其中：股票投资</w:t>
            </w:r>
            <w:r>
              <w:rPr>
                <w:rStyle w:val="a5"/>
              </w:rPr>
              <w:footnoteReference w:id="73"/>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（0593）</w:t>
            </w:r>
          </w:p>
        </w:tc>
        <w:tc>
          <w:tcPr>
            <w:tcW w:w="1911" w:type="dxa"/>
          </w:tcPr>
          <w:p w:rsidR="00F51B13" w:rsidRDefault="00F51B13">
            <w:pPr>
              <w:pStyle w:val="ae"/>
            </w:pPr>
            <w:r>
              <w:rPr>
                <w:rFonts w:hint="eastAsia"/>
                <w:color w:val="0000FF"/>
                <w:sz w:val="18"/>
              </w:rPr>
              <w:t>（0593）</w:t>
            </w:r>
          </w:p>
        </w:tc>
      </w:tr>
      <w:tr w:rsidR="00F51B13">
        <w:trPr>
          <w:jc w:val="center"/>
        </w:trPr>
        <w:tc>
          <w:tcPr>
            <w:tcW w:w="3927" w:type="dxa"/>
            <w:vAlign w:val="center"/>
          </w:tcPr>
          <w:p w:rsidR="00F51B13" w:rsidRDefault="00F51B13">
            <w:pPr>
              <w:pStyle w:val="ae"/>
              <w:ind w:firstLineChars="300" w:firstLine="720"/>
              <w:rPr>
                <w:rFonts w:hint="eastAsia"/>
              </w:rPr>
            </w:pPr>
            <w:r>
              <w:rPr>
                <w:rFonts w:hint="eastAsia"/>
              </w:rPr>
              <w:t>基金投资</w:t>
            </w:r>
            <w:r>
              <w:rPr>
                <w:rStyle w:val="a5"/>
              </w:rPr>
              <w:footnoteReference w:id="74"/>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（1059）</w:t>
            </w:r>
          </w:p>
        </w:tc>
        <w:tc>
          <w:tcPr>
            <w:tcW w:w="1911" w:type="dxa"/>
          </w:tcPr>
          <w:p w:rsidR="00F51B13" w:rsidRDefault="00F51B13">
            <w:pPr>
              <w:pStyle w:val="ae"/>
            </w:pPr>
            <w:r>
              <w:rPr>
                <w:rFonts w:hint="eastAsia"/>
                <w:color w:val="0000FF"/>
                <w:sz w:val="18"/>
              </w:rPr>
              <w:t>（1059）</w:t>
            </w:r>
          </w:p>
        </w:tc>
      </w:tr>
      <w:tr w:rsidR="00F51B13">
        <w:trPr>
          <w:jc w:val="center"/>
        </w:trPr>
        <w:tc>
          <w:tcPr>
            <w:tcW w:w="3927" w:type="dxa"/>
            <w:vAlign w:val="center"/>
          </w:tcPr>
          <w:p w:rsidR="00F51B13" w:rsidRDefault="00F51B13">
            <w:pPr>
              <w:pStyle w:val="ae"/>
              <w:ind w:firstLineChars="300" w:firstLine="720"/>
            </w:pPr>
            <w:r>
              <w:rPr>
                <w:rFonts w:hint="eastAsia"/>
              </w:rPr>
              <w:t>债券投资</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（0594）</w:t>
            </w:r>
          </w:p>
        </w:tc>
        <w:tc>
          <w:tcPr>
            <w:tcW w:w="1911" w:type="dxa"/>
          </w:tcPr>
          <w:p w:rsidR="00F51B13" w:rsidRDefault="00F51B13">
            <w:pPr>
              <w:pStyle w:val="ae"/>
            </w:pPr>
            <w:r>
              <w:rPr>
                <w:rFonts w:hint="eastAsia"/>
                <w:color w:val="0000FF"/>
                <w:sz w:val="18"/>
              </w:rPr>
              <w:t>（0594）</w:t>
            </w:r>
          </w:p>
        </w:tc>
      </w:tr>
      <w:tr w:rsidR="00F51B13">
        <w:trPr>
          <w:jc w:val="center"/>
        </w:trPr>
        <w:tc>
          <w:tcPr>
            <w:tcW w:w="3927" w:type="dxa"/>
            <w:vAlign w:val="center"/>
          </w:tcPr>
          <w:p w:rsidR="00F51B13" w:rsidRDefault="00F51B13">
            <w:pPr>
              <w:pStyle w:val="ae"/>
              <w:ind w:firstLineChars="300" w:firstLine="720"/>
            </w:pPr>
            <w:r>
              <w:rPr>
                <w:rFonts w:hint="eastAsia"/>
              </w:rPr>
              <w:t>资产支持证券投资</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（0595）</w:t>
            </w:r>
          </w:p>
        </w:tc>
        <w:tc>
          <w:tcPr>
            <w:tcW w:w="1911" w:type="dxa"/>
          </w:tcPr>
          <w:p w:rsidR="00F51B13" w:rsidRDefault="00F51B13">
            <w:pPr>
              <w:pStyle w:val="ae"/>
            </w:pPr>
            <w:r>
              <w:rPr>
                <w:rFonts w:hint="eastAsia"/>
                <w:color w:val="0000FF"/>
                <w:sz w:val="18"/>
              </w:rPr>
              <w:t>（0595）</w:t>
            </w:r>
          </w:p>
        </w:tc>
      </w:tr>
      <w:tr w:rsidR="00F51B13">
        <w:trPr>
          <w:jc w:val="center"/>
        </w:trPr>
        <w:tc>
          <w:tcPr>
            <w:tcW w:w="3927" w:type="dxa"/>
            <w:vAlign w:val="center"/>
          </w:tcPr>
          <w:p w:rsidR="00F51B13" w:rsidRDefault="00F51B13">
            <w:pPr>
              <w:pStyle w:val="ae"/>
            </w:pPr>
            <w:r>
              <w:rPr>
                <w:rFonts w:hint="eastAsia"/>
              </w:rPr>
              <w:t>衍生金融资产</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（0596）</w:t>
            </w:r>
          </w:p>
        </w:tc>
        <w:tc>
          <w:tcPr>
            <w:tcW w:w="1911" w:type="dxa"/>
          </w:tcPr>
          <w:p w:rsidR="00F51B13" w:rsidRDefault="00F51B13">
            <w:pPr>
              <w:pStyle w:val="ae"/>
            </w:pPr>
            <w:r>
              <w:rPr>
                <w:rFonts w:hint="eastAsia"/>
                <w:color w:val="0000FF"/>
                <w:sz w:val="18"/>
              </w:rPr>
              <w:t>（0596）</w:t>
            </w:r>
          </w:p>
        </w:tc>
      </w:tr>
      <w:tr w:rsidR="00F51B13">
        <w:trPr>
          <w:jc w:val="center"/>
        </w:trPr>
        <w:tc>
          <w:tcPr>
            <w:tcW w:w="3927" w:type="dxa"/>
            <w:vAlign w:val="center"/>
          </w:tcPr>
          <w:p w:rsidR="00F51B13" w:rsidRDefault="00F51B13">
            <w:pPr>
              <w:pStyle w:val="ae"/>
            </w:pPr>
            <w:r>
              <w:rPr>
                <w:rFonts w:hint="eastAsia"/>
              </w:rPr>
              <w:t>买入返售金融资产</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（0597）</w:t>
            </w:r>
          </w:p>
        </w:tc>
        <w:tc>
          <w:tcPr>
            <w:tcW w:w="1911" w:type="dxa"/>
          </w:tcPr>
          <w:p w:rsidR="00F51B13" w:rsidRDefault="00F51B13">
            <w:pPr>
              <w:pStyle w:val="ae"/>
            </w:pPr>
            <w:r>
              <w:rPr>
                <w:rFonts w:hint="eastAsia"/>
                <w:color w:val="0000FF"/>
                <w:sz w:val="18"/>
              </w:rPr>
              <w:t>（0597）</w:t>
            </w:r>
          </w:p>
        </w:tc>
      </w:tr>
      <w:tr w:rsidR="00F51B13">
        <w:trPr>
          <w:jc w:val="center"/>
        </w:trPr>
        <w:tc>
          <w:tcPr>
            <w:tcW w:w="3927" w:type="dxa"/>
            <w:vAlign w:val="center"/>
          </w:tcPr>
          <w:p w:rsidR="00F51B13" w:rsidRDefault="00F51B13">
            <w:pPr>
              <w:pStyle w:val="ae"/>
            </w:pPr>
            <w:r>
              <w:rPr>
                <w:rFonts w:hint="eastAsia"/>
              </w:rPr>
              <w:t>应收证券清算款</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（0598）</w:t>
            </w:r>
          </w:p>
        </w:tc>
        <w:tc>
          <w:tcPr>
            <w:tcW w:w="1911" w:type="dxa"/>
          </w:tcPr>
          <w:p w:rsidR="00F51B13" w:rsidRDefault="00F51B13">
            <w:pPr>
              <w:pStyle w:val="ae"/>
            </w:pPr>
            <w:r>
              <w:rPr>
                <w:rFonts w:hint="eastAsia"/>
                <w:color w:val="0000FF"/>
                <w:sz w:val="18"/>
              </w:rPr>
              <w:t>（0598）</w:t>
            </w:r>
          </w:p>
        </w:tc>
      </w:tr>
      <w:tr w:rsidR="00F51B13">
        <w:trPr>
          <w:jc w:val="center"/>
        </w:trPr>
        <w:tc>
          <w:tcPr>
            <w:tcW w:w="3927" w:type="dxa"/>
            <w:vAlign w:val="center"/>
          </w:tcPr>
          <w:p w:rsidR="00F51B13" w:rsidRDefault="00F51B13">
            <w:pPr>
              <w:pStyle w:val="ae"/>
            </w:pPr>
            <w:r>
              <w:rPr>
                <w:rFonts w:hint="eastAsia"/>
              </w:rPr>
              <w:t>应收利息</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（0599）</w:t>
            </w:r>
          </w:p>
        </w:tc>
        <w:tc>
          <w:tcPr>
            <w:tcW w:w="1911" w:type="dxa"/>
          </w:tcPr>
          <w:p w:rsidR="00F51B13" w:rsidRDefault="00F51B13">
            <w:pPr>
              <w:pStyle w:val="ae"/>
            </w:pPr>
            <w:r>
              <w:rPr>
                <w:rFonts w:hint="eastAsia"/>
                <w:color w:val="0000FF"/>
                <w:sz w:val="18"/>
              </w:rPr>
              <w:t>（0599）</w:t>
            </w:r>
          </w:p>
        </w:tc>
      </w:tr>
      <w:tr w:rsidR="00F51B13">
        <w:trPr>
          <w:jc w:val="center"/>
        </w:trPr>
        <w:tc>
          <w:tcPr>
            <w:tcW w:w="3927" w:type="dxa"/>
            <w:vAlign w:val="center"/>
          </w:tcPr>
          <w:p w:rsidR="00F51B13" w:rsidRDefault="00F51B13">
            <w:pPr>
              <w:pStyle w:val="ae"/>
            </w:pPr>
            <w:r>
              <w:rPr>
                <w:rFonts w:hint="eastAsia"/>
              </w:rPr>
              <w:t>应收股利</w:t>
            </w:r>
            <w:r>
              <w:rPr>
                <w:rStyle w:val="a5"/>
              </w:rPr>
              <w:footnoteReference w:id="75"/>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（0600）</w:t>
            </w:r>
          </w:p>
        </w:tc>
        <w:tc>
          <w:tcPr>
            <w:tcW w:w="1911" w:type="dxa"/>
          </w:tcPr>
          <w:p w:rsidR="00F51B13" w:rsidRDefault="00F51B13">
            <w:pPr>
              <w:pStyle w:val="ae"/>
            </w:pPr>
            <w:r>
              <w:rPr>
                <w:rFonts w:hint="eastAsia"/>
                <w:color w:val="0000FF"/>
                <w:sz w:val="18"/>
              </w:rPr>
              <w:t>（0600）</w:t>
            </w:r>
          </w:p>
        </w:tc>
      </w:tr>
      <w:tr w:rsidR="00F51B13">
        <w:trPr>
          <w:jc w:val="center"/>
        </w:trPr>
        <w:tc>
          <w:tcPr>
            <w:tcW w:w="3927" w:type="dxa"/>
            <w:vAlign w:val="center"/>
          </w:tcPr>
          <w:p w:rsidR="00F51B13" w:rsidRDefault="00F51B13">
            <w:pPr>
              <w:pStyle w:val="ae"/>
            </w:pPr>
            <w:r>
              <w:rPr>
                <w:rFonts w:hint="eastAsia"/>
              </w:rPr>
              <w:lastRenderedPageBreak/>
              <w:t>应收申购款</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（0601）</w:t>
            </w:r>
          </w:p>
        </w:tc>
        <w:tc>
          <w:tcPr>
            <w:tcW w:w="1911" w:type="dxa"/>
          </w:tcPr>
          <w:p w:rsidR="00F51B13" w:rsidRDefault="00F51B13">
            <w:pPr>
              <w:pStyle w:val="ae"/>
            </w:pPr>
            <w:r>
              <w:rPr>
                <w:rFonts w:hint="eastAsia"/>
                <w:color w:val="0000FF"/>
                <w:sz w:val="18"/>
              </w:rPr>
              <w:t>（0601）</w:t>
            </w:r>
          </w:p>
        </w:tc>
      </w:tr>
      <w:tr w:rsidR="00F51B13">
        <w:trPr>
          <w:jc w:val="center"/>
        </w:trPr>
        <w:tc>
          <w:tcPr>
            <w:tcW w:w="3927" w:type="dxa"/>
            <w:vAlign w:val="center"/>
          </w:tcPr>
          <w:p w:rsidR="00F51B13" w:rsidRDefault="00F51B13">
            <w:pPr>
              <w:pStyle w:val="ae"/>
              <w:rPr>
                <w:rFonts w:hint="eastAsia"/>
              </w:rPr>
            </w:pPr>
            <w:r>
              <w:rPr>
                <w:rFonts w:hint="eastAsia"/>
              </w:rPr>
              <w:t>递延所得税资产</w:t>
            </w:r>
            <w:r>
              <w:rPr>
                <w:rStyle w:val="a5"/>
              </w:rPr>
              <w:footnoteReference w:id="76"/>
            </w:r>
          </w:p>
        </w:tc>
        <w:tc>
          <w:tcPr>
            <w:tcW w:w="1101" w:type="dxa"/>
          </w:tcPr>
          <w:p w:rsidR="00F51B13" w:rsidRDefault="00F51B13">
            <w:pPr>
              <w:pStyle w:val="ae"/>
            </w:pPr>
          </w:p>
        </w:tc>
        <w:tc>
          <w:tcPr>
            <w:tcW w:w="1722" w:type="dxa"/>
          </w:tcPr>
          <w:p w:rsidR="00F51B13" w:rsidRDefault="00F51B13">
            <w:pPr>
              <w:pStyle w:val="ae"/>
              <w:rPr>
                <w:rFonts w:hint="eastAsia"/>
                <w:color w:val="0000FF"/>
                <w:sz w:val="18"/>
              </w:rPr>
            </w:pPr>
            <w:r>
              <w:rPr>
                <w:rFonts w:hint="eastAsia"/>
                <w:color w:val="0000FF"/>
                <w:sz w:val="18"/>
              </w:rPr>
              <w:t>（2031）</w:t>
            </w:r>
          </w:p>
        </w:tc>
        <w:tc>
          <w:tcPr>
            <w:tcW w:w="1911" w:type="dxa"/>
          </w:tcPr>
          <w:p w:rsidR="00F51B13" w:rsidRDefault="00F51B13">
            <w:pPr>
              <w:pStyle w:val="ae"/>
              <w:rPr>
                <w:rFonts w:hint="eastAsia"/>
                <w:color w:val="0000FF"/>
                <w:sz w:val="18"/>
              </w:rPr>
            </w:pPr>
            <w:r>
              <w:rPr>
                <w:rFonts w:hint="eastAsia"/>
                <w:color w:val="0000FF"/>
                <w:sz w:val="18"/>
              </w:rPr>
              <w:t>（2031）</w:t>
            </w:r>
          </w:p>
        </w:tc>
      </w:tr>
      <w:tr w:rsidR="00F51B13">
        <w:trPr>
          <w:jc w:val="center"/>
        </w:trPr>
        <w:tc>
          <w:tcPr>
            <w:tcW w:w="3927" w:type="dxa"/>
            <w:vAlign w:val="center"/>
          </w:tcPr>
          <w:p w:rsidR="00F51B13" w:rsidRDefault="00F51B13">
            <w:pPr>
              <w:pStyle w:val="ae"/>
            </w:pPr>
            <w:r>
              <w:rPr>
                <w:rFonts w:hint="eastAsia"/>
              </w:rPr>
              <w:t>其他资产</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（0602）</w:t>
            </w:r>
          </w:p>
        </w:tc>
        <w:tc>
          <w:tcPr>
            <w:tcW w:w="1911" w:type="dxa"/>
          </w:tcPr>
          <w:p w:rsidR="00F51B13" w:rsidRDefault="00F51B13">
            <w:pPr>
              <w:pStyle w:val="ae"/>
            </w:pPr>
            <w:r>
              <w:rPr>
                <w:rFonts w:hint="eastAsia"/>
                <w:color w:val="0000FF"/>
                <w:sz w:val="18"/>
              </w:rPr>
              <w:t>（0602）</w:t>
            </w:r>
          </w:p>
        </w:tc>
      </w:tr>
      <w:tr w:rsidR="00F51B13">
        <w:trPr>
          <w:jc w:val="center"/>
        </w:trPr>
        <w:tc>
          <w:tcPr>
            <w:tcW w:w="3927" w:type="dxa"/>
            <w:vAlign w:val="center"/>
          </w:tcPr>
          <w:p w:rsidR="00F51B13" w:rsidRDefault="00F51B13">
            <w:pPr>
              <w:pStyle w:val="ae"/>
            </w:pPr>
            <w:r>
              <w:rPr>
                <w:rFonts w:hint="eastAsia"/>
              </w:rPr>
              <w:t>资产总计</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（0603）</w:t>
            </w:r>
          </w:p>
        </w:tc>
        <w:tc>
          <w:tcPr>
            <w:tcW w:w="1911" w:type="dxa"/>
          </w:tcPr>
          <w:p w:rsidR="00F51B13" w:rsidRDefault="00F51B13">
            <w:pPr>
              <w:pStyle w:val="ae"/>
            </w:pPr>
            <w:r>
              <w:rPr>
                <w:rFonts w:hint="eastAsia"/>
                <w:color w:val="0000FF"/>
                <w:sz w:val="18"/>
              </w:rPr>
              <w:t>（0603）</w:t>
            </w:r>
          </w:p>
        </w:tc>
      </w:tr>
      <w:tr w:rsidR="00F51B13">
        <w:trPr>
          <w:jc w:val="center"/>
        </w:trPr>
        <w:tc>
          <w:tcPr>
            <w:tcW w:w="3927" w:type="dxa"/>
            <w:vAlign w:val="center"/>
          </w:tcPr>
          <w:p w:rsidR="00F51B13" w:rsidRDefault="00F51B13">
            <w:pPr>
              <w:pStyle w:val="ae"/>
              <w:jc w:val="center"/>
              <w:rPr>
                <w:b/>
              </w:rPr>
            </w:pPr>
            <w:r>
              <w:rPr>
                <w:rFonts w:hint="eastAsia"/>
                <w:b/>
              </w:rPr>
              <w:t>负债和所有者权益</w:t>
            </w:r>
          </w:p>
        </w:tc>
        <w:tc>
          <w:tcPr>
            <w:tcW w:w="1101" w:type="dxa"/>
            <w:vAlign w:val="center"/>
          </w:tcPr>
          <w:p w:rsidR="00F51B13" w:rsidRDefault="00F51B13">
            <w:pPr>
              <w:pStyle w:val="ae"/>
              <w:jc w:val="center"/>
              <w:rPr>
                <w:rFonts w:hint="eastAsia"/>
                <w:b/>
              </w:rPr>
            </w:pPr>
            <w:r>
              <w:rPr>
                <w:rFonts w:hint="eastAsia"/>
                <w:b/>
              </w:rPr>
              <w:t>附注号</w:t>
            </w:r>
          </w:p>
        </w:tc>
        <w:tc>
          <w:tcPr>
            <w:tcW w:w="1722" w:type="dxa"/>
            <w:vAlign w:val="center"/>
          </w:tcPr>
          <w:p w:rsidR="00F51B13" w:rsidRDefault="00F51B13">
            <w:pPr>
              <w:pStyle w:val="ae"/>
              <w:spacing w:before="0" w:beforeAutospacing="0" w:after="0" w:afterAutospacing="0"/>
              <w:jc w:val="center"/>
              <w:rPr>
                <w:rFonts w:hint="eastAsia"/>
                <w:b/>
              </w:rPr>
            </w:pPr>
            <w:r>
              <w:rPr>
                <w:rFonts w:hint="eastAsia"/>
                <w:b/>
              </w:rPr>
              <w:t>本期末</w:t>
            </w:r>
          </w:p>
          <w:p w:rsidR="00F51B13" w:rsidRDefault="00F51B13">
            <w:pPr>
              <w:pStyle w:val="ae"/>
              <w:spacing w:before="0" w:beforeAutospacing="0" w:after="0" w:afterAutospacing="0"/>
              <w:jc w:val="center"/>
              <w:rPr>
                <w:b/>
              </w:rPr>
            </w:pPr>
            <w:r>
              <w:rPr>
                <w:rFonts w:hint="eastAsia"/>
                <w:b/>
              </w:rPr>
              <w:t>_年_月_日</w:t>
            </w:r>
          </w:p>
        </w:tc>
        <w:tc>
          <w:tcPr>
            <w:tcW w:w="1911" w:type="dxa"/>
            <w:vAlign w:val="center"/>
          </w:tcPr>
          <w:p w:rsidR="00F51B13" w:rsidRDefault="00F51B13">
            <w:pPr>
              <w:pStyle w:val="ae"/>
              <w:spacing w:before="0" w:beforeAutospacing="0" w:after="0" w:afterAutospacing="0"/>
              <w:jc w:val="center"/>
              <w:rPr>
                <w:rFonts w:hint="eastAsia"/>
                <w:b/>
              </w:rPr>
            </w:pPr>
            <w:r>
              <w:rPr>
                <w:rFonts w:hint="eastAsia"/>
                <w:b/>
              </w:rPr>
              <w:t>上年度末</w:t>
            </w:r>
          </w:p>
          <w:p w:rsidR="00F51B13" w:rsidRDefault="00F51B13">
            <w:pPr>
              <w:pStyle w:val="ae"/>
              <w:spacing w:before="0" w:beforeAutospacing="0" w:after="0" w:afterAutospacing="0"/>
              <w:jc w:val="center"/>
              <w:rPr>
                <w:b/>
              </w:rPr>
            </w:pPr>
            <w:r>
              <w:rPr>
                <w:rFonts w:hint="eastAsia"/>
                <w:b/>
              </w:rPr>
              <w:t>_年_月_日</w:t>
            </w:r>
          </w:p>
        </w:tc>
      </w:tr>
      <w:tr w:rsidR="00F51B13">
        <w:trPr>
          <w:jc w:val="center"/>
        </w:trPr>
        <w:tc>
          <w:tcPr>
            <w:tcW w:w="3927" w:type="dxa"/>
            <w:vAlign w:val="center"/>
          </w:tcPr>
          <w:p w:rsidR="00F51B13" w:rsidRDefault="00F51B13">
            <w:pPr>
              <w:pStyle w:val="ae"/>
              <w:rPr>
                <w:b/>
              </w:rPr>
            </w:pPr>
            <w:r>
              <w:rPr>
                <w:rFonts w:hint="eastAsia"/>
                <w:b/>
              </w:rPr>
              <w:t>负 债：</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（0604）</w:t>
            </w:r>
          </w:p>
        </w:tc>
        <w:tc>
          <w:tcPr>
            <w:tcW w:w="1911" w:type="dxa"/>
          </w:tcPr>
          <w:p w:rsidR="00F51B13" w:rsidRDefault="00F51B13">
            <w:pPr>
              <w:pStyle w:val="ae"/>
            </w:pPr>
            <w:r>
              <w:rPr>
                <w:rFonts w:hint="eastAsia"/>
                <w:color w:val="0000FF"/>
                <w:sz w:val="18"/>
              </w:rPr>
              <w:t>（0604）</w:t>
            </w:r>
          </w:p>
        </w:tc>
      </w:tr>
      <w:tr w:rsidR="00F51B13">
        <w:trPr>
          <w:jc w:val="center"/>
        </w:trPr>
        <w:tc>
          <w:tcPr>
            <w:tcW w:w="3927" w:type="dxa"/>
            <w:vAlign w:val="center"/>
          </w:tcPr>
          <w:p w:rsidR="00F51B13" w:rsidRDefault="00F51B13">
            <w:pPr>
              <w:pStyle w:val="ae"/>
            </w:pPr>
            <w:r>
              <w:rPr>
                <w:rFonts w:hint="eastAsia"/>
              </w:rPr>
              <w:t>短期借款</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（0605）</w:t>
            </w:r>
          </w:p>
        </w:tc>
        <w:tc>
          <w:tcPr>
            <w:tcW w:w="1911" w:type="dxa"/>
          </w:tcPr>
          <w:p w:rsidR="00F51B13" w:rsidRDefault="00F51B13">
            <w:pPr>
              <w:pStyle w:val="ae"/>
            </w:pPr>
            <w:r>
              <w:rPr>
                <w:rFonts w:hint="eastAsia"/>
                <w:color w:val="0000FF"/>
                <w:sz w:val="18"/>
              </w:rPr>
              <w:t>（0605）</w:t>
            </w:r>
          </w:p>
        </w:tc>
      </w:tr>
      <w:tr w:rsidR="00F51B13">
        <w:trPr>
          <w:jc w:val="center"/>
        </w:trPr>
        <w:tc>
          <w:tcPr>
            <w:tcW w:w="3927" w:type="dxa"/>
            <w:vAlign w:val="center"/>
          </w:tcPr>
          <w:p w:rsidR="00F51B13" w:rsidRDefault="00F51B13">
            <w:pPr>
              <w:pStyle w:val="ae"/>
            </w:pPr>
            <w:r>
              <w:rPr>
                <w:rFonts w:hint="eastAsia"/>
              </w:rPr>
              <w:t>交易性金融负债</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（0606）</w:t>
            </w:r>
          </w:p>
        </w:tc>
        <w:tc>
          <w:tcPr>
            <w:tcW w:w="1911" w:type="dxa"/>
          </w:tcPr>
          <w:p w:rsidR="00F51B13" w:rsidRDefault="00F51B13">
            <w:pPr>
              <w:pStyle w:val="ae"/>
            </w:pPr>
            <w:r>
              <w:rPr>
                <w:rFonts w:hint="eastAsia"/>
                <w:color w:val="0000FF"/>
                <w:sz w:val="18"/>
              </w:rPr>
              <w:t>（0606）</w:t>
            </w:r>
          </w:p>
        </w:tc>
      </w:tr>
      <w:tr w:rsidR="00F51B13">
        <w:trPr>
          <w:jc w:val="center"/>
        </w:trPr>
        <w:tc>
          <w:tcPr>
            <w:tcW w:w="3927" w:type="dxa"/>
            <w:vAlign w:val="center"/>
          </w:tcPr>
          <w:p w:rsidR="00F51B13" w:rsidRDefault="00F51B13">
            <w:pPr>
              <w:pStyle w:val="ae"/>
            </w:pPr>
            <w:r>
              <w:rPr>
                <w:rFonts w:hint="eastAsia"/>
              </w:rPr>
              <w:t>衍生金融负债</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（0607）</w:t>
            </w:r>
          </w:p>
        </w:tc>
        <w:tc>
          <w:tcPr>
            <w:tcW w:w="1911" w:type="dxa"/>
          </w:tcPr>
          <w:p w:rsidR="00F51B13" w:rsidRDefault="00F51B13">
            <w:pPr>
              <w:pStyle w:val="ae"/>
            </w:pPr>
            <w:r>
              <w:rPr>
                <w:rFonts w:hint="eastAsia"/>
                <w:color w:val="0000FF"/>
                <w:sz w:val="18"/>
              </w:rPr>
              <w:t>（0607）</w:t>
            </w:r>
          </w:p>
        </w:tc>
      </w:tr>
      <w:tr w:rsidR="00F51B13">
        <w:trPr>
          <w:jc w:val="center"/>
        </w:trPr>
        <w:tc>
          <w:tcPr>
            <w:tcW w:w="3927" w:type="dxa"/>
            <w:vAlign w:val="center"/>
          </w:tcPr>
          <w:p w:rsidR="00F51B13" w:rsidRDefault="00F51B13">
            <w:pPr>
              <w:pStyle w:val="ae"/>
            </w:pPr>
            <w:r>
              <w:rPr>
                <w:rFonts w:hint="eastAsia"/>
              </w:rPr>
              <w:t>卖出回购金融资产款</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（0608）</w:t>
            </w:r>
          </w:p>
        </w:tc>
        <w:tc>
          <w:tcPr>
            <w:tcW w:w="1911" w:type="dxa"/>
          </w:tcPr>
          <w:p w:rsidR="00F51B13" w:rsidRDefault="00F51B13">
            <w:pPr>
              <w:pStyle w:val="ae"/>
            </w:pPr>
            <w:r>
              <w:rPr>
                <w:rFonts w:hint="eastAsia"/>
                <w:color w:val="0000FF"/>
                <w:sz w:val="18"/>
              </w:rPr>
              <w:t>（0608）</w:t>
            </w:r>
          </w:p>
        </w:tc>
      </w:tr>
      <w:tr w:rsidR="00F51B13">
        <w:trPr>
          <w:jc w:val="center"/>
        </w:trPr>
        <w:tc>
          <w:tcPr>
            <w:tcW w:w="3927" w:type="dxa"/>
            <w:vAlign w:val="center"/>
          </w:tcPr>
          <w:p w:rsidR="00F51B13" w:rsidRDefault="00F51B13">
            <w:pPr>
              <w:pStyle w:val="ae"/>
            </w:pPr>
            <w:r>
              <w:rPr>
                <w:rFonts w:hint="eastAsia"/>
              </w:rPr>
              <w:t>应付证券清算款</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（0609）</w:t>
            </w:r>
          </w:p>
        </w:tc>
        <w:tc>
          <w:tcPr>
            <w:tcW w:w="1911" w:type="dxa"/>
          </w:tcPr>
          <w:p w:rsidR="00F51B13" w:rsidRDefault="00F51B13">
            <w:pPr>
              <w:pStyle w:val="ae"/>
            </w:pPr>
            <w:r>
              <w:rPr>
                <w:rFonts w:hint="eastAsia"/>
                <w:color w:val="0000FF"/>
                <w:sz w:val="18"/>
              </w:rPr>
              <w:t>（0609）</w:t>
            </w:r>
          </w:p>
        </w:tc>
      </w:tr>
      <w:tr w:rsidR="00F51B13">
        <w:trPr>
          <w:jc w:val="center"/>
        </w:trPr>
        <w:tc>
          <w:tcPr>
            <w:tcW w:w="3927" w:type="dxa"/>
            <w:vAlign w:val="center"/>
          </w:tcPr>
          <w:p w:rsidR="00F51B13" w:rsidRDefault="00F51B13">
            <w:pPr>
              <w:pStyle w:val="ae"/>
            </w:pPr>
            <w:r>
              <w:rPr>
                <w:rFonts w:hint="eastAsia"/>
              </w:rPr>
              <w:t>应付</w:t>
            </w:r>
            <w:proofErr w:type="gramStart"/>
            <w:r>
              <w:rPr>
                <w:rFonts w:hint="eastAsia"/>
              </w:rPr>
              <w:t>赎回款</w:t>
            </w:r>
            <w:proofErr w:type="gramEnd"/>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（0610）</w:t>
            </w:r>
          </w:p>
        </w:tc>
        <w:tc>
          <w:tcPr>
            <w:tcW w:w="1911" w:type="dxa"/>
          </w:tcPr>
          <w:p w:rsidR="00F51B13" w:rsidRDefault="00F51B13">
            <w:pPr>
              <w:pStyle w:val="ae"/>
            </w:pPr>
            <w:r>
              <w:rPr>
                <w:rFonts w:hint="eastAsia"/>
                <w:color w:val="0000FF"/>
                <w:sz w:val="18"/>
              </w:rPr>
              <w:t>（0610）</w:t>
            </w:r>
          </w:p>
        </w:tc>
      </w:tr>
      <w:tr w:rsidR="00F51B13">
        <w:trPr>
          <w:jc w:val="center"/>
        </w:trPr>
        <w:tc>
          <w:tcPr>
            <w:tcW w:w="3927" w:type="dxa"/>
            <w:vAlign w:val="center"/>
          </w:tcPr>
          <w:p w:rsidR="00F51B13" w:rsidRDefault="00F51B13">
            <w:pPr>
              <w:pStyle w:val="ae"/>
            </w:pPr>
            <w:r>
              <w:rPr>
                <w:rFonts w:hint="eastAsia"/>
              </w:rPr>
              <w:t>应付管理人报酬</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（0611）</w:t>
            </w:r>
          </w:p>
        </w:tc>
        <w:tc>
          <w:tcPr>
            <w:tcW w:w="1911" w:type="dxa"/>
          </w:tcPr>
          <w:p w:rsidR="00F51B13" w:rsidRDefault="00F51B13">
            <w:pPr>
              <w:pStyle w:val="ae"/>
            </w:pPr>
            <w:r>
              <w:rPr>
                <w:rFonts w:hint="eastAsia"/>
                <w:color w:val="0000FF"/>
                <w:sz w:val="18"/>
              </w:rPr>
              <w:t>（0611）</w:t>
            </w:r>
          </w:p>
        </w:tc>
      </w:tr>
      <w:tr w:rsidR="00F51B13">
        <w:trPr>
          <w:jc w:val="center"/>
        </w:trPr>
        <w:tc>
          <w:tcPr>
            <w:tcW w:w="3927" w:type="dxa"/>
            <w:vAlign w:val="center"/>
          </w:tcPr>
          <w:p w:rsidR="00F51B13" w:rsidRDefault="00F51B13">
            <w:pPr>
              <w:pStyle w:val="ae"/>
            </w:pPr>
            <w:r>
              <w:rPr>
                <w:rFonts w:hint="eastAsia"/>
              </w:rPr>
              <w:t>应付托管费</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（0612）</w:t>
            </w:r>
          </w:p>
        </w:tc>
        <w:tc>
          <w:tcPr>
            <w:tcW w:w="1911" w:type="dxa"/>
          </w:tcPr>
          <w:p w:rsidR="00F51B13" w:rsidRDefault="00F51B13">
            <w:pPr>
              <w:pStyle w:val="ae"/>
            </w:pPr>
            <w:r>
              <w:rPr>
                <w:rFonts w:hint="eastAsia"/>
                <w:color w:val="0000FF"/>
                <w:sz w:val="18"/>
              </w:rPr>
              <w:t>（0612）</w:t>
            </w:r>
          </w:p>
        </w:tc>
      </w:tr>
      <w:tr w:rsidR="00F51B13">
        <w:trPr>
          <w:jc w:val="center"/>
        </w:trPr>
        <w:tc>
          <w:tcPr>
            <w:tcW w:w="3927" w:type="dxa"/>
            <w:vAlign w:val="center"/>
          </w:tcPr>
          <w:p w:rsidR="00F51B13" w:rsidRDefault="00F51B13">
            <w:pPr>
              <w:pStyle w:val="ae"/>
            </w:pPr>
            <w:r>
              <w:rPr>
                <w:rFonts w:hint="eastAsia"/>
              </w:rPr>
              <w:t>应付销售服务费</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（0613）</w:t>
            </w:r>
          </w:p>
        </w:tc>
        <w:tc>
          <w:tcPr>
            <w:tcW w:w="1911" w:type="dxa"/>
          </w:tcPr>
          <w:p w:rsidR="00F51B13" w:rsidRDefault="00F51B13">
            <w:pPr>
              <w:pStyle w:val="ae"/>
            </w:pPr>
            <w:r>
              <w:rPr>
                <w:rFonts w:hint="eastAsia"/>
                <w:color w:val="0000FF"/>
                <w:sz w:val="18"/>
              </w:rPr>
              <w:t>（0613）</w:t>
            </w:r>
          </w:p>
        </w:tc>
      </w:tr>
      <w:tr w:rsidR="00F51B13">
        <w:trPr>
          <w:jc w:val="center"/>
        </w:trPr>
        <w:tc>
          <w:tcPr>
            <w:tcW w:w="3927" w:type="dxa"/>
            <w:vAlign w:val="center"/>
          </w:tcPr>
          <w:p w:rsidR="00F51B13" w:rsidRDefault="00F51B13">
            <w:pPr>
              <w:pStyle w:val="ae"/>
            </w:pPr>
            <w:r>
              <w:rPr>
                <w:rFonts w:hint="eastAsia"/>
              </w:rPr>
              <w:t>应付交易费用</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（0614）</w:t>
            </w:r>
          </w:p>
        </w:tc>
        <w:tc>
          <w:tcPr>
            <w:tcW w:w="1911" w:type="dxa"/>
          </w:tcPr>
          <w:p w:rsidR="00F51B13" w:rsidRDefault="00F51B13">
            <w:pPr>
              <w:pStyle w:val="ae"/>
            </w:pPr>
            <w:r>
              <w:rPr>
                <w:rFonts w:hint="eastAsia"/>
                <w:color w:val="0000FF"/>
                <w:sz w:val="18"/>
              </w:rPr>
              <w:t>（0614）</w:t>
            </w:r>
          </w:p>
        </w:tc>
      </w:tr>
      <w:tr w:rsidR="00F51B13">
        <w:trPr>
          <w:jc w:val="center"/>
        </w:trPr>
        <w:tc>
          <w:tcPr>
            <w:tcW w:w="3927" w:type="dxa"/>
            <w:vAlign w:val="center"/>
          </w:tcPr>
          <w:p w:rsidR="00F51B13" w:rsidRDefault="00F51B13">
            <w:pPr>
              <w:pStyle w:val="ae"/>
            </w:pPr>
            <w:r>
              <w:rPr>
                <w:rFonts w:hint="eastAsia"/>
              </w:rPr>
              <w:t>应交税费</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（0615）</w:t>
            </w:r>
          </w:p>
        </w:tc>
        <w:tc>
          <w:tcPr>
            <w:tcW w:w="1911" w:type="dxa"/>
          </w:tcPr>
          <w:p w:rsidR="00F51B13" w:rsidRDefault="00F51B13">
            <w:pPr>
              <w:pStyle w:val="ae"/>
            </w:pPr>
            <w:r>
              <w:rPr>
                <w:rFonts w:hint="eastAsia"/>
                <w:color w:val="0000FF"/>
                <w:sz w:val="18"/>
              </w:rPr>
              <w:t>（0615）</w:t>
            </w:r>
          </w:p>
        </w:tc>
      </w:tr>
      <w:tr w:rsidR="00F51B13">
        <w:trPr>
          <w:jc w:val="center"/>
        </w:trPr>
        <w:tc>
          <w:tcPr>
            <w:tcW w:w="3927" w:type="dxa"/>
            <w:vAlign w:val="center"/>
          </w:tcPr>
          <w:p w:rsidR="00F51B13" w:rsidRDefault="00F51B13">
            <w:pPr>
              <w:pStyle w:val="ae"/>
            </w:pPr>
            <w:r>
              <w:rPr>
                <w:rFonts w:hint="eastAsia"/>
              </w:rPr>
              <w:t>应付利息</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（0616）</w:t>
            </w:r>
          </w:p>
        </w:tc>
        <w:tc>
          <w:tcPr>
            <w:tcW w:w="1911" w:type="dxa"/>
          </w:tcPr>
          <w:p w:rsidR="00F51B13" w:rsidRDefault="00F51B13">
            <w:pPr>
              <w:pStyle w:val="ae"/>
            </w:pPr>
            <w:r>
              <w:rPr>
                <w:rFonts w:hint="eastAsia"/>
                <w:color w:val="0000FF"/>
                <w:sz w:val="18"/>
              </w:rPr>
              <w:t>（0616）</w:t>
            </w:r>
          </w:p>
        </w:tc>
      </w:tr>
      <w:tr w:rsidR="00F51B13">
        <w:trPr>
          <w:jc w:val="center"/>
        </w:trPr>
        <w:tc>
          <w:tcPr>
            <w:tcW w:w="3927" w:type="dxa"/>
            <w:vAlign w:val="center"/>
          </w:tcPr>
          <w:p w:rsidR="00F51B13" w:rsidRDefault="00F51B13">
            <w:pPr>
              <w:pStyle w:val="ae"/>
            </w:pPr>
            <w:r>
              <w:rPr>
                <w:rFonts w:hint="eastAsia"/>
              </w:rPr>
              <w:t>应付利润</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（0617）</w:t>
            </w:r>
          </w:p>
        </w:tc>
        <w:tc>
          <w:tcPr>
            <w:tcW w:w="1911" w:type="dxa"/>
          </w:tcPr>
          <w:p w:rsidR="00F51B13" w:rsidRDefault="00F51B13">
            <w:pPr>
              <w:pStyle w:val="ae"/>
            </w:pPr>
            <w:r>
              <w:rPr>
                <w:rFonts w:hint="eastAsia"/>
                <w:color w:val="0000FF"/>
                <w:sz w:val="18"/>
              </w:rPr>
              <w:t>（0617）</w:t>
            </w:r>
          </w:p>
        </w:tc>
      </w:tr>
      <w:tr w:rsidR="00F51B13">
        <w:trPr>
          <w:jc w:val="center"/>
        </w:trPr>
        <w:tc>
          <w:tcPr>
            <w:tcW w:w="3927" w:type="dxa"/>
            <w:vAlign w:val="center"/>
          </w:tcPr>
          <w:p w:rsidR="00F51B13" w:rsidRDefault="00F51B13">
            <w:pPr>
              <w:pStyle w:val="ae"/>
              <w:rPr>
                <w:rFonts w:hint="eastAsia"/>
              </w:rPr>
            </w:pPr>
            <w:r>
              <w:rPr>
                <w:rFonts w:hint="eastAsia"/>
              </w:rPr>
              <w:t>递延所得税负债</w:t>
            </w:r>
            <w:r>
              <w:rPr>
                <w:rStyle w:val="a5"/>
              </w:rPr>
              <w:footnoteReference w:id="77"/>
            </w:r>
          </w:p>
        </w:tc>
        <w:tc>
          <w:tcPr>
            <w:tcW w:w="1101" w:type="dxa"/>
          </w:tcPr>
          <w:p w:rsidR="00F51B13" w:rsidRDefault="00F51B13">
            <w:pPr>
              <w:pStyle w:val="ae"/>
            </w:pPr>
          </w:p>
        </w:tc>
        <w:tc>
          <w:tcPr>
            <w:tcW w:w="1722" w:type="dxa"/>
          </w:tcPr>
          <w:p w:rsidR="00F51B13" w:rsidRDefault="00F51B13">
            <w:pPr>
              <w:pStyle w:val="ae"/>
              <w:rPr>
                <w:rFonts w:hint="eastAsia"/>
                <w:color w:val="0000FF"/>
                <w:sz w:val="18"/>
              </w:rPr>
            </w:pPr>
            <w:r>
              <w:rPr>
                <w:rFonts w:hint="eastAsia"/>
                <w:color w:val="0000FF"/>
                <w:sz w:val="18"/>
              </w:rPr>
              <w:t>（2032）</w:t>
            </w:r>
          </w:p>
        </w:tc>
        <w:tc>
          <w:tcPr>
            <w:tcW w:w="1911" w:type="dxa"/>
          </w:tcPr>
          <w:p w:rsidR="00F51B13" w:rsidRDefault="00F51B13">
            <w:pPr>
              <w:pStyle w:val="ae"/>
              <w:rPr>
                <w:rFonts w:hint="eastAsia"/>
                <w:color w:val="0000FF"/>
                <w:sz w:val="18"/>
              </w:rPr>
            </w:pPr>
            <w:r>
              <w:rPr>
                <w:rFonts w:hint="eastAsia"/>
                <w:color w:val="0000FF"/>
                <w:sz w:val="18"/>
              </w:rPr>
              <w:t>（2032）</w:t>
            </w:r>
          </w:p>
        </w:tc>
      </w:tr>
      <w:tr w:rsidR="00F51B13">
        <w:trPr>
          <w:jc w:val="center"/>
        </w:trPr>
        <w:tc>
          <w:tcPr>
            <w:tcW w:w="3927" w:type="dxa"/>
            <w:vAlign w:val="center"/>
          </w:tcPr>
          <w:p w:rsidR="00F51B13" w:rsidRDefault="00F51B13">
            <w:pPr>
              <w:pStyle w:val="ae"/>
            </w:pPr>
            <w:r>
              <w:rPr>
                <w:rFonts w:hint="eastAsia"/>
              </w:rPr>
              <w:t>其他负债</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（0618）</w:t>
            </w:r>
          </w:p>
        </w:tc>
        <w:tc>
          <w:tcPr>
            <w:tcW w:w="1911" w:type="dxa"/>
          </w:tcPr>
          <w:p w:rsidR="00F51B13" w:rsidRDefault="00F51B13">
            <w:pPr>
              <w:pStyle w:val="ae"/>
            </w:pPr>
            <w:r>
              <w:rPr>
                <w:rFonts w:hint="eastAsia"/>
                <w:color w:val="0000FF"/>
                <w:sz w:val="18"/>
              </w:rPr>
              <w:t>（0618）</w:t>
            </w:r>
          </w:p>
        </w:tc>
      </w:tr>
      <w:tr w:rsidR="00F51B13">
        <w:trPr>
          <w:jc w:val="center"/>
        </w:trPr>
        <w:tc>
          <w:tcPr>
            <w:tcW w:w="3927" w:type="dxa"/>
            <w:vAlign w:val="center"/>
          </w:tcPr>
          <w:p w:rsidR="00F51B13" w:rsidRDefault="00F51B13">
            <w:pPr>
              <w:pStyle w:val="ae"/>
            </w:pPr>
            <w:r>
              <w:rPr>
                <w:rFonts w:hint="eastAsia"/>
              </w:rPr>
              <w:t>负债合计</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（0619）</w:t>
            </w:r>
          </w:p>
        </w:tc>
        <w:tc>
          <w:tcPr>
            <w:tcW w:w="1911" w:type="dxa"/>
          </w:tcPr>
          <w:p w:rsidR="00F51B13" w:rsidRDefault="00F51B13">
            <w:pPr>
              <w:pStyle w:val="ae"/>
            </w:pPr>
            <w:r>
              <w:rPr>
                <w:rFonts w:hint="eastAsia"/>
                <w:color w:val="0000FF"/>
                <w:sz w:val="18"/>
              </w:rPr>
              <w:t>（0619）</w:t>
            </w:r>
          </w:p>
        </w:tc>
      </w:tr>
      <w:tr w:rsidR="00F51B13">
        <w:trPr>
          <w:jc w:val="center"/>
        </w:trPr>
        <w:tc>
          <w:tcPr>
            <w:tcW w:w="3927" w:type="dxa"/>
            <w:vAlign w:val="center"/>
          </w:tcPr>
          <w:p w:rsidR="00F51B13" w:rsidRDefault="00F51B13">
            <w:pPr>
              <w:pStyle w:val="ae"/>
              <w:rPr>
                <w:b/>
              </w:rPr>
            </w:pPr>
            <w:r>
              <w:rPr>
                <w:rFonts w:hint="eastAsia"/>
                <w:b/>
              </w:rPr>
              <w:t>所有者权益：</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（0620）</w:t>
            </w:r>
          </w:p>
        </w:tc>
        <w:tc>
          <w:tcPr>
            <w:tcW w:w="1911" w:type="dxa"/>
          </w:tcPr>
          <w:p w:rsidR="00F51B13" w:rsidRDefault="00F51B13">
            <w:pPr>
              <w:pStyle w:val="ae"/>
            </w:pPr>
            <w:r>
              <w:rPr>
                <w:rFonts w:hint="eastAsia"/>
                <w:color w:val="0000FF"/>
                <w:sz w:val="18"/>
              </w:rPr>
              <w:t>（0620）</w:t>
            </w:r>
          </w:p>
        </w:tc>
      </w:tr>
      <w:tr w:rsidR="00F51B13">
        <w:trPr>
          <w:jc w:val="center"/>
        </w:trPr>
        <w:tc>
          <w:tcPr>
            <w:tcW w:w="3927" w:type="dxa"/>
            <w:vAlign w:val="center"/>
          </w:tcPr>
          <w:p w:rsidR="00F51B13" w:rsidRDefault="00F51B13">
            <w:pPr>
              <w:pStyle w:val="ae"/>
            </w:pPr>
            <w:r>
              <w:rPr>
                <w:rFonts w:hint="eastAsia"/>
              </w:rPr>
              <w:t>实收基金</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（0621）</w:t>
            </w:r>
          </w:p>
        </w:tc>
        <w:tc>
          <w:tcPr>
            <w:tcW w:w="1911" w:type="dxa"/>
          </w:tcPr>
          <w:p w:rsidR="00F51B13" w:rsidRDefault="00F51B13">
            <w:pPr>
              <w:pStyle w:val="ae"/>
            </w:pPr>
            <w:r>
              <w:rPr>
                <w:rFonts w:hint="eastAsia"/>
                <w:color w:val="0000FF"/>
                <w:sz w:val="18"/>
              </w:rPr>
              <w:t>（0621）</w:t>
            </w:r>
          </w:p>
        </w:tc>
      </w:tr>
      <w:tr w:rsidR="00F51B13">
        <w:trPr>
          <w:jc w:val="center"/>
        </w:trPr>
        <w:tc>
          <w:tcPr>
            <w:tcW w:w="3927" w:type="dxa"/>
            <w:vAlign w:val="center"/>
          </w:tcPr>
          <w:p w:rsidR="00F51B13" w:rsidRDefault="00F51B13">
            <w:pPr>
              <w:pStyle w:val="ae"/>
            </w:pPr>
            <w:r>
              <w:rPr>
                <w:rFonts w:hint="eastAsia"/>
              </w:rPr>
              <w:t>未分配利润</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（0622）</w:t>
            </w:r>
          </w:p>
        </w:tc>
        <w:tc>
          <w:tcPr>
            <w:tcW w:w="1911" w:type="dxa"/>
          </w:tcPr>
          <w:p w:rsidR="00F51B13" w:rsidRDefault="00F51B13">
            <w:pPr>
              <w:pStyle w:val="ae"/>
            </w:pPr>
            <w:r>
              <w:rPr>
                <w:rFonts w:hint="eastAsia"/>
                <w:color w:val="0000FF"/>
                <w:sz w:val="18"/>
              </w:rPr>
              <w:t>（0622）</w:t>
            </w:r>
          </w:p>
        </w:tc>
      </w:tr>
      <w:tr w:rsidR="00F51B13">
        <w:trPr>
          <w:jc w:val="center"/>
        </w:trPr>
        <w:tc>
          <w:tcPr>
            <w:tcW w:w="3927" w:type="dxa"/>
            <w:vAlign w:val="center"/>
          </w:tcPr>
          <w:p w:rsidR="00F51B13" w:rsidRDefault="00F51B13">
            <w:pPr>
              <w:pStyle w:val="ae"/>
            </w:pPr>
            <w:r>
              <w:rPr>
                <w:rFonts w:hint="eastAsia"/>
              </w:rPr>
              <w:t>所有者权益合计</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（0623）</w:t>
            </w:r>
          </w:p>
        </w:tc>
        <w:tc>
          <w:tcPr>
            <w:tcW w:w="1911" w:type="dxa"/>
          </w:tcPr>
          <w:p w:rsidR="00F51B13" w:rsidRDefault="00F51B13">
            <w:pPr>
              <w:pStyle w:val="ae"/>
            </w:pPr>
            <w:r>
              <w:rPr>
                <w:rFonts w:hint="eastAsia"/>
                <w:color w:val="0000FF"/>
                <w:sz w:val="18"/>
              </w:rPr>
              <w:t>（0623）</w:t>
            </w:r>
          </w:p>
        </w:tc>
      </w:tr>
      <w:tr w:rsidR="00F51B13">
        <w:trPr>
          <w:jc w:val="center"/>
        </w:trPr>
        <w:tc>
          <w:tcPr>
            <w:tcW w:w="3927" w:type="dxa"/>
            <w:vAlign w:val="center"/>
          </w:tcPr>
          <w:p w:rsidR="00F51B13" w:rsidRDefault="00F51B13">
            <w:pPr>
              <w:pStyle w:val="ae"/>
            </w:pPr>
            <w:r>
              <w:rPr>
                <w:rFonts w:hint="eastAsia"/>
              </w:rPr>
              <w:t>负债和所有者权益总计</w:t>
            </w:r>
          </w:p>
        </w:tc>
        <w:tc>
          <w:tcPr>
            <w:tcW w:w="1101" w:type="dxa"/>
          </w:tcPr>
          <w:p w:rsidR="00F51B13" w:rsidRDefault="00F51B13">
            <w:pPr>
              <w:pStyle w:val="ae"/>
            </w:pPr>
          </w:p>
        </w:tc>
        <w:tc>
          <w:tcPr>
            <w:tcW w:w="1722" w:type="dxa"/>
          </w:tcPr>
          <w:p w:rsidR="00F51B13" w:rsidRDefault="00F51B13">
            <w:pPr>
              <w:pStyle w:val="ae"/>
            </w:pPr>
            <w:r>
              <w:rPr>
                <w:rFonts w:hint="eastAsia"/>
                <w:color w:val="0000FF"/>
                <w:sz w:val="18"/>
              </w:rPr>
              <w:t>（0624）</w:t>
            </w:r>
          </w:p>
        </w:tc>
        <w:tc>
          <w:tcPr>
            <w:tcW w:w="1911" w:type="dxa"/>
          </w:tcPr>
          <w:p w:rsidR="00F51B13" w:rsidRDefault="00F51B13">
            <w:pPr>
              <w:pStyle w:val="ae"/>
            </w:pPr>
            <w:r>
              <w:rPr>
                <w:rFonts w:hint="eastAsia"/>
                <w:color w:val="0000FF"/>
                <w:sz w:val="18"/>
              </w:rPr>
              <w:t>（0624）</w:t>
            </w:r>
          </w:p>
        </w:tc>
      </w:tr>
    </w:tbl>
    <w:p w:rsidR="00F51B13" w:rsidRDefault="00F51B13">
      <w:pPr>
        <w:spacing w:line="360" w:lineRule="auto"/>
        <w:rPr>
          <w:rFonts w:ascii="宋体" w:hAnsi="宋体" w:hint="eastAsia"/>
          <w:color w:val="0000FF"/>
          <w:kern w:val="0"/>
          <w:sz w:val="18"/>
        </w:rPr>
      </w:pPr>
      <w:r>
        <w:rPr>
          <w:rFonts w:hint="eastAsia"/>
          <w:sz w:val="24"/>
        </w:rPr>
        <w:t>注</w:t>
      </w:r>
      <w:r>
        <w:rPr>
          <w:rStyle w:val="a5"/>
          <w:sz w:val="24"/>
        </w:rPr>
        <w:footnoteReference w:id="78"/>
      </w:r>
      <w:r>
        <w:rPr>
          <w:rFonts w:hint="eastAsia"/>
          <w:sz w:val="24"/>
        </w:rPr>
        <w:t>：报告截止日</w:t>
      </w:r>
      <w:r>
        <w:rPr>
          <w:sz w:val="24"/>
        </w:rPr>
        <w:t>___</w:t>
      </w:r>
      <w:r>
        <w:rPr>
          <w:rFonts w:hint="eastAsia"/>
          <w:sz w:val="24"/>
        </w:rPr>
        <w:t>年</w:t>
      </w:r>
      <w:r>
        <w:rPr>
          <w:sz w:val="24"/>
        </w:rPr>
        <w:t>___</w:t>
      </w:r>
      <w:r>
        <w:rPr>
          <w:rFonts w:hint="eastAsia"/>
          <w:sz w:val="24"/>
        </w:rPr>
        <w:t>月</w:t>
      </w:r>
      <w:r>
        <w:rPr>
          <w:sz w:val="24"/>
        </w:rPr>
        <w:t>___</w:t>
      </w:r>
      <w:r>
        <w:rPr>
          <w:rFonts w:hint="eastAsia"/>
          <w:sz w:val="24"/>
        </w:rPr>
        <w:t>日，基金份额净值</w:t>
      </w:r>
      <w:r>
        <w:rPr>
          <w:rFonts w:ascii="宋体" w:hAnsi="宋体" w:hint="eastAsia"/>
          <w:color w:val="0000FF"/>
          <w:kern w:val="0"/>
          <w:sz w:val="18"/>
        </w:rPr>
        <w:t>_______</w:t>
      </w:r>
      <w:r>
        <w:rPr>
          <w:rFonts w:hint="eastAsia"/>
          <w:sz w:val="24"/>
        </w:rPr>
        <w:t>元，基金份额总额</w:t>
      </w:r>
      <w:r>
        <w:rPr>
          <w:rFonts w:ascii="宋体" w:hAnsi="宋体" w:hint="eastAsia"/>
          <w:color w:val="0000FF"/>
          <w:kern w:val="0"/>
          <w:sz w:val="18"/>
        </w:rPr>
        <w:t>___</w:t>
      </w:r>
      <w:r>
        <w:rPr>
          <w:rFonts w:hint="eastAsia"/>
          <w:sz w:val="24"/>
        </w:rPr>
        <w:t xml:space="preserve"> </w:t>
      </w:r>
      <w:r>
        <w:rPr>
          <w:rFonts w:hint="eastAsia"/>
          <w:sz w:val="24"/>
        </w:rPr>
        <w:t>份。</w:t>
      </w:r>
      <w:r>
        <w:rPr>
          <w:rFonts w:ascii="宋体" w:hAnsi="宋体" w:hint="eastAsia"/>
          <w:color w:val="0000FF"/>
          <w:kern w:val="0"/>
          <w:sz w:val="18"/>
        </w:rPr>
        <w:t>（0625）</w:t>
      </w:r>
    </w:p>
    <w:p w:rsidR="00F51B13" w:rsidRDefault="00F51B13">
      <w:pPr>
        <w:spacing w:line="360" w:lineRule="auto"/>
        <w:rPr>
          <w:rFonts w:ascii="宋体" w:hAnsi="宋体" w:hint="eastAsia"/>
          <w:color w:val="0000FF"/>
          <w:kern w:val="0"/>
          <w:sz w:val="18"/>
        </w:rPr>
      </w:pPr>
    </w:p>
    <w:p w:rsidR="00F51B13" w:rsidRDefault="00F51B13">
      <w:pPr>
        <w:pStyle w:val="2"/>
        <w:rPr>
          <w:rFonts w:ascii="宋体" w:eastAsia="宋体" w:hAnsi="宋体" w:hint="eastAsia"/>
          <w:sz w:val="24"/>
        </w:rPr>
      </w:pPr>
      <w:bookmarkStart w:id="46" w:name="_Toc253490077"/>
      <w:r>
        <w:rPr>
          <w:rFonts w:ascii="宋体" w:eastAsia="宋体" w:hAnsi="宋体" w:hint="eastAsia"/>
          <w:sz w:val="24"/>
        </w:rPr>
        <w:t>7.2 利润表</w:t>
      </w:r>
      <w:bookmarkEnd w:id="46"/>
    </w:p>
    <w:p w:rsidR="00F51B13" w:rsidRDefault="00F51B13">
      <w:pPr>
        <w:spacing w:line="360" w:lineRule="auto"/>
        <w:rPr>
          <w:rFonts w:hint="eastAsia"/>
          <w:sz w:val="24"/>
        </w:rPr>
      </w:pPr>
      <w:r>
        <w:rPr>
          <w:rFonts w:hint="eastAsia"/>
          <w:sz w:val="24"/>
        </w:rPr>
        <w:t>会计主体：××证券投资基金</w:t>
      </w:r>
      <w:r>
        <w:rPr>
          <w:rFonts w:ascii="宋体" w:hAnsi="宋体" w:hint="eastAsia"/>
          <w:color w:val="0000FF"/>
          <w:kern w:val="0"/>
          <w:sz w:val="18"/>
        </w:rPr>
        <w:t>（0009）</w:t>
      </w:r>
    </w:p>
    <w:p w:rsidR="00F51B13" w:rsidRDefault="00F51B13">
      <w:pPr>
        <w:spacing w:line="360" w:lineRule="auto"/>
        <w:rPr>
          <w:rFonts w:hint="eastAsia"/>
          <w:sz w:val="24"/>
        </w:rPr>
      </w:pPr>
      <w:r>
        <w:rPr>
          <w:rFonts w:hint="eastAsia"/>
          <w:sz w:val="24"/>
        </w:rPr>
        <w:t>本报告期：</w:t>
      </w:r>
      <w:r>
        <w:rPr>
          <w:sz w:val="24"/>
        </w:rPr>
        <w:t>___</w:t>
      </w:r>
      <w:r>
        <w:rPr>
          <w:rFonts w:hint="eastAsia"/>
          <w:sz w:val="24"/>
        </w:rPr>
        <w:t>年</w:t>
      </w:r>
      <w:r>
        <w:rPr>
          <w:sz w:val="24"/>
        </w:rPr>
        <w:t>___</w:t>
      </w:r>
      <w:r>
        <w:rPr>
          <w:rFonts w:hint="eastAsia"/>
          <w:sz w:val="24"/>
        </w:rPr>
        <w:t>月</w:t>
      </w:r>
      <w:r>
        <w:rPr>
          <w:sz w:val="24"/>
        </w:rPr>
        <w:t>___</w:t>
      </w:r>
      <w:r>
        <w:rPr>
          <w:rFonts w:hint="eastAsia"/>
          <w:sz w:val="24"/>
        </w:rPr>
        <w:t>日</w:t>
      </w:r>
      <w:r>
        <w:rPr>
          <w:rFonts w:ascii="宋体" w:hAnsi="宋体" w:hint="eastAsia"/>
          <w:color w:val="0000FF"/>
          <w:kern w:val="0"/>
          <w:sz w:val="18"/>
        </w:rPr>
        <w:t>（2023）</w:t>
      </w:r>
      <w:r>
        <w:rPr>
          <w:rFonts w:hint="eastAsia"/>
          <w:sz w:val="24"/>
        </w:rPr>
        <w:t>至</w:t>
      </w:r>
      <w:r>
        <w:rPr>
          <w:sz w:val="24"/>
        </w:rPr>
        <w:t>___</w:t>
      </w:r>
      <w:r>
        <w:rPr>
          <w:rFonts w:hint="eastAsia"/>
          <w:sz w:val="24"/>
        </w:rPr>
        <w:t>年</w:t>
      </w:r>
      <w:r>
        <w:rPr>
          <w:sz w:val="24"/>
        </w:rPr>
        <w:t>___</w:t>
      </w:r>
      <w:r>
        <w:rPr>
          <w:rFonts w:hint="eastAsia"/>
          <w:sz w:val="24"/>
        </w:rPr>
        <w:t>月</w:t>
      </w:r>
      <w:r>
        <w:rPr>
          <w:sz w:val="24"/>
        </w:rPr>
        <w:t>___</w:t>
      </w:r>
      <w:r>
        <w:rPr>
          <w:rFonts w:hint="eastAsia"/>
          <w:sz w:val="24"/>
        </w:rPr>
        <w:t>日</w:t>
      </w:r>
      <w:r>
        <w:rPr>
          <w:rFonts w:ascii="宋体" w:hAnsi="宋体" w:hint="eastAsia"/>
          <w:color w:val="0000FF"/>
          <w:kern w:val="0"/>
          <w:sz w:val="18"/>
        </w:rPr>
        <w:t>（2024）</w:t>
      </w:r>
    </w:p>
    <w:p w:rsidR="00F51B13" w:rsidRDefault="00F51B13">
      <w:pPr>
        <w:spacing w:line="360" w:lineRule="auto"/>
        <w:jc w:val="right"/>
        <w:rPr>
          <w:rFonts w:ascii="宋体" w:hAnsi="宋体" w:hint="eastAsia"/>
          <w:sz w:val="24"/>
        </w:rPr>
      </w:pPr>
      <w:r>
        <w:rPr>
          <w:rFonts w:hint="eastAsia"/>
          <w:sz w:val="24"/>
        </w:rPr>
        <w:lastRenderedPageBreak/>
        <w:t>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727"/>
        <w:gridCol w:w="2340"/>
        <w:gridCol w:w="2575"/>
      </w:tblGrid>
      <w:tr w:rsidR="00F51B13">
        <w:trPr>
          <w:jc w:val="center"/>
        </w:trPr>
        <w:tc>
          <w:tcPr>
            <w:tcW w:w="4819" w:type="dxa"/>
            <w:tcBorders>
              <w:top w:val="single" w:sz="4" w:space="0" w:color="auto"/>
            </w:tcBorders>
            <w:vAlign w:val="center"/>
          </w:tcPr>
          <w:p w:rsidR="00F51B13" w:rsidRDefault="00F51B13">
            <w:pPr>
              <w:pStyle w:val="ae"/>
              <w:jc w:val="center"/>
              <w:rPr>
                <w:b/>
              </w:rPr>
            </w:pPr>
            <w:r>
              <w:rPr>
                <w:rFonts w:hint="eastAsia"/>
                <w:b/>
              </w:rPr>
              <w:t>项 目</w:t>
            </w:r>
          </w:p>
        </w:tc>
        <w:tc>
          <w:tcPr>
            <w:tcW w:w="727" w:type="dxa"/>
            <w:tcBorders>
              <w:top w:val="single" w:sz="4" w:space="0" w:color="auto"/>
            </w:tcBorders>
          </w:tcPr>
          <w:p w:rsidR="00F51B13" w:rsidRDefault="00F51B13">
            <w:pPr>
              <w:pStyle w:val="ae"/>
              <w:spacing w:before="0" w:beforeAutospacing="0" w:after="0" w:afterAutospacing="0"/>
              <w:jc w:val="center"/>
              <w:rPr>
                <w:rFonts w:hint="eastAsia"/>
                <w:b/>
              </w:rPr>
            </w:pPr>
            <w:r>
              <w:rPr>
                <w:rFonts w:hint="eastAsia"/>
                <w:b/>
              </w:rPr>
              <w:t>附注号</w:t>
            </w:r>
          </w:p>
        </w:tc>
        <w:tc>
          <w:tcPr>
            <w:tcW w:w="2340" w:type="dxa"/>
            <w:tcBorders>
              <w:top w:val="single" w:sz="4" w:space="0" w:color="auto"/>
            </w:tcBorders>
            <w:vAlign w:val="center"/>
          </w:tcPr>
          <w:p w:rsidR="00F51B13" w:rsidRDefault="00F51B13">
            <w:pPr>
              <w:pStyle w:val="ae"/>
              <w:spacing w:before="0" w:beforeAutospacing="0" w:after="0" w:afterAutospacing="0"/>
              <w:jc w:val="center"/>
              <w:rPr>
                <w:rFonts w:hint="eastAsia"/>
                <w:b/>
              </w:rPr>
            </w:pPr>
            <w:r>
              <w:rPr>
                <w:rFonts w:hint="eastAsia"/>
                <w:b/>
              </w:rPr>
              <w:t>本期</w:t>
            </w:r>
          </w:p>
          <w:p w:rsidR="00F51B13" w:rsidRDefault="00F51B13">
            <w:pPr>
              <w:pStyle w:val="ae"/>
              <w:spacing w:before="0" w:beforeAutospacing="0" w:after="0" w:afterAutospacing="0"/>
              <w:jc w:val="center"/>
              <w:rPr>
                <w:b/>
                <w:sz w:val="21"/>
              </w:rPr>
            </w:pPr>
            <w:r>
              <w:rPr>
                <w:rFonts w:hint="eastAsia"/>
                <w:b/>
                <w:sz w:val="21"/>
              </w:rPr>
              <w:t>_年_月_日至_年_月_日</w:t>
            </w:r>
          </w:p>
        </w:tc>
        <w:tc>
          <w:tcPr>
            <w:tcW w:w="2575" w:type="dxa"/>
            <w:tcBorders>
              <w:top w:val="single" w:sz="4" w:space="0" w:color="auto"/>
            </w:tcBorders>
            <w:vAlign w:val="center"/>
          </w:tcPr>
          <w:p w:rsidR="00F51B13" w:rsidRDefault="00F51B13">
            <w:pPr>
              <w:pStyle w:val="ae"/>
              <w:spacing w:before="0" w:beforeAutospacing="0" w:after="0" w:afterAutospacing="0"/>
              <w:jc w:val="center"/>
              <w:rPr>
                <w:rFonts w:hint="eastAsia"/>
                <w:b/>
              </w:rPr>
            </w:pPr>
            <w:r>
              <w:rPr>
                <w:rFonts w:hint="eastAsia"/>
                <w:b/>
              </w:rPr>
              <w:t>上年度可比期间</w:t>
            </w:r>
          </w:p>
          <w:p w:rsidR="00F51B13" w:rsidRDefault="00F51B13">
            <w:pPr>
              <w:pStyle w:val="ae"/>
              <w:spacing w:before="0" w:beforeAutospacing="0" w:after="0" w:afterAutospacing="0"/>
              <w:jc w:val="center"/>
              <w:rPr>
                <w:b/>
                <w:sz w:val="21"/>
              </w:rPr>
            </w:pPr>
            <w:r>
              <w:rPr>
                <w:rFonts w:hint="eastAsia"/>
                <w:b/>
                <w:sz w:val="21"/>
              </w:rPr>
              <w:t>_年_月_日至_年_月_日</w:t>
            </w:r>
          </w:p>
        </w:tc>
      </w:tr>
      <w:tr w:rsidR="00F51B13">
        <w:trPr>
          <w:jc w:val="center"/>
        </w:trPr>
        <w:tc>
          <w:tcPr>
            <w:tcW w:w="4819" w:type="dxa"/>
            <w:vAlign w:val="center"/>
          </w:tcPr>
          <w:p w:rsidR="00F51B13" w:rsidRDefault="00F51B13">
            <w:pPr>
              <w:pStyle w:val="ae"/>
              <w:rPr>
                <w:b/>
              </w:rPr>
            </w:pPr>
            <w:r>
              <w:rPr>
                <w:rFonts w:hint="eastAsia"/>
                <w:b/>
              </w:rPr>
              <w:t>一、收入</w:t>
            </w:r>
            <w:r>
              <w:rPr>
                <w:rStyle w:val="a5"/>
                <w:b/>
              </w:rPr>
              <w:footnoteReference w:id="79"/>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（2018）</w:t>
            </w:r>
          </w:p>
        </w:tc>
        <w:tc>
          <w:tcPr>
            <w:tcW w:w="2575" w:type="dxa"/>
          </w:tcPr>
          <w:p w:rsidR="00F51B13" w:rsidRDefault="00F51B13">
            <w:pPr>
              <w:pStyle w:val="ae"/>
            </w:pPr>
            <w:r>
              <w:rPr>
                <w:rFonts w:hint="eastAsia"/>
                <w:color w:val="0000FF"/>
                <w:sz w:val="18"/>
              </w:rPr>
              <w:t>（2018）</w:t>
            </w:r>
          </w:p>
        </w:tc>
      </w:tr>
      <w:tr w:rsidR="00F51B13">
        <w:trPr>
          <w:jc w:val="center"/>
        </w:trPr>
        <w:tc>
          <w:tcPr>
            <w:tcW w:w="4819" w:type="dxa"/>
            <w:vAlign w:val="center"/>
          </w:tcPr>
          <w:p w:rsidR="00F51B13" w:rsidRDefault="00F51B13">
            <w:pPr>
              <w:pStyle w:val="ae"/>
            </w:pPr>
            <w:r>
              <w:rPr>
                <w:rFonts w:hint="eastAsia"/>
              </w:rPr>
              <w:t>1.利息收入</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（0629）</w:t>
            </w:r>
          </w:p>
        </w:tc>
        <w:tc>
          <w:tcPr>
            <w:tcW w:w="2575" w:type="dxa"/>
          </w:tcPr>
          <w:p w:rsidR="00F51B13" w:rsidRDefault="00F51B13">
            <w:pPr>
              <w:pStyle w:val="ae"/>
            </w:pPr>
            <w:r>
              <w:rPr>
                <w:rFonts w:hint="eastAsia"/>
                <w:color w:val="0000FF"/>
                <w:sz w:val="18"/>
              </w:rPr>
              <w:t>（0629）</w:t>
            </w:r>
          </w:p>
        </w:tc>
      </w:tr>
      <w:tr w:rsidR="00F51B13">
        <w:trPr>
          <w:jc w:val="center"/>
        </w:trPr>
        <w:tc>
          <w:tcPr>
            <w:tcW w:w="4819" w:type="dxa"/>
            <w:vAlign w:val="center"/>
          </w:tcPr>
          <w:p w:rsidR="00F51B13" w:rsidRDefault="00F51B13">
            <w:pPr>
              <w:pStyle w:val="ae"/>
            </w:pPr>
            <w:r>
              <w:rPr>
                <w:rFonts w:hint="eastAsia"/>
              </w:rPr>
              <w:t>其中：存款利息收入</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（0630）</w:t>
            </w:r>
          </w:p>
        </w:tc>
        <w:tc>
          <w:tcPr>
            <w:tcW w:w="2575" w:type="dxa"/>
          </w:tcPr>
          <w:p w:rsidR="00F51B13" w:rsidRDefault="00F51B13">
            <w:pPr>
              <w:pStyle w:val="ae"/>
            </w:pPr>
            <w:r>
              <w:rPr>
                <w:rFonts w:hint="eastAsia"/>
                <w:color w:val="0000FF"/>
                <w:sz w:val="18"/>
              </w:rPr>
              <w:t>（0630）</w:t>
            </w:r>
          </w:p>
        </w:tc>
      </w:tr>
      <w:tr w:rsidR="00F51B13">
        <w:trPr>
          <w:jc w:val="center"/>
        </w:trPr>
        <w:tc>
          <w:tcPr>
            <w:tcW w:w="4819" w:type="dxa"/>
            <w:vAlign w:val="center"/>
          </w:tcPr>
          <w:p w:rsidR="00F51B13" w:rsidRDefault="00F51B13">
            <w:pPr>
              <w:pStyle w:val="ae"/>
              <w:ind w:firstLineChars="300" w:firstLine="720"/>
            </w:pPr>
            <w:r>
              <w:rPr>
                <w:rFonts w:hint="eastAsia"/>
              </w:rPr>
              <w:t>债券利息收入</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（0631）</w:t>
            </w:r>
          </w:p>
        </w:tc>
        <w:tc>
          <w:tcPr>
            <w:tcW w:w="2575" w:type="dxa"/>
          </w:tcPr>
          <w:p w:rsidR="00F51B13" w:rsidRDefault="00F51B13">
            <w:pPr>
              <w:pStyle w:val="ae"/>
            </w:pPr>
            <w:r>
              <w:rPr>
                <w:rFonts w:hint="eastAsia"/>
                <w:color w:val="0000FF"/>
                <w:sz w:val="18"/>
              </w:rPr>
              <w:t>（0631）</w:t>
            </w:r>
          </w:p>
        </w:tc>
      </w:tr>
      <w:tr w:rsidR="00F51B13">
        <w:trPr>
          <w:jc w:val="center"/>
        </w:trPr>
        <w:tc>
          <w:tcPr>
            <w:tcW w:w="4819" w:type="dxa"/>
            <w:vAlign w:val="center"/>
          </w:tcPr>
          <w:p w:rsidR="00F51B13" w:rsidRDefault="00F51B13">
            <w:pPr>
              <w:pStyle w:val="ae"/>
              <w:ind w:firstLineChars="300" w:firstLine="720"/>
            </w:pPr>
            <w:r>
              <w:rPr>
                <w:rFonts w:hint="eastAsia"/>
              </w:rPr>
              <w:t>资产支持证券利息收入</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（0632）</w:t>
            </w:r>
          </w:p>
        </w:tc>
        <w:tc>
          <w:tcPr>
            <w:tcW w:w="2575" w:type="dxa"/>
          </w:tcPr>
          <w:p w:rsidR="00F51B13" w:rsidRDefault="00F51B13">
            <w:pPr>
              <w:pStyle w:val="ae"/>
            </w:pPr>
            <w:r>
              <w:rPr>
                <w:rFonts w:hint="eastAsia"/>
                <w:color w:val="0000FF"/>
                <w:sz w:val="18"/>
              </w:rPr>
              <w:t>（0632）</w:t>
            </w:r>
          </w:p>
        </w:tc>
      </w:tr>
      <w:tr w:rsidR="00F51B13">
        <w:trPr>
          <w:jc w:val="center"/>
        </w:trPr>
        <w:tc>
          <w:tcPr>
            <w:tcW w:w="4819" w:type="dxa"/>
            <w:vAlign w:val="center"/>
          </w:tcPr>
          <w:p w:rsidR="00F51B13" w:rsidRDefault="00F51B13">
            <w:pPr>
              <w:pStyle w:val="ae"/>
              <w:ind w:firstLineChars="300" w:firstLine="720"/>
            </w:pPr>
            <w:r>
              <w:rPr>
                <w:rFonts w:hint="eastAsia"/>
              </w:rPr>
              <w:t>买入返售金融资产收入</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（0633）</w:t>
            </w:r>
          </w:p>
        </w:tc>
        <w:tc>
          <w:tcPr>
            <w:tcW w:w="2575" w:type="dxa"/>
          </w:tcPr>
          <w:p w:rsidR="00F51B13" w:rsidRDefault="00F51B13">
            <w:pPr>
              <w:pStyle w:val="ae"/>
            </w:pPr>
            <w:r>
              <w:rPr>
                <w:rFonts w:hint="eastAsia"/>
                <w:color w:val="0000FF"/>
                <w:sz w:val="18"/>
              </w:rPr>
              <w:t>（0633）</w:t>
            </w:r>
          </w:p>
        </w:tc>
      </w:tr>
      <w:tr w:rsidR="00F51B13">
        <w:trPr>
          <w:jc w:val="center"/>
        </w:trPr>
        <w:tc>
          <w:tcPr>
            <w:tcW w:w="4819" w:type="dxa"/>
            <w:vAlign w:val="center"/>
          </w:tcPr>
          <w:p w:rsidR="00F51B13" w:rsidRDefault="00F51B13">
            <w:pPr>
              <w:pStyle w:val="ae"/>
              <w:rPr>
                <w:rFonts w:hint="eastAsia"/>
              </w:rPr>
            </w:pPr>
            <w:r>
              <w:rPr>
                <w:rFonts w:hint="eastAsia"/>
              </w:rPr>
              <w:t xml:space="preserve">      其他利息收入</w:t>
            </w:r>
          </w:p>
        </w:tc>
        <w:tc>
          <w:tcPr>
            <w:tcW w:w="727" w:type="dxa"/>
          </w:tcPr>
          <w:p w:rsidR="00F51B13" w:rsidRDefault="00F51B13">
            <w:pPr>
              <w:pStyle w:val="ae"/>
            </w:pPr>
          </w:p>
        </w:tc>
        <w:tc>
          <w:tcPr>
            <w:tcW w:w="2340" w:type="dxa"/>
          </w:tcPr>
          <w:p w:rsidR="00F51B13" w:rsidRDefault="00F51B13">
            <w:pPr>
              <w:pStyle w:val="ae"/>
              <w:rPr>
                <w:rFonts w:hint="eastAsia"/>
                <w:color w:val="0000FF"/>
                <w:sz w:val="18"/>
              </w:rPr>
            </w:pPr>
            <w:r>
              <w:rPr>
                <w:rFonts w:hint="eastAsia"/>
                <w:color w:val="0000FF"/>
                <w:sz w:val="18"/>
              </w:rPr>
              <w:t>（2282）</w:t>
            </w:r>
          </w:p>
        </w:tc>
        <w:tc>
          <w:tcPr>
            <w:tcW w:w="2575" w:type="dxa"/>
          </w:tcPr>
          <w:p w:rsidR="00F51B13" w:rsidRDefault="00F51B13">
            <w:pPr>
              <w:pStyle w:val="ae"/>
              <w:rPr>
                <w:rFonts w:hint="eastAsia"/>
                <w:color w:val="0000FF"/>
                <w:sz w:val="18"/>
              </w:rPr>
            </w:pPr>
            <w:r>
              <w:rPr>
                <w:rFonts w:hint="eastAsia"/>
                <w:color w:val="0000FF"/>
                <w:sz w:val="18"/>
              </w:rPr>
              <w:t>（2282）</w:t>
            </w:r>
          </w:p>
        </w:tc>
      </w:tr>
      <w:tr w:rsidR="00F51B13">
        <w:trPr>
          <w:jc w:val="center"/>
        </w:trPr>
        <w:tc>
          <w:tcPr>
            <w:tcW w:w="4819" w:type="dxa"/>
            <w:vAlign w:val="center"/>
          </w:tcPr>
          <w:p w:rsidR="00F51B13" w:rsidRDefault="00F51B13">
            <w:pPr>
              <w:pStyle w:val="ae"/>
            </w:pPr>
            <w:r>
              <w:rPr>
                <w:rFonts w:hint="eastAsia"/>
              </w:rPr>
              <w:t>2.投资收益（损失以“-”填列）</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（0634）</w:t>
            </w:r>
          </w:p>
        </w:tc>
        <w:tc>
          <w:tcPr>
            <w:tcW w:w="2575" w:type="dxa"/>
          </w:tcPr>
          <w:p w:rsidR="00F51B13" w:rsidRDefault="00F51B13">
            <w:pPr>
              <w:pStyle w:val="ae"/>
            </w:pPr>
            <w:r>
              <w:rPr>
                <w:rFonts w:hint="eastAsia"/>
                <w:color w:val="0000FF"/>
                <w:sz w:val="18"/>
              </w:rPr>
              <w:t>（0634）</w:t>
            </w:r>
          </w:p>
        </w:tc>
      </w:tr>
      <w:tr w:rsidR="00F51B13">
        <w:trPr>
          <w:jc w:val="center"/>
        </w:trPr>
        <w:tc>
          <w:tcPr>
            <w:tcW w:w="4819" w:type="dxa"/>
            <w:vAlign w:val="center"/>
          </w:tcPr>
          <w:p w:rsidR="00F51B13" w:rsidRDefault="00F51B13">
            <w:pPr>
              <w:pStyle w:val="ae"/>
            </w:pPr>
            <w:r>
              <w:rPr>
                <w:rFonts w:hint="eastAsia"/>
              </w:rPr>
              <w:t>其中：股票投资收益</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（0635）</w:t>
            </w:r>
          </w:p>
        </w:tc>
        <w:tc>
          <w:tcPr>
            <w:tcW w:w="2575" w:type="dxa"/>
          </w:tcPr>
          <w:p w:rsidR="00F51B13" w:rsidRDefault="00F51B13">
            <w:pPr>
              <w:pStyle w:val="ae"/>
            </w:pPr>
            <w:r>
              <w:rPr>
                <w:rFonts w:hint="eastAsia"/>
                <w:color w:val="0000FF"/>
                <w:sz w:val="18"/>
              </w:rPr>
              <w:t>（0635）</w:t>
            </w:r>
          </w:p>
        </w:tc>
      </w:tr>
      <w:tr w:rsidR="00F51B13">
        <w:trPr>
          <w:jc w:val="center"/>
        </w:trPr>
        <w:tc>
          <w:tcPr>
            <w:tcW w:w="4819" w:type="dxa"/>
            <w:vAlign w:val="center"/>
          </w:tcPr>
          <w:p w:rsidR="00F51B13" w:rsidRDefault="00F51B13">
            <w:pPr>
              <w:pStyle w:val="ae"/>
              <w:ind w:firstLineChars="300" w:firstLine="720"/>
              <w:rPr>
                <w:rFonts w:hint="eastAsia"/>
              </w:rPr>
            </w:pPr>
            <w:r>
              <w:rPr>
                <w:rFonts w:hint="eastAsia"/>
              </w:rPr>
              <w:t>基金投资收益</w:t>
            </w:r>
            <w:r>
              <w:rPr>
                <w:rStyle w:val="a5"/>
              </w:rPr>
              <w:footnoteReference w:id="80"/>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（1770）</w:t>
            </w:r>
          </w:p>
        </w:tc>
        <w:tc>
          <w:tcPr>
            <w:tcW w:w="2575" w:type="dxa"/>
          </w:tcPr>
          <w:p w:rsidR="00F51B13" w:rsidRDefault="00F51B13">
            <w:pPr>
              <w:pStyle w:val="ae"/>
            </w:pPr>
            <w:r>
              <w:rPr>
                <w:rFonts w:hint="eastAsia"/>
                <w:color w:val="0000FF"/>
                <w:sz w:val="18"/>
              </w:rPr>
              <w:t>（1770）</w:t>
            </w:r>
          </w:p>
        </w:tc>
      </w:tr>
      <w:tr w:rsidR="00F51B13">
        <w:trPr>
          <w:jc w:val="center"/>
        </w:trPr>
        <w:tc>
          <w:tcPr>
            <w:tcW w:w="4819" w:type="dxa"/>
            <w:vAlign w:val="center"/>
          </w:tcPr>
          <w:p w:rsidR="00F51B13" w:rsidRDefault="00F51B13">
            <w:pPr>
              <w:pStyle w:val="ae"/>
              <w:ind w:firstLineChars="300" w:firstLine="720"/>
            </w:pPr>
            <w:r>
              <w:rPr>
                <w:rFonts w:hint="eastAsia"/>
              </w:rPr>
              <w:t>债券投资收益</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（0636）</w:t>
            </w:r>
          </w:p>
        </w:tc>
        <w:tc>
          <w:tcPr>
            <w:tcW w:w="2575" w:type="dxa"/>
          </w:tcPr>
          <w:p w:rsidR="00F51B13" w:rsidRDefault="00F51B13">
            <w:pPr>
              <w:pStyle w:val="ae"/>
            </w:pPr>
            <w:r>
              <w:rPr>
                <w:rFonts w:hint="eastAsia"/>
                <w:color w:val="0000FF"/>
                <w:sz w:val="18"/>
              </w:rPr>
              <w:t>（0636）</w:t>
            </w:r>
          </w:p>
        </w:tc>
      </w:tr>
      <w:tr w:rsidR="00F51B13">
        <w:trPr>
          <w:jc w:val="center"/>
        </w:trPr>
        <w:tc>
          <w:tcPr>
            <w:tcW w:w="4819" w:type="dxa"/>
            <w:vAlign w:val="center"/>
          </w:tcPr>
          <w:p w:rsidR="00F51B13" w:rsidRDefault="00F51B13">
            <w:pPr>
              <w:pStyle w:val="ae"/>
              <w:ind w:firstLineChars="300" w:firstLine="720"/>
            </w:pPr>
            <w:r>
              <w:rPr>
                <w:rFonts w:hint="eastAsia"/>
              </w:rPr>
              <w:t>资产支持证券投资收益</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（0637）</w:t>
            </w:r>
          </w:p>
        </w:tc>
        <w:tc>
          <w:tcPr>
            <w:tcW w:w="2575" w:type="dxa"/>
          </w:tcPr>
          <w:p w:rsidR="00F51B13" w:rsidRDefault="00F51B13">
            <w:pPr>
              <w:pStyle w:val="ae"/>
            </w:pPr>
            <w:r>
              <w:rPr>
                <w:rFonts w:hint="eastAsia"/>
                <w:color w:val="0000FF"/>
                <w:sz w:val="18"/>
              </w:rPr>
              <w:t>（0637）</w:t>
            </w:r>
          </w:p>
        </w:tc>
      </w:tr>
      <w:tr w:rsidR="00F51B13">
        <w:trPr>
          <w:jc w:val="center"/>
        </w:trPr>
        <w:tc>
          <w:tcPr>
            <w:tcW w:w="4819" w:type="dxa"/>
            <w:vAlign w:val="center"/>
          </w:tcPr>
          <w:p w:rsidR="00F51B13" w:rsidRDefault="00F51B13">
            <w:pPr>
              <w:pStyle w:val="ae"/>
              <w:ind w:firstLineChars="300" w:firstLine="720"/>
            </w:pPr>
            <w:r>
              <w:rPr>
                <w:rFonts w:hint="eastAsia"/>
              </w:rPr>
              <w:t>衍生工具收益</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（0638）</w:t>
            </w:r>
          </w:p>
        </w:tc>
        <w:tc>
          <w:tcPr>
            <w:tcW w:w="2575" w:type="dxa"/>
          </w:tcPr>
          <w:p w:rsidR="00F51B13" w:rsidRDefault="00F51B13">
            <w:pPr>
              <w:pStyle w:val="ae"/>
            </w:pPr>
            <w:r>
              <w:rPr>
                <w:rFonts w:hint="eastAsia"/>
                <w:color w:val="0000FF"/>
                <w:sz w:val="18"/>
              </w:rPr>
              <w:t>（0638）</w:t>
            </w:r>
          </w:p>
        </w:tc>
      </w:tr>
      <w:tr w:rsidR="00F51B13">
        <w:trPr>
          <w:jc w:val="center"/>
        </w:trPr>
        <w:tc>
          <w:tcPr>
            <w:tcW w:w="4819" w:type="dxa"/>
            <w:vAlign w:val="center"/>
          </w:tcPr>
          <w:p w:rsidR="00F51B13" w:rsidRDefault="00F51B13">
            <w:pPr>
              <w:pStyle w:val="ae"/>
              <w:ind w:firstLineChars="300" w:firstLine="720"/>
            </w:pPr>
            <w:r>
              <w:rPr>
                <w:rFonts w:hint="eastAsia"/>
              </w:rPr>
              <w:t>股利收益</w:t>
            </w:r>
            <w:r>
              <w:rPr>
                <w:rStyle w:val="a5"/>
              </w:rPr>
              <w:footnoteReference w:id="81"/>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（0639）</w:t>
            </w:r>
          </w:p>
        </w:tc>
        <w:tc>
          <w:tcPr>
            <w:tcW w:w="2575" w:type="dxa"/>
          </w:tcPr>
          <w:p w:rsidR="00F51B13" w:rsidRDefault="00F51B13">
            <w:pPr>
              <w:pStyle w:val="ae"/>
            </w:pPr>
            <w:r>
              <w:rPr>
                <w:rFonts w:hint="eastAsia"/>
                <w:color w:val="0000FF"/>
                <w:sz w:val="18"/>
              </w:rPr>
              <w:t>（0639）</w:t>
            </w:r>
          </w:p>
        </w:tc>
      </w:tr>
      <w:tr w:rsidR="00F51B13">
        <w:trPr>
          <w:jc w:val="center"/>
        </w:trPr>
        <w:tc>
          <w:tcPr>
            <w:tcW w:w="4819" w:type="dxa"/>
            <w:vAlign w:val="center"/>
          </w:tcPr>
          <w:p w:rsidR="00F51B13" w:rsidRDefault="00F51B13">
            <w:pPr>
              <w:pStyle w:val="ae"/>
            </w:pPr>
            <w:r>
              <w:rPr>
                <w:rFonts w:hint="eastAsia"/>
              </w:rPr>
              <w:t>3.公允价值变动收益（损失以“-”号填列）</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（0640）</w:t>
            </w:r>
          </w:p>
        </w:tc>
        <w:tc>
          <w:tcPr>
            <w:tcW w:w="2575" w:type="dxa"/>
          </w:tcPr>
          <w:p w:rsidR="00F51B13" w:rsidRDefault="00F51B13">
            <w:pPr>
              <w:pStyle w:val="ae"/>
            </w:pPr>
            <w:r>
              <w:rPr>
                <w:rFonts w:hint="eastAsia"/>
                <w:color w:val="0000FF"/>
                <w:sz w:val="18"/>
              </w:rPr>
              <w:t>（0640）</w:t>
            </w:r>
          </w:p>
        </w:tc>
      </w:tr>
      <w:tr w:rsidR="00F51B13">
        <w:trPr>
          <w:jc w:val="center"/>
        </w:trPr>
        <w:tc>
          <w:tcPr>
            <w:tcW w:w="4819" w:type="dxa"/>
            <w:vAlign w:val="center"/>
          </w:tcPr>
          <w:p w:rsidR="00F51B13" w:rsidRDefault="00F51B13">
            <w:pPr>
              <w:pStyle w:val="ae"/>
              <w:rPr>
                <w:rFonts w:hint="eastAsia"/>
              </w:rPr>
            </w:pPr>
            <w:r>
              <w:rPr>
                <w:rFonts w:hint="eastAsia"/>
              </w:rPr>
              <w:t>4.汇兑收益（损失以“－”号填列）</w:t>
            </w:r>
            <w:r>
              <w:rPr>
                <w:rStyle w:val="a5"/>
              </w:rPr>
              <w:footnoteReference w:id="82"/>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（1772）</w:t>
            </w:r>
          </w:p>
        </w:tc>
        <w:tc>
          <w:tcPr>
            <w:tcW w:w="2575" w:type="dxa"/>
          </w:tcPr>
          <w:p w:rsidR="00F51B13" w:rsidRDefault="00F51B13">
            <w:pPr>
              <w:pStyle w:val="ae"/>
            </w:pPr>
            <w:r>
              <w:rPr>
                <w:rFonts w:hint="eastAsia"/>
                <w:color w:val="0000FF"/>
                <w:sz w:val="18"/>
              </w:rPr>
              <w:t>（1772）</w:t>
            </w:r>
          </w:p>
        </w:tc>
      </w:tr>
      <w:tr w:rsidR="00F51B13">
        <w:trPr>
          <w:jc w:val="center"/>
        </w:trPr>
        <w:tc>
          <w:tcPr>
            <w:tcW w:w="4819" w:type="dxa"/>
            <w:vAlign w:val="center"/>
          </w:tcPr>
          <w:p w:rsidR="00F51B13" w:rsidRDefault="00F51B13">
            <w:pPr>
              <w:pStyle w:val="ae"/>
            </w:pPr>
            <w:r>
              <w:rPr>
                <w:rFonts w:hint="eastAsia"/>
              </w:rPr>
              <w:t>5.其他收入（损失以“-”号填列）</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（0641）</w:t>
            </w:r>
          </w:p>
        </w:tc>
        <w:tc>
          <w:tcPr>
            <w:tcW w:w="2575" w:type="dxa"/>
          </w:tcPr>
          <w:p w:rsidR="00F51B13" w:rsidRDefault="00F51B13">
            <w:pPr>
              <w:pStyle w:val="ae"/>
            </w:pPr>
            <w:r>
              <w:rPr>
                <w:rFonts w:hint="eastAsia"/>
                <w:color w:val="0000FF"/>
                <w:sz w:val="18"/>
              </w:rPr>
              <w:t>（0641）</w:t>
            </w:r>
          </w:p>
        </w:tc>
      </w:tr>
      <w:tr w:rsidR="00F51B13">
        <w:trPr>
          <w:jc w:val="center"/>
        </w:trPr>
        <w:tc>
          <w:tcPr>
            <w:tcW w:w="4819" w:type="dxa"/>
            <w:vAlign w:val="center"/>
          </w:tcPr>
          <w:p w:rsidR="00F51B13" w:rsidRDefault="00F51B13">
            <w:pPr>
              <w:pStyle w:val="ae"/>
              <w:rPr>
                <w:b/>
              </w:rPr>
            </w:pPr>
            <w:r>
              <w:rPr>
                <w:rFonts w:hint="eastAsia"/>
                <w:b/>
              </w:rPr>
              <w:t>减：二、费用</w:t>
            </w:r>
            <w:r>
              <w:rPr>
                <w:rStyle w:val="a5"/>
                <w:b/>
              </w:rPr>
              <w:footnoteReference w:id="83"/>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（2019）</w:t>
            </w:r>
          </w:p>
        </w:tc>
        <w:tc>
          <w:tcPr>
            <w:tcW w:w="2575" w:type="dxa"/>
          </w:tcPr>
          <w:p w:rsidR="00F51B13" w:rsidRDefault="00F51B13">
            <w:pPr>
              <w:pStyle w:val="ae"/>
            </w:pPr>
            <w:r>
              <w:rPr>
                <w:rFonts w:hint="eastAsia"/>
                <w:color w:val="0000FF"/>
                <w:sz w:val="18"/>
              </w:rPr>
              <w:t>（2019）</w:t>
            </w:r>
          </w:p>
        </w:tc>
      </w:tr>
      <w:tr w:rsidR="00F51B13">
        <w:trPr>
          <w:jc w:val="center"/>
        </w:trPr>
        <w:tc>
          <w:tcPr>
            <w:tcW w:w="4819" w:type="dxa"/>
            <w:vAlign w:val="center"/>
          </w:tcPr>
          <w:p w:rsidR="00F51B13" w:rsidRDefault="00F51B13">
            <w:pPr>
              <w:pStyle w:val="ae"/>
            </w:pPr>
            <w:r>
              <w:rPr>
                <w:rFonts w:hint="eastAsia"/>
              </w:rPr>
              <w:t>1．管理人报酬</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（0643）</w:t>
            </w:r>
          </w:p>
        </w:tc>
        <w:tc>
          <w:tcPr>
            <w:tcW w:w="2575" w:type="dxa"/>
          </w:tcPr>
          <w:p w:rsidR="00F51B13" w:rsidRDefault="00F51B13">
            <w:pPr>
              <w:pStyle w:val="ae"/>
            </w:pPr>
            <w:r>
              <w:rPr>
                <w:rFonts w:hint="eastAsia"/>
                <w:color w:val="0000FF"/>
                <w:sz w:val="18"/>
              </w:rPr>
              <w:t>（0643）</w:t>
            </w:r>
          </w:p>
        </w:tc>
      </w:tr>
      <w:tr w:rsidR="00F51B13">
        <w:trPr>
          <w:jc w:val="center"/>
        </w:trPr>
        <w:tc>
          <w:tcPr>
            <w:tcW w:w="4819" w:type="dxa"/>
            <w:vAlign w:val="center"/>
          </w:tcPr>
          <w:p w:rsidR="00F51B13" w:rsidRDefault="00F51B13">
            <w:pPr>
              <w:pStyle w:val="ae"/>
            </w:pPr>
            <w:r>
              <w:rPr>
                <w:rFonts w:hint="eastAsia"/>
              </w:rPr>
              <w:t>2．托管费</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（0644）</w:t>
            </w:r>
          </w:p>
        </w:tc>
        <w:tc>
          <w:tcPr>
            <w:tcW w:w="2575" w:type="dxa"/>
          </w:tcPr>
          <w:p w:rsidR="00F51B13" w:rsidRDefault="00F51B13">
            <w:pPr>
              <w:pStyle w:val="ae"/>
            </w:pPr>
            <w:r>
              <w:rPr>
                <w:rFonts w:hint="eastAsia"/>
                <w:color w:val="0000FF"/>
                <w:sz w:val="18"/>
              </w:rPr>
              <w:t>（0644）</w:t>
            </w:r>
          </w:p>
        </w:tc>
      </w:tr>
      <w:tr w:rsidR="00F51B13">
        <w:trPr>
          <w:jc w:val="center"/>
        </w:trPr>
        <w:tc>
          <w:tcPr>
            <w:tcW w:w="4819" w:type="dxa"/>
            <w:vAlign w:val="center"/>
          </w:tcPr>
          <w:p w:rsidR="00F51B13" w:rsidRDefault="00F51B13">
            <w:pPr>
              <w:pStyle w:val="ae"/>
            </w:pPr>
            <w:r>
              <w:rPr>
                <w:rFonts w:hint="eastAsia"/>
              </w:rPr>
              <w:t>3．销售服务费</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（0645）</w:t>
            </w:r>
          </w:p>
        </w:tc>
        <w:tc>
          <w:tcPr>
            <w:tcW w:w="2575" w:type="dxa"/>
          </w:tcPr>
          <w:p w:rsidR="00F51B13" w:rsidRDefault="00F51B13">
            <w:pPr>
              <w:pStyle w:val="ae"/>
            </w:pPr>
            <w:r>
              <w:rPr>
                <w:rFonts w:hint="eastAsia"/>
                <w:color w:val="0000FF"/>
                <w:sz w:val="18"/>
              </w:rPr>
              <w:t>（0645）</w:t>
            </w:r>
          </w:p>
        </w:tc>
      </w:tr>
      <w:tr w:rsidR="00F51B13">
        <w:trPr>
          <w:jc w:val="center"/>
        </w:trPr>
        <w:tc>
          <w:tcPr>
            <w:tcW w:w="4819" w:type="dxa"/>
            <w:vAlign w:val="center"/>
          </w:tcPr>
          <w:p w:rsidR="00F51B13" w:rsidRDefault="00F51B13">
            <w:pPr>
              <w:pStyle w:val="ae"/>
            </w:pPr>
            <w:r>
              <w:rPr>
                <w:rFonts w:hint="eastAsia"/>
              </w:rPr>
              <w:t>4．交易费用</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（0646）</w:t>
            </w:r>
          </w:p>
        </w:tc>
        <w:tc>
          <w:tcPr>
            <w:tcW w:w="2575" w:type="dxa"/>
          </w:tcPr>
          <w:p w:rsidR="00F51B13" w:rsidRDefault="00F51B13">
            <w:pPr>
              <w:pStyle w:val="ae"/>
            </w:pPr>
            <w:r>
              <w:rPr>
                <w:rFonts w:hint="eastAsia"/>
                <w:color w:val="0000FF"/>
                <w:sz w:val="18"/>
              </w:rPr>
              <w:t>（0646）</w:t>
            </w:r>
          </w:p>
        </w:tc>
      </w:tr>
      <w:tr w:rsidR="00F51B13">
        <w:trPr>
          <w:jc w:val="center"/>
        </w:trPr>
        <w:tc>
          <w:tcPr>
            <w:tcW w:w="4819" w:type="dxa"/>
            <w:vAlign w:val="center"/>
          </w:tcPr>
          <w:p w:rsidR="00F51B13" w:rsidRDefault="00F51B13">
            <w:pPr>
              <w:pStyle w:val="ae"/>
            </w:pPr>
            <w:r>
              <w:rPr>
                <w:rFonts w:hint="eastAsia"/>
              </w:rPr>
              <w:t>5．利息支出</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（0647）</w:t>
            </w:r>
          </w:p>
        </w:tc>
        <w:tc>
          <w:tcPr>
            <w:tcW w:w="2575" w:type="dxa"/>
          </w:tcPr>
          <w:p w:rsidR="00F51B13" w:rsidRDefault="00F51B13">
            <w:pPr>
              <w:pStyle w:val="ae"/>
            </w:pPr>
            <w:r>
              <w:rPr>
                <w:rFonts w:hint="eastAsia"/>
                <w:color w:val="0000FF"/>
                <w:sz w:val="18"/>
              </w:rPr>
              <w:t>（0647）</w:t>
            </w:r>
          </w:p>
        </w:tc>
      </w:tr>
      <w:tr w:rsidR="00F51B13">
        <w:trPr>
          <w:jc w:val="center"/>
        </w:trPr>
        <w:tc>
          <w:tcPr>
            <w:tcW w:w="4819" w:type="dxa"/>
            <w:vAlign w:val="center"/>
          </w:tcPr>
          <w:p w:rsidR="00F51B13" w:rsidRDefault="00F51B13">
            <w:pPr>
              <w:pStyle w:val="ae"/>
            </w:pPr>
            <w:r>
              <w:rPr>
                <w:rFonts w:hint="eastAsia"/>
              </w:rPr>
              <w:t>其中：卖出回购金融资产支出</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（0648）</w:t>
            </w:r>
          </w:p>
        </w:tc>
        <w:tc>
          <w:tcPr>
            <w:tcW w:w="2575" w:type="dxa"/>
          </w:tcPr>
          <w:p w:rsidR="00F51B13" w:rsidRDefault="00F51B13">
            <w:pPr>
              <w:pStyle w:val="ae"/>
            </w:pPr>
            <w:r>
              <w:rPr>
                <w:rFonts w:hint="eastAsia"/>
                <w:color w:val="0000FF"/>
                <w:sz w:val="18"/>
              </w:rPr>
              <w:t>（0648）</w:t>
            </w:r>
          </w:p>
        </w:tc>
      </w:tr>
      <w:tr w:rsidR="00F51B13">
        <w:trPr>
          <w:jc w:val="center"/>
        </w:trPr>
        <w:tc>
          <w:tcPr>
            <w:tcW w:w="4819" w:type="dxa"/>
            <w:vAlign w:val="center"/>
          </w:tcPr>
          <w:p w:rsidR="00F51B13" w:rsidRDefault="00F51B13">
            <w:pPr>
              <w:pStyle w:val="ae"/>
            </w:pPr>
            <w:r>
              <w:rPr>
                <w:rFonts w:hint="eastAsia"/>
              </w:rPr>
              <w:t>6．其他费用</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（0649）</w:t>
            </w:r>
          </w:p>
        </w:tc>
        <w:tc>
          <w:tcPr>
            <w:tcW w:w="2575" w:type="dxa"/>
          </w:tcPr>
          <w:p w:rsidR="00F51B13" w:rsidRDefault="00F51B13">
            <w:pPr>
              <w:pStyle w:val="ae"/>
            </w:pPr>
            <w:r>
              <w:rPr>
                <w:rFonts w:hint="eastAsia"/>
                <w:color w:val="0000FF"/>
                <w:sz w:val="18"/>
              </w:rPr>
              <w:t>（0649）</w:t>
            </w:r>
          </w:p>
        </w:tc>
      </w:tr>
      <w:tr w:rsidR="00F51B13">
        <w:trPr>
          <w:jc w:val="center"/>
        </w:trPr>
        <w:tc>
          <w:tcPr>
            <w:tcW w:w="4819" w:type="dxa"/>
            <w:vAlign w:val="center"/>
          </w:tcPr>
          <w:p w:rsidR="00F51B13" w:rsidRDefault="00F51B13">
            <w:pPr>
              <w:pStyle w:val="ae"/>
              <w:rPr>
                <w:b/>
              </w:rPr>
            </w:pPr>
            <w:r>
              <w:rPr>
                <w:rFonts w:hint="eastAsia"/>
                <w:b/>
              </w:rPr>
              <w:t>三、利润总额（亏损总额以“-”号填列）</w:t>
            </w:r>
          </w:p>
        </w:tc>
        <w:tc>
          <w:tcPr>
            <w:tcW w:w="727" w:type="dxa"/>
          </w:tcPr>
          <w:p w:rsidR="00F51B13" w:rsidRDefault="00F51B13">
            <w:pPr>
              <w:pStyle w:val="ae"/>
            </w:pPr>
          </w:p>
        </w:tc>
        <w:tc>
          <w:tcPr>
            <w:tcW w:w="2340" w:type="dxa"/>
          </w:tcPr>
          <w:p w:rsidR="00F51B13" w:rsidRDefault="00F51B13">
            <w:pPr>
              <w:pStyle w:val="ae"/>
            </w:pPr>
            <w:r>
              <w:rPr>
                <w:rFonts w:hint="eastAsia"/>
                <w:color w:val="0000FF"/>
                <w:sz w:val="18"/>
              </w:rPr>
              <w:t>（0650）</w:t>
            </w:r>
          </w:p>
        </w:tc>
        <w:tc>
          <w:tcPr>
            <w:tcW w:w="2575" w:type="dxa"/>
          </w:tcPr>
          <w:p w:rsidR="00F51B13" w:rsidRDefault="00F51B13">
            <w:pPr>
              <w:pStyle w:val="ae"/>
            </w:pPr>
            <w:r>
              <w:rPr>
                <w:rFonts w:hint="eastAsia"/>
                <w:color w:val="0000FF"/>
                <w:sz w:val="18"/>
              </w:rPr>
              <w:t>（0650）</w:t>
            </w:r>
          </w:p>
        </w:tc>
      </w:tr>
      <w:tr w:rsidR="00F51B13">
        <w:trPr>
          <w:jc w:val="center"/>
        </w:trPr>
        <w:tc>
          <w:tcPr>
            <w:tcW w:w="4819" w:type="dxa"/>
            <w:vAlign w:val="center"/>
          </w:tcPr>
          <w:p w:rsidR="00F51B13" w:rsidRDefault="00F51B13">
            <w:pPr>
              <w:pStyle w:val="ae"/>
              <w:rPr>
                <w:rFonts w:hint="eastAsia"/>
              </w:rPr>
            </w:pPr>
            <w:r>
              <w:rPr>
                <w:rFonts w:hint="eastAsia"/>
              </w:rPr>
              <w:t>减：所得税费用</w:t>
            </w:r>
            <w:r>
              <w:rPr>
                <w:rStyle w:val="a5"/>
              </w:rPr>
              <w:footnoteReference w:id="84"/>
            </w:r>
          </w:p>
        </w:tc>
        <w:tc>
          <w:tcPr>
            <w:tcW w:w="727" w:type="dxa"/>
          </w:tcPr>
          <w:p w:rsidR="00F51B13" w:rsidRDefault="00F51B13">
            <w:pPr>
              <w:pStyle w:val="ae"/>
            </w:pPr>
          </w:p>
        </w:tc>
        <w:tc>
          <w:tcPr>
            <w:tcW w:w="2340" w:type="dxa"/>
          </w:tcPr>
          <w:p w:rsidR="00F51B13" w:rsidRDefault="00F51B13">
            <w:pPr>
              <w:pStyle w:val="ae"/>
              <w:rPr>
                <w:rFonts w:hint="eastAsia"/>
              </w:rPr>
            </w:pPr>
            <w:r>
              <w:rPr>
                <w:rFonts w:hint="eastAsia"/>
                <w:color w:val="0000FF"/>
                <w:sz w:val="18"/>
              </w:rPr>
              <w:t>（2033）</w:t>
            </w:r>
          </w:p>
        </w:tc>
        <w:tc>
          <w:tcPr>
            <w:tcW w:w="2575" w:type="dxa"/>
          </w:tcPr>
          <w:p w:rsidR="00F51B13" w:rsidRDefault="00F51B13">
            <w:pPr>
              <w:pStyle w:val="ae"/>
              <w:rPr>
                <w:rFonts w:hint="eastAsia"/>
              </w:rPr>
            </w:pPr>
            <w:r>
              <w:rPr>
                <w:rFonts w:hint="eastAsia"/>
                <w:color w:val="0000FF"/>
                <w:sz w:val="18"/>
              </w:rPr>
              <w:t>（2033）</w:t>
            </w:r>
          </w:p>
        </w:tc>
      </w:tr>
      <w:tr w:rsidR="00F51B13">
        <w:trPr>
          <w:jc w:val="center"/>
        </w:trPr>
        <w:tc>
          <w:tcPr>
            <w:tcW w:w="4819" w:type="dxa"/>
            <w:vAlign w:val="center"/>
          </w:tcPr>
          <w:p w:rsidR="00F51B13" w:rsidRDefault="00F51B13">
            <w:pPr>
              <w:pStyle w:val="ae"/>
              <w:rPr>
                <w:rFonts w:hint="eastAsia"/>
                <w:b/>
              </w:rPr>
            </w:pPr>
            <w:r>
              <w:rPr>
                <w:rFonts w:hint="eastAsia"/>
                <w:b/>
              </w:rPr>
              <w:t>四、净利润（净亏损以“-”号填列）</w:t>
            </w:r>
          </w:p>
        </w:tc>
        <w:tc>
          <w:tcPr>
            <w:tcW w:w="727" w:type="dxa"/>
          </w:tcPr>
          <w:p w:rsidR="00F51B13" w:rsidRDefault="00F51B13">
            <w:pPr>
              <w:pStyle w:val="ae"/>
            </w:pPr>
          </w:p>
        </w:tc>
        <w:tc>
          <w:tcPr>
            <w:tcW w:w="2340" w:type="dxa"/>
          </w:tcPr>
          <w:p w:rsidR="00F51B13" w:rsidRDefault="00F51B13">
            <w:pPr>
              <w:pStyle w:val="ae"/>
              <w:rPr>
                <w:rFonts w:hint="eastAsia"/>
                <w:color w:val="0000FF"/>
                <w:sz w:val="18"/>
              </w:rPr>
            </w:pPr>
            <w:r>
              <w:rPr>
                <w:rFonts w:hint="eastAsia"/>
                <w:color w:val="0000FF"/>
                <w:sz w:val="18"/>
              </w:rPr>
              <w:t>（2034）</w:t>
            </w:r>
          </w:p>
        </w:tc>
        <w:tc>
          <w:tcPr>
            <w:tcW w:w="2575" w:type="dxa"/>
          </w:tcPr>
          <w:p w:rsidR="00F51B13" w:rsidRDefault="00F51B13">
            <w:pPr>
              <w:pStyle w:val="ae"/>
              <w:rPr>
                <w:rFonts w:hint="eastAsia"/>
                <w:color w:val="0000FF"/>
                <w:sz w:val="18"/>
              </w:rPr>
            </w:pPr>
            <w:r>
              <w:rPr>
                <w:rFonts w:hint="eastAsia"/>
                <w:color w:val="0000FF"/>
                <w:sz w:val="18"/>
              </w:rPr>
              <w:t>（2034）</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（0651）</w:t>
      </w:r>
    </w:p>
    <w:p w:rsidR="00F51B13" w:rsidRDefault="00F51B13">
      <w:pPr>
        <w:pStyle w:val="2"/>
        <w:rPr>
          <w:rFonts w:ascii="宋体" w:eastAsia="宋体" w:hAnsi="宋体" w:hint="eastAsia"/>
          <w:sz w:val="24"/>
        </w:rPr>
      </w:pPr>
      <w:bookmarkStart w:id="47" w:name="_Toc253490078"/>
      <w:r>
        <w:rPr>
          <w:rFonts w:ascii="宋体" w:eastAsia="宋体" w:hAnsi="宋体" w:hint="eastAsia"/>
          <w:sz w:val="24"/>
        </w:rPr>
        <w:t>7.3 所有者权益（基金净值）变动表</w:t>
      </w:r>
      <w:bookmarkEnd w:id="47"/>
    </w:p>
    <w:p w:rsidR="00F51B13" w:rsidRDefault="00F51B13">
      <w:pPr>
        <w:spacing w:line="360" w:lineRule="auto"/>
        <w:rPr>
          <w:rFonts w:hint="eastAsia"/>
          <w:sz w:val="24"/>
        </w:rPr>
      </w:pPr>
      <w:r>
        <w:rPr>
          <w:rFonts w:hint="eastAsia"/>
          <w:sz w:val="24"/>
        </w:rPr>
        <w:t>会计主体：××证券投资基金</w:t>
      </w:r>
      <w:r>
        <w:rPr>
          <w:rFonts w:ascii="宋体" w:hAnsi="宋体" w:hint="eastAsia"/>
          <w:color w:val="0000FF"/>
          <w:kern w:val="0"/>
          <w:sz w:val="18"/>
        </w:rPr>
        <w:t>（0009）</w:t>
      </w:r>
    </w:p>
    <w:p w:rsidR="00F51B13" w:rsidRDefault="00F51B13">
      <w:pPr>
        <w:spacing w:line="360" w:lineRule="auto"/>
        <w:rPr>
          <w:rFonts w:hint="eastAsia"/>
          <w:sz w:val="24"/>
        </w:rPr>
      </w:pPr>
      <w:r>
        <w:rPr>
          <w:rFonts w:hint="eastAsia"/>
          <w:sz w:val="24"/>
        </w:rPr>
        <w:lastRenderedPageBreak/>
        <w:t>本报告期：</w:t>
      </w:r>
      <w:r>
        <w:rPr>
          <w:sz w:val="24"/>
        </w:rPr>
        <w:t>___</w:t>
      </w:r>
      <w:r>
        <w:rPr>
          <w:rFonts w:hint="eastAsia"/>
          <w:sz w:val="24"/>
        </w:rPr>
        <w:t>年</w:t>
      </w:r>
      <w:r>
        <w:rPr>
          <w:sz w:val="24"/>
        </w:rPr>
        <w:t>___</w:t>
      </w:r>
      <w:r>
        <w:rPr>
          <w:rFonts w:hint="eastAsia"/>
          <w:sz w:val="24"/>
        </w:rPr>
        <w:t>月</w:t>
      </w:r>
      <w:r>
        <w:rPr>
          <w:sz w:val="24"/>
        </w:rPr>
        <w:t>___</w:t>
      </w:r>
      <w:r>
        <w:rPr>
          <w:rFonts w:hint="eastAsia"/>
          <w:sz w:val="24"/>
        </w:rPr>
        <w:t>日</w:t>
      </w:r>
      <w:r>
        <w:rPr>
          <w:rFonts w:ascii="宋体" w:hAnsi="宋体" w:hint="eastAsia"/>
          <w:color w:val="0000FF"/>
          <w:kern w:val="0"/>
          <w:sz w:val="18"/>
        </w:rPr>
        <w:t>（2023）</w:t>
      </w:r>
      <w:r>
        <w:rPr>
          <w:rFonts w:hint="eastAsia"/>
          <w:sz w:val="24"/>
        </w:rPr>
        <w:t>至</w:t>
      </w:r>
      <w:r>
        <w:rPr>
          <w:sz w:val="24"/>
        </w:rPr>
        <w:t>___</w:t>
      </w:r>
      <w:r>
        <w:rPr>
          <w:rFonts w:hint="eastAsia"/>
          <w:sz w:val="24"/>
        </w:rPr>
        <w:t>年</w:t>
      </w:r>
      <w:r>
        <w:rPr>
          <w:sz w:val="24"/>
        </w:rPr>
        <w:t>___</w:t>
      </w:r>
      <w:r>
        <w:rPr>
          <w:rFonts w:hint="eastAsia"/>
          <w:sz w:val="24"/>
        </w:rPr>
        <w:t>月</w:t>
      </w:r>
      <w:r>
        <w:rPr>
          <w:sz w:val="24"/>
        </w:rPr>
        <w:t>___</w:t>
      </w:r>
      <w:r>
        <w:rPr>
          <w:rFonts w:hint="eastAsia"/>
          <w:sz w:val="24"/>
        </w:rPr>
        <w:t>日</w:t>
      </w:r>
      <w:r>
        <w:rPr>
          <w:rFonts w:ascii="宋体" w:hAnsi="宋体" w:hint="eastAsia"/>
          <w:color w:val="0000FF"/>
          <w:kern w:val="0"/>
          <w:sz w:val="18"/>
        </w:rPr>
        <w:t>（2024）</w:t>
      </w:r>
    </w:p>
    <w:p w:rsidR="00F51B13" w:rsidRDefault="00F51B13">
      <w:pPr>
        <w:spacing w:line="360" w:lineRule="auto"/>
        <w:jc w:val="right"/>
        <w:rPr>
          <w:rFonts w:ascii="宋体" w:hAnsi="宋体" w:hint="eastAsia"/>
          <w:b/>
          <w:sz w:val="24"/>
        </w:rPr>
      </w:pPr>
      <w:r>
        <w:rPr>
          <w:rFonts w:ascii="宋体" w:hAnsi="宋体" w:hint="eastAsia"/>
          <w:sz w:val="24"/>
        </w:rPr>
        <w:t>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2"/>
        <w:gridCol w:w="1198"/>
        <w:gridCol w:w="1322"/>
        <w:gridCol w:w="1392"/>
      </w:tblGrid>
      <w:tr w:rsidR="00F51B13">
        <w:trPr>
          <w:cantSplit/>
          <w:trHeight w:val="624"/>
          <w:jc w:val="center"/>
        </w:trPr>
        <w:tc>
          <w:tcPr>
            <w:tcW w:w="6362" w:type="dxa"/>
            <w:vMerge w:val="restart"/>
            <w:vAlign w:val="center"/>
          </w:tcPr>
          <w:p w:rsidR="00F51B13" w:rsidRDefault="00F51B13">
            <w:pPr>
              <w:jc w:val="center"/>
              <w:rPr>
                <w:rFonts w:ascii="宋体" w:hAnsi="宋体"/>
                <w:b/>
                <w:sz w:val="24"/>
              </w:rPr>
            </w:pPr>
            <w:r>
              <w:rPr>
                <w:rFonts w:ascii="宋体" w:hAnsi="宋体" w:hint="eastAsia"/>
                <w:b/>
                <w:sz w:val="24"/>
              </w:rPr>
              <w:t>项目</w:t>
            </w:r>
          </w:p>
        </w:tc>
        <w:tc>
          <w:tcPr>
            <w:tcW w:w="3912" w:type="dxa"/>
            <w:gridSpan w:val="3"/>
            <w:vAlign w:val="center"/>
          </w:tcPr>
          <w:p w:rsidR="00F51B13" w:rsidRDefault="00F51B13">
            <w:pPr>
              <w:jc w:val="center"/>
              <w:rPr>
                <w:rFonts w:ascii="宋体" w:hAnsi="宋体" w:hint="eastAsia"/>
                <w:b/>
                <w:sz w:val="24"/>
              </w:rPr>
            </w:pPr>
            <w:r>
              <w:rPr>
                <w:rFonts w:ascii="宋体" w:hAnsi="宋体" w:hint="eastAsia"/>
                <w:b/>
                <w:sz w:val="24"/>
              </w:rPr>
              <w:t>本期</w:t>
            </w:r>
          </w:p>
          <w:p w:rsidR="00F51B13" w:rsidRDefault="00F51B13">
            <w:pPr>
              <w:jc w:val="center"/>
              <w:rPr>
                <w:rFonts w:ascii="宋体" w:hAnsi="宋体"/>
                <w:b/>
                <w:sz w:val="24"/>
              </w:rPr>
            </w:pPr>
            <w:r>
              <w:rPr>
                <w:rFonts w:hint="eastAsia"/>
                <w:b/>
                <w:sz w:val="24"/>
              </w:rPr>
              <w:t>_</w:t>
            </w:r>
            <w:r>
              <w:rPr>
                <w:rFonts w:hint="eastAsia"/>
                <w:b/>
                <w:sz w:val="24"/>
              </w:rPr>
              <w:t>年</w:t>
            </w:r>
            <w:r>
              <w:rPr>
                <w:rFonts w:hint="eastAsia"/>
                <w:b/>
                <w:sz w:val="24"/>
              </w:rPr>
              <w:t>_</w:t>
            </w:r>
            <w:r>
              <w:rPr>
                <w:rFonts w:hint="eastAsia"/>
                <w:b/>
                <w:sz w:val="24"/>
              </w:rPr>
              <w:t>月</w:t>
            </w:r>
            <w:r>
              <w:rPr>
                <w:rFonts w:hint="eastAsia"/>
                <w:b/>
                <w:sz w:val="24"/>
              </w:rPr>
              <w:t>_</w:t>
            </w:r>
            <w:r>
              <w:rPr>
                <w:rFonts w:hint="eastAsia"/>
                <w:b/>
                <w:sz w:val="24"/>
              </w:rPr>
              <w:t>日至</w:t>
            </w:r>
            <w:r>
              <w:rPr>
                <w:rFonts w:hint="eastAsia"/>
                <w:b/>
                <w:sz w:val="24"/>
              </w:rPr>
              <w:t>_</w:t>
            </w:r>
            <w:r>
              <w:rPr>
                <w:rFonts w:hint="eastAsia"/>
                <w:b/>
                <w:sz w:val="24"/>
              </w:rPr>
              <w:t>年</w:t>
            </w:r>
            <w:r>
              <w:rPr>
                <w:rFonts w:hint="eastAsia"/>
                <w:b/>
                <w:sz w:val="24"/>
              </w:rPr>
              <w:t>_</w:t>
            </w:r>
            <w:r>
              <w:rPr>
                <w:rFonts w:hint="eastAsia"/>
                <w:b/>
                <w:sz w:val="24"/>
              </w:rPr>
              <w:t>月</w:t>
            </w:r>
            <w:r>
              <w:rPr>
                <w:rFonts w:hint="eastAsia"/>
                <w:b/>
                <w:sz w:val="24"/>
              </w:rPr>
              <w:t>_</w:t>
            </w:r>
            <w:r>
              <w:rPr>
                <w:rFonts w:hint="eastAsia"/>
                <w:b/>
                <w:sz w:val="24"/>
              </w:rPr>
              <w:t>日</w:t>
            </w:r>
          </w:p>
        </w:tc>
      </w:tr>
      <w:tr w:rsidR="00F51B13">
        <w:trPr>
          <w:cantSplit/>
          <w:trHeight w:val="619"/>
          <w:jc w:val="center"/>
        </w:trPr>
        <w:tc>
          <w:tcPr>
            <w:tcW w:w="6362" w:type="dxa"/>
            <w:vMerge/>
            <w:vAlign w:val="center"/>
          </w:tcPr>
          <w:p w:rsidR="00F51B13" w:rsidRDefault="00F51B13">
            <w:pPr>
              <w:jc w:val="center"/>
              <w:rPr>
                <w:rFonts w:ascii="宋体" w:hAnsi="宋体"/>
                <w:b/>
                <w:sz w:val="24"/>
              </w:rPr>
            </w:pPr>
          </w:p>
        </w:tc>
        <w:tc>
          <w:tcPr>
            <w:tcW w:w="1198" w:type="dxa"/>
            <w:vAlign w:val="center"/>
          </w:tcPr>
          <w:p w:rsidR="00F51B13" w:rsidRDefault="00F51B13">
            <w:pPr>
              <w:jc w:val="center"/>
              <w:rPr>
                <w:rFonts w:ascii="宋体" w:hAnsi="宋体"/>
                <w:b/>
                <w:sz w:val="24"/>
              </w:rPr>
            </w:pPr>
            <w:r>
              <w:rPr>
                <w:rFonts w:ascii="宋体" w:hAnsi="宋体" w:hint="eastAsia"/>
                <w:b/>
                <w:sz w:val="24"/>
              </w:rPr>
              <w:t>实收基金</w:t>
            </w:r>
          </w:p>
        </w:tc>
        <w:tc>
          <w:tcPr>
            <w:tcW w:w="1322" w:type="dxa"/>
            <w:vAlign w:val="center"/>
          </w:tcPr>
          <w:p w:rsidR="00F51B13" w:rsidRDefault="00F51B13">
            <w:pPr>
              <w:jc w:val="center"/>
              <w:rPr>
                <w:rFonts w:ascii="宋体" w:hAnsi="宋体" w:hint="eastAsia"/>
                <w:b/>
                <w:sz w:val="24"/>
              </w:rPr>
            </w:pPr>
            <w:r>
              <w:rPr>
                <w:rFonts w:ascii="宋体" w:hAnsi="宋体" w:hint="eastAsia"/>
                <w:b/>
                <w:sz w:val="24"/>
              </w:rPr>
              <w:t>未分配</w:t>
            </w:r>
          </w:p>
          <w:p w:rsidR="00F51B13" w:rsidRDefault="00F51B13">
            <w:pPr>
              <w:jc w:val="center"/>
              <w:rPr>
                <w:rFonts w:ascii="宋体" w:hAnsi="宋体"/>
                <w:b/>
                <w:sz w:val="24"/>
              </w:rPr>
            </w:pPr>
            <w:r>
              <w:rPr>
                <w:rFonts w:ascii="宋体" w:hAnsi="宋体" w:hint="eastAsia"/>
                <w:b/>
                <w:sz w:val="24"/>
              </w:rPr>
              <w:t>利润</w:t>
            </w:r>
          </w:p>
        </w:tc>
        <w:tc>
          <w:tcPr>
            <w:tcW w:w="1392" w:type="dxa"/>
            <w:vAlign w:val="center"/>
          </w:tcPr>
          <w:p w:rsidR="00F51B13" w:rsidRDefault="00F51B13">
            <w:pPr>
              <w:jc w:val="center"/>
              <w:rPr>
                <w:rFonts w:ascii="宋体" w:hAnsi="宋体"/>
                <w:b/>
                <w:sz w:val="24"/>
              </w:rPr>
            </w:pPr>
            <w:r>
              <w:rPr>
                <w:rFonts w:ascii="宋体" w:hAnsi="宋体" w:hint="eastAsia"/>
                <w:b/>
                <w:sz w:val="24"/>
              </w:rPr>
              <w:t>所有者权益合计</w:t>
            </w:r>
          </w:p>
        </w:tc>
      </w:tr>
      <w:tr w:rsidR="00F51B13">
        <w:trPr>
          <w:jc w:val="center"/>
        </w:trPr>
        <w:tc>
          <w:tcPr>
            <w:tcW w:w="6362" w:type="dxa"/>
          </w:tcPr>
          <w:p w:rsidR="00F51B13" w:rsidRDefault="00F51B13">
            <w:pPr>
              <w:rPr>
                <w:rFonts w:ascii="宋体" w:hAnsi="宋体"/>
                <w:sz w:val="24"/>
              </w:rPr>
            </w:pPr>
            <w:r w:rsidRPr="001504CD">
              <w:rPr>
                <w:rFonts w:ascii="宋体" w:hAnsi="宋体" w:hint="eastAsia"/>
                <w:sz w:val="24"/>
              </w:rPr>
              <w:t>一、期初所有者权益（基金净值）</w:t>
            </w:r>
          </w:p>
        </w:tc>
        <w:tc>
          <w:tcPr>
            <w:tcW w:w="1198" w:type="dxa"/>
          </w:tcPr>
          <w:p w:rsidR="00F51B13" w:rsidRDefault="00F51B13">
            <w:pPr>
              <w:jc w:val="center"/>
              <w:rPr>
                <w:rFonts w:ascii="宋体" w:hAnsi="宋体"/>
                <w:sz w:val="24"/>
              </w:rPr>
            </w:pPr>
            <w:r>
              <w:rPr>
                <w:rFonts w:ascii="宋体" w:hAnsi="宋体" w:hint="eastAsia"/>
                <w:color w:val="0000FF"/>
                <w:kern w:val="0"/>
                <w:sz w:val="18"/>
              </w:rPr>
              <w:t>（0654）</w:t>
            </w:r>
          </w:p>
        </w:tc>
        <w:tc>
          <w:tcPr>
            <w:tcW w:w="1322" w:type="dxa"/>
          </w:tcPr>
          <w:p w:rsidR="00F51B13" w:rsidRDefault="00F51B13">
            <w:pPr>
              <w:jc w:val="center"/>
              <w:rPr>
                <w:rFonts w:ascii="宋体" w:hAnsi="宋体"/>
                <w:sz w:val="24"/>
              </w:rPr>
            </w:pPr>
            <w:r>
              <w:rPr>
                <w:rFonts w:ascii="宋体" w:hAnsi="宋体" w:hint="eastAsia"/>
                <w:color w:val="0000FF"/>
                <w:kern w:val="0"/>
                <w:sz w:val="18"/>
              </w:rPr>
              <w:t>（0655）</w:t>
            </w:r>
          </w:p>
        </w:tc>
        <w:tc>
          <w:tcPr>
            <w:tcW w:w="1392" w:type="dxa"/>
          </w:tcPr>
          <w:p w:rsidR="00F51B13" w:rsidRDefault="00F51B13">
            <w:pPr>
              <w:jc w:val="center"/>
              <w:rPr>
                <w:rFonts w:ascii="宋体" w:hAnsi="宋体"/>
                <w:sz w:val="24"/>
              </w:rPr>
            </w:pPr>
            <w:r>
              <w:rPr>
                <w:rFonts w:ascii="宋体" w:hAnsi="宋体" w:hint="eastAsia"/>
                <w:color w:val="0000FF"/>
                <w:kern w:val="0"/>
                <w:sz w:val="18"/>
              </w:rPr>
              <w:t>（0656）</w:t>
            </w:r>
          </w:p>
        </w:tc>
      </w:tr>
      <w:tr w:rsidR="00F51B13">
        <w:trPr>
          <w:jc w:val="center"/>
        </w:trPr>
        <w:tc>
          <w:tcPr>
            <w:tcW w:w="6362" w:type="dxa"/>
          </w:tcPr>
          <w:p w:rsidR="00F51B13" w:rsidRDefault="00F51B13">
            <w:pPr>
              <w:rPr>
                <w:rFonts w:ascii="宋体" w:hAnsi="宋体"/>
                <w:sz w:val="24"/>
              </w:rPr>
            </w:pPr>
            <w:r>
              <w:rPr>
                <w:rFonts w:ascii="宋体" w:hAnsi="宋体" w:hint="eastAsia"/>
                <w:sz w:val="24"/>
              </w:rPr>
              <w:t>二、本期经营活动产生的基金净值变动数（本期利润）</w:t>
            </w:r>
          </w:p>
        </w:tc>
        <w:tc>
          <w:tcPr>
            <w:tcW w:w="1198" w:type="dxa"/>
          </w:tcPr>
          <w:p w:rsidR="00F51B13" w:rsidRDefault="00F51B13">
            <w:pPr>
              <w:jc w:val="center"/>
              <w:rPr>
                <w:rFonts w:ascii="宋体" w:hAnsi="宋体"/>
                <w:sz w:val="24"/>
              </w:rPr>
            </w:pPr>
            <w:r>
              <w:rPr>
                <w:rFonts w:ascii="宋体" w:hAnsi="宋体" w:hint="eastAsia"/>
                <w:color w:val="0000FF"/>
                <w:kern w:val="0"/>
                <w:sz w:val="18"/>
              </w:rPr>
              <w:t>（0657）</w:t>
            </w:r>
          </w:p>
        </w:tc>
        <w:tc>
          <w:tcPr>
            <w:tcW w:w="1322" w:type="dxa"/>
          </w:tcPr>
          <w:p w:rsidR="00F51B13" w:rsidRDefault="00F51B13">
            <w:pPr>
              <w:jc w:val="center"/>
              <w:rPr>
                <w:rFonts w:ascii="宋体" w:hAnsi="宋体"/>
                <w:sz w:val="24"/>
              </w:rPr>
            </w:pPr>
            <w:r>
              <w:rPr>
                <w:rFonts w:ascii="宋体" w:hAnsi="宋体" w:hint="eastAsia"/>
                <w:color w:val="0000FF"/>
                <w:kern w:val="0"/>
                <w:sz w:val="18"/>
              </w:rPr>
              <w:t>（0658）</w:t>
            </w:r>
          </w:p>
        </w:tc>
        <w:tc>
          <w:tcPr>
            <w:tcW w:w="1392" w:type="dxa"/>
          </w:tcPr>
          <w:p w:rsidR="00F51B13" w:rsidRDefault="00F51B13">
            <w:pPr>
              <w:jc w:val="center"/>
              <w:rPr>
                <w:rFonts w:ascii="宋体" w:hAnsi="宋体"/>
                <w:sz w:val="24"/>
              </w:rPr>
            </w:pPr>
            <w:r>
              <w:rPr>
                <w:rFonts w:ascii="宋体" w:hAnsi="宋体" w:hint="eastAsia"/>
                <w:color w:val="0000FF"/>
                <w:kern w:val="0"/>
                <w:sz w:val="18"/>
              </w:rPr>
              <w:t>（0659）</w:t>
            </w:r>
          </w:p>
        </w:tc>
      </w:tr>
      <w:tr w:rsidR="00F51B13">
        <w:trPr>
          <w:jc w:val="center"/>
        </w:trPr>
        <w:tc>
          <w:tcPr>
            <w:tcW w:w="6362" w:type="dxa"/>
          </w:tcPr>
          <w:p w:rsidR="00F51B13" w:rsidRDefault="00F51B13">
            <w:pPr>
              <w:rPr>
                <w:rFonts w:ascii="宋体" w:hAnsi="宋体" w:hint="eastAsia"/>
                <w:sz w:val="24"/>
              </w:rPr>
            </w:pPr>
            <w:r>
              <w:rPr>
                <w:rFonts w:ascii="宋体" w:hAnsi="宋体" w:hint="eastAsia"/>
                <w:sz w:val="24"/>
              </w:rPr>
              <w:t>三、本期基金份额交易产生的基金净值变动数</w:t>
            </w:r>
          </w:p>
          <w:p w:rsidR="00F51B13" w:rsidRDefault="00F51B13">
            <w:pPr>
              <w:rPr>
                <w:rFonts w:ascii="宋体" w:hAnsi="宋体"/>
                <w:sz w:val="24"/>
              </w:rPr>
            </w:pPr>
            <w:r>
              <w:rPr>
                <w:rFonts w:ascii="宋体" w:hAnsi="宋体" w:hint="eastAsia"/>
                <w:sz w:val="24"/>
              </w:rPr>
              <w:t>（净值减少以“-”号填列）</w:t>
            </w:r>
            <w:r>
              <w:rPr>
                <w:rStyle w:val="a5"/>
                <w:rFonts w:ascii="宋体" w:hAnsi="宋体"/>
                <w:sz w:val="24"/>
              </w:rPr>
              <w:footnoteReference w:id="85"/>
            </w:r>
          </w:p>
        </w:tc>
        <w:tc>
          <w:tcPr>
            <w:tcW w:w="1198" w:type="dxa"/>
          </w:tcPr>
          <w:p w:rsidR="00F51B13" w:rsidRDefault="00F51B13">
            <w:pPr>
              <w:jc w:val="center"/>
              <w:rPr>
                <w:rFonts w:ascii="宋体" w:hAnsi="宋体"/>
                <w:sz w:val="24"/>
              </w:rPr>
            </w:pPr>
            <w:r>
              <w:rPr>
                <w:rFonts w:ascii="宋体" w:hAnsi="宋体" w:hint="eastAsia"/>
                <w:color w:val="0000FF"/>
                <w:kern w:val="0"/>
                <w:sz w:val="18"/>
              </w:rPr>
              <w:t>（0660）</w:t>
            </w:r>
          </w:p>
        </w:tc>
        <w:tc>
          <w:tcPr>
            <w:tcW w:w="1322" w:type="dxa"/>
          </w:tcPr>
          <w:p w:rsidR="00F51B13" w:rsidRDefault="00F51B13">
            <w:pPr>
              <w:jc w:val="center"/>
              <w:rPr>
                <w:rFonts w:ascii="宋体" w:hAnsi="宋体"/>
                <w:sz w:val="24"/>
              </w:rPr>
            </w:pPr>
            <w:r>
              <w:rPr>
                <w:rFonts w:ascii="宋体" w:hAnsi="宋体" w:hint="eastAsia"/>
                <w:color w:val="0000FF"/>
                <w:kern w:val="0"/>
                <w:sz w:val="18"/>
              </w:rPr>
              <w:t>（0661）</w:t>
            </w:r>
          </w:p>
        </w:tc>
        <w:tc>
          <w:tcPr>
            <w:tcW w:w="1392" w:type="dxa"/>
          </w:tcPr>
          <w:p w:rsidR="00F51B13" w:rsidRDefault="00F51B13">
            <w:pPr>
              <w:jc w:val="center"/>
              <w:rPr>
                <w:rFonts w:ascii="宋体" w:hAnsi="宋体"/>
                <w:sz w:val="24"/>
              </w:rPr>
            </w:pPr>
            <w:r>
              <w:rPr>
                <w:rFonts w:ascii="宋体" w:hAnsi="宋体" w:hint="eastAsia"/>
                <w:color w:val="0000FF"/>
                <w:kern w:val="0"/>
                <w:sz w:val="18"/>
              </w:rPr>
              <w:t>（0662）</w:t>
            </w:r>
          </w:p>
        </w:tc>
      </w:tr>
      <w:tr w:rsidR="00F51B13">
        <w:trPr>
          <w:jc w:val="center"/>
        </w:trPr>
        <w:tc>
          <w:tcPr>
            <w:tcW w:w="6362" w:type="dxa"/>
          </w:tcPr>
          <w:p w:rsidR="00F51B13" w:rsidRDefault="00F51B13">
            <w:pPr>
              <w:rPr>
                <w:rFonts w:ascii="宋体" w:hAnsi="宋体"/>
                <w:sz w:val="24"/>
              </w:rPr>
            </w:pPr>
            <w:r>
              <w:rPr>
                <w:rFonts w:ascii="宋体" w:hAnsi="宋体" w:hint="eastAsia"/>
                <w:sz w:val="24"/>
              </w:rPr>
              <w:t>其中：1.基金申购款</w:t>
            </w:r>
          </w:p>
        </w:tc>
        <w:tc>
          <w:tcPr>
            <w:tcW w:w="1198" w:type="dxa"/>
          </w:tcPr>
          <w:p w:rsidR="00F51B13" w:rsidRDefault="00F51B13">
            <w:pPr>
              <w:jc w:val="center"/>
              <w:rPr>
                <w:rFonts w:ascii="宋体" w:hAnsi="宋体"/>
                <w:sz w:val="24"/>
              </w:rPr>
            </w:pPr>
            <w:r>
              <w:rPr>
                <w:rFonts w:ascii="宋体" w:hAnsi="宋体" w:hint="eastAsia"/>
                <w:color w:val="0000FF"/>
                <w:kern w:val="0"/>
                <w:sz w:val="18"/>
              </w:rPr>
              <w:t>（0663）</w:t>
            </w:r>
          </w:p>
        </w:tc>
        <w:tc>
          <w:tcPr>
            <w:tcW w:w="1322" w:type="dxa"/>
          </w:tcPr>
          <w:p w:rsidR="00F51B13" w:rsidRDefault="00F51B13">
            <w:pPr>
              <w:jc w:val="center"/>
              <w:rPr>
                <w:rFonts w:ascii="宋体" w:hAnsi="宋体"/>
                <w:sz w:val="24"/>
              </w:rPr>
            </w:pPr>
            <w:r>
              <w:rPr>
                <w:rFonts w:ascii="宋体" w:hAnsi="宋体" w:hint="eastAsia"/>
                <w:color w:val="0000FF"/>
                <w:kern w:val="0"/>
                <w:sz w:val="18"/>
              </w:rPr>
              <w:t>（0664）</w:t>
            </w:r>
          </w:p>
        </w:tc>
        <w:tc>
          <w:tcPr>
            <w:tcW w:w="1392" w:type="dxa"/>
          </w:tcPr>
          <w:p w:rsidR="00F51B13" w:rsidRDefault="00F51B13">
            <w:pPr>
              <w:jc w:val="center"/>
              <w:rPr>
                <w:rFonts w:ascii="宋体" w:hAnsi="宋体"/>
                <w:sz w:val="24"/>
              </w:rPr>
            </w:pPr>
            <w:r>
              <w:rPr>
                <w:rFonts w:ascii="宋体" w:hAnsi="宋体" w:hint="eastAsia"/>
                <w:color w:val="0000FF"/>
                <w:kern w:val="0"/>
                <w:sz w:val="18"/>
              </w:rPr>
              <w:t>（0665）</w:t>
            </w:r>
          </w:p>
        </w:tc>
      </w:tr>
      <w:tr w:rsidR="00F51B13">
        <w:trPr>
          <w:jc w:val="center"/>
        </w:trPr>
        <w:tc>
          <w:tcPr>
            <w:tcW w:w="6362" w:type="dxa"/>
          </w:tcPr>
          <w:p w:rsidR="00F51B13" w:rsidRDefault="00F51B13">
            <w:pPr>
              <w:ind w:firstLineChars="300" w:firstLine="720"/>
              <w:rPr>
                <w:rFonts w:ascii="宋体" w:hAnsi="宋体"/>
                <w:sz w:val="24"/>
              </w:rPr>
            </w:pPr>
            <w:r>
              <w:rPr>
                <w:rFonts w:ascii="宋体" w:hAnsi="宋体" w:hint="eastAsia"/>
                <w:sz w:val="24"/>
              </w:rPr>
              <w:t>2.基金</w:t>
            </w:r>
            <w:proofErr w:type="gramStart"/>
            <w:r>
              <w:rPr>
                <w:rFonts w:ascii="宋体" w:hAnsi="宋体" w:hint="eastAsia"/>
                <w:sz w:val="24"/>
              </w:rPr>
              <w:t>赎回款</w:t>
            </w:r>
            <w:proofErr w:type="gramEnd"/>
          </w:p>
        </w:tc>
        <w:tc>
          <w:tcPr>
            <w:tcW w:w="1198" w:type="dxa"/>
          </w:tcPr>
          <w:p w:rsidR="00F51B13" w:rsidRDefault="00F51B13">
            <w:pPr>
              <w:jc w:val="center"/>
              <w:rPr>
                <w:rFonts w:ascii="宋体" w:hAnsi="宋体"/>
                <w:sz w:val="24"/>
              </w:rPr>
            </w:pPr>
            <w:r>
              <w:rPr>
                <w:rFonts w:ascii="宋体" w:hAnsi="宋体" w:hint="eastAsia"/>
                <w:color w:val="0000FF"/>
                <w:kern w:val="0"/>
                <w:sz w:val="18"/>
              </w:rPr>
              <w:t>（0666）</w:t>
            </w:r>
          </w:p>
        </w:tc>
        <w:tc>
          <w:tcPr>
            <w:tcW w:w="1322" w:type="dxa"/>
          </w:tcPr>
          <w:p w:rsidR="00F51B13" w:rsidRDefault="00F51B13">
            <w:pPr>
              <w:jc w:val="center"/>
              <w:rPr>
                <w:rFonts w:ascii="宋体" w:hAnsi="宋体"/>
                <w:sz w:val="24"/>
              </w:rPr>
            </w:pPr>
            <w:r>
              <w:rPr>
                <w:rFonts w:ascii="宋体" w:hAnsi="宋体" w:hint="eastAsia"/>
                <w:color w:val="0000FF"/>
                <w:kern w:val="0"/>
                <w:sz w:val="18"/>
              </w:rPr>
              <w:t>（0667）</w:t>
            </w:r>
          </w:p>
        </w:tc>
        <w:tc>
          <w:tcPr>
            <w:tcW w:w="1392" w:type="dxa"/>
          </w:tcPr>
          <w:p w:rsidR="00F51B13" w:rsidRDefault="00F51B13">
            <w:pPr>
              <w:jc w:val="center"/>
              <w:rPr>
                <w:rFonts w:ascii="宋体" w:hAnsi="宋体"/>
                <w:sz w:val="24"/>
              </w:rPr>
            </w:pPr>
            <w:r>
              <w:rPr>
                <w:rFonts w:ascii="宋体" w:hAnsi="宋体" w:hint="eastAsia"/>
                <w:color w:val="0000FF"/>
                <w:kern w:val="0"/>
                <w:sz w:val="18"/>
              </w:rPr>
              <w:t>（0668）</w:t>
            </w:r>
          </w:p>
        </w:tc>
      </w:tr>
      <w:tr w:rsidR="00F51B13">
        <w:trPr>
          <w:jc w:val="center"/>
        </w:trPr>
        <w:tc>
          <w:tcPr>
            <w:tcW w:w="6362" w:type="dxa"/>
          </w:tcPr>
          <w:p w:rsidR="00F51B13" w:rsidRDefault="00F51B13">
            <w:pPr>
              <w:rPr>
                <w:rFonts w:ascii="宋体" w:hAnsi="宋体"/>
                <w:sz w:val="24"/>
              </w:rPr>
            </w:pPr>
            <w:r>
              <w:rPr>
                <w:rFonts w:ascii="宋体" w:hAnsi="宋体" w:hint="eastAsia"/>
                <w:sz w:val="24"/>
              </w:rPr>
              <w:t>四、本期向基金份额持有人分配利润产生的基金净值变动（净值减少以“-”号填列）</w:t>
            </w:r>
          </w:p>
        </w:tc>
        <w:tc>
          <w:tcPr>
            <w:tcW w:w="1198" w:type="dxa"/>
          </w:tcPr>
          <w:p w:rsidR="00F51B13" w:rsidRDefault="00F51B13">
            <w:pPr>
              <w:jc w:val="center"/>
              <w:rPr>
                <w:rFonts w:ascii="宋体" w:hAnsi="宋体"/>
                <w:sz w:val="24"/>
              </w:rPr>
            </w:pPr>
            <w:r>
              <w:rPr>
                <w:rFonts w:ascii="宋体" w:hAnsi="宋体" w:hint="eastAsia"/>
                <w:color w:val="0000FF"/>
                <w:kern w:val="0"/>
                <w:sz w:val="18"/>
              </w:rPr>
              <w:t>（0669）</w:t>
            </w:r>
          </w:p>
        </w:tc>
        <w:tc>
          <w:tcPr>
            <w:tcW w:w="1322" w:type="dxa"/>
          </w:tcPr>
          <w:p w:rsidR="00F51B13" w:rsidRDefault="00F51B13">
            <w:pPr>
              <w:jc w:val="center"/>
              <w:rPr>
                <w:rFonts w:ascii="宋体" w:hAnsi="宋体"/>
                <w:sz w:val="24"/>
              </w:rPr>
            </w:pPr>
            <w:r>
              <w:rPr>
                <w:rFonts w:ascii="宋体" w:hAnsi="宋体" w:hint="eastAsia"/>
                <w:color w:val="0000FF"/>
                <w:kern w:val="0"/>
                <w:sz w:val="18"/>
              </w:rPr>
              <w:t>（0670）</w:t>
            </w:r>
          </w:p>
        </w:tc>
        <w:tc>
          <w:tcPr>
            <w:tcW w:w="1392" w:type="dxa"/>
          </w:tcPr>
          <w:p w:rsidR="00F51B13" w:rsidRDefault="00F51B13">
            <w:pPr>
              <w:jc w:val="center"/>
              <w:rPr>
                <w:rFonts w:ascii="宋体" w:hAnsi="宋体"/>
                <w:sz w:val="24"/>
              </w:rPr>
            </w:pPr>
            <w:r>
              <w:rPr>
                <w:rFonts w:ascii="宋体" w:hAnsi="宋体" w:hint="eastAsia"/>
                <w:color w:val="0000FF"/>
                <w:kern w:val="0"/>
                <w:sz w:val="18"/>
              </w:rPr>
              <w:t>（0671）</w:t>
            </w:r>
          </w:p>
        </w:tc>
      </w:tr>
      <w:tr w:rsidR="00F51B13">
        <w:trPr>
          <w:jc w:val="center"/>
        </w:trPr>
        <w:tc>
          <w:tcPr>
            <w:tcW w:w="6362" w:type="dxa"/>
          </w:tcPr>
          <w:p w:rsidR="00F51B13" w:rsidRDefault="00F51B13">
            <w:pPr>
              <w:rPr>
                <w:rFonts w:ascii="宋体" w:hAnsi="宋体"/>
                <w:sz w:val="24"/>
              </w:rPr>
            </w:pPr>
            <w:r>
              <w:rPr>
                <w:rFonts w:ascii="宋体" w:hAnsi="宋体" w:hint="eastAsia"/>
                <w:sz w:val="24"/>
              </w:rPr>
              <w:t>五、期末所有者权益（基金净值）</w:t>
            </w:r>
          </w:p>
        </w:tc>
        <w:tc>
          <w:tcPr>
            <w:tcW w:w="1198" w:type="dxa"/>
          </w:tcPr>
          <w:p w:rsidR="00F51B13" w:rsidRDefault="00F51B13">
            <w:pPr>
              <w:jc w:val="center"/>
              <w:rPr>
                <w:rFonts w:ascii="宋体" w:hAnsi="宋体"/>
                <w:color w:val="0000FF"/>
                <w:kern w:val="0"/>
                <w:sz w:val="18"/>
              </w:rPr>
            </w:pPr>
            <w:r>
              <w:rPr>
                <w:rFonts w:ascii="宋体" w:hAnsi="宋体" w:hint="eastAsia"/>
                <w:color w:val="0000FF"/>
                <w:kern w:val="0"/>
                <w:sz w:val="18"/>
              </w:rPr>
              <w:t>（0654）</w:t>
            </w:r>
          </w:p>
        </w:tc>
        <w:tc>
          <w:tcPr>
            <w:tcW w:w="1322" w:type="dxa"/>
          </w:tcPr>
          <w:p w:rsidR="00F51B13" w:rsidRDefault="00F51B13">
            <w:pPr>
              <w:jc w:val="center"/>
              <w:rPr>
                <w:rFonts w:ascii="宋体" w:hAnsi="宋体"/>
                <w:sz w:val="24"/>
              </w:rPr>
            </w:pPr>
            <w:r>
              <w:rPr>
                <w:rFonts w:ascii="宋体" w:hAnsi="宋体" w:hint="eastAsia"/>
                <w:color w:val="0000FF"/>
                <w:kern w:val="0"/>
                <w:sz w:val="18"/>
              </w:rPr>
              <w:t>（0655）</w:t>
            </w:r>
          </w:p>
        </w:tc>
        <w:tc>
          <w:tcPr>
            <w:tcW w:w="1392" w:type="dxa"/>
          </w:tcPr>
          <w:p w:rsidR="00F51B13" w:rsidRDefault="00F51B13">
            <w:pPr>
              <w:jc w:val="center"/>
              <w:rPr>
                <w:rFonts w:ascii="宋体" w:hAnsi="宋体"/>
                <w:sz w:val="24"/>
              </w:rPr>
            </w:pPr>
            <w:r>
              <w:rPr>
                <w:rFonts w:ascii="宋体" w:hAnsi="宋体" w:hint="eastAsia"/>
                <w:color w:val="0000FF"/>
                <w:kern w:val="0"/>
                <w:sz w:val="18"/>
              </w:rPr>
              <w:t>（0656）</w:t>
            </w:r>
          </w:p>
        </w:tc>
      </w:tr>
      <w:tr w:rsidR="00F51B13">
        <w:trPr>
          <w:cantSplit/>
          <w:jc w:val="center"/>
        </w:trPr>
        <w:tc>
          <w:tcPr>
            <w:tcW w:w="6362" w:type="dxa"/>
            <w:vMerge w:val="restart"/>
            <w:vAlign w:val="center"/>
          </w:tcPr>
          <w:p w:rsidR="00F51B13" w:rsidRDefault="00F51B13">
            <w:pPr>
              <w:jc w:val="center"/>
              <w:rPr>
                <w:rFonts w:ascii="宋体" w:hAnsi="宋体" w:hint="eastAsia"/>
                <w:sz w:val="24"/>
              </w:rPr>
            </w:pPr>
            <w:r>
              <w:rPr>
                <w:rFonts w:ascii="宋体" w:hAnsi="宋体" w:hint="eastAsia"/>
                <w:b/>
                <w:sz w:val="24"/>
              </w:rPr>
              <w:t>项目</w:t>
            </w:r>
          </w:p>
        </w:tc>
        <w:tc>
          <w:tcPr>
            <w:tcW w:w="3912" w:type="dxa"/>
            <w:gridSpan w:val="3"/>
            <w:vAlign w:val="center"/>
          </w:tcPr>
          <w:p w:rsidR="00F51B13" w:rsidRDefault="00F51B13">
            <w:pPr>
              <w:jc w:val="center"/>
              <w:rPr>
                <w:rFonts w:ascii="宋体" w:hAnsi="宋体" w:hint="eastAsia"/>
                <w:b/>
                <w:sz w:val="24"/>
              </w:rPr>
            </w:pPr>
            <w:r>
              <w:rPr>
                <w:rFonts w:ascii="宋体" w:hAnsi="宋体" w:hint="eastAsia"/>
                <w:b/>
                <w:sz w:val="24"/>
              </w:rPr>
              <w:t>上年度可比期间</w:t>
            </w:r>
          </w:p>
          <w:p w:rsidR="00F51B13" w:rsidRDefault="00F51B13">
            <w:pPr>
              <w:jc w:val="center"/>
              <w:rPr>
                <w:rFonts w:ascii="宋体" w:hAnsi="宋体" w:hint="eastAsia"/>
                <w:sz w:val="24"/>
              </w:rPr>
            </w:pPr>
            <w:r>
              <w:rPr>
                <w:rFonts w:hint="eastAsia"/>
                <w:b/>
                <w:sz w:val="24"/>
              </w:rPr>
              <w:t>_</w:t>
            </w:r>
            <w:r>
              <w:rPr>
                <w:rFonts w:hint="eastAsia"/>
                <w:b/>
                <w:sz w:val="24"/>
              </w:rPr>
              <w:t>年</w:t>
            </w:r>
            <w:r>
              <w:rPr>
                <w:rFonts w:hint="eastAsia"/>
                <w:b/>
                <w:sz w:val="24"/>
              </w:rPr>
              <w:t>_</w:t>
            </w:r>
            <w:r>
              <w:rPr>
                <w:rFonts w:hint="eastAsia"/>
                <w:b/>
                <w:sz w:val="24"/>
              </w:rPr>
              <w:t>月</w:t>
            </w:r>
            <w:r>
              <w:rPr>
                <w:rFonts w:hint="eastAsia"/>
                <w:b/>
                <w:sz w:val="24"/>
              </w:rPr>
              <w:t>_</w:t>
            </w:r>
            <w:r>
              <w:rPr>
                <w:rFonts w:hint="eastAsia"/>
                <w:b/>
                <w:sz w:val="24"/>
              </w:rPr>
              <w:t>日至</w:t>
            </w:r>
            <w:r>
              <w:rPr>
                <w:rFonts w:hint="eastAsia"/>
                <w:b/>
                <w:sz w:val="24"/>
              </w:rPr>
              <w:t>_</w:t>
            </w:r>
            <w:r>
              <w:rPr>
                <w:rFonts w:hint="eastAsia"/>
                <w:b/>
                <w:sz w:val="24"/>
              </w:rPr>
              <w:t>年</w:t>
            </w:r>
            <w:r>
              <w:rPr>
                <w:rFonts w:hint="eastAsia"/>
                <w:b/>
                <w:sz w:val="24"/>
              </w:rPr>
              <w:t>_</w:t>
            </w:r>
            <w:r>
              <w:rPr>
                <w:rFonts w:hint="eastAsia"/>
                <w:b/>
                <w:sz w:val="24"/>
              </w:rPr>
              <w:t>月</w:t>
            </w:r>
            <w:r>
              <w:rPr>
                <w:rFonts w:hint="eastAsia"/>
                <w:b/>
                <w:sz w:val="24"/>
              </w:rPr>
              <w:t>_</w:t>
            </w:r>
            <w:r>
              <w:rPr>
                <w:rFonts w:hint="eastAsia"/>
                <w:b/>
                <w:sz w:val="24"/>
              </w:rPr>
              <w:t>日</w:t>
            </w:r>
          </w:p>
        </w:tc>
      </w:tr>
      <w:tr w:rsidR="00F51B13">
        <w:trPr>
          <w:cantSplit/>
          <w:jc w:val="center"/>
        </w:trPr>
        <w:tc>
          <w:tcPr>
            <w:tcW w:w="6362" w:type="dxa"/>
            <w:vMerge/>
          </w:tcPr>
          <w:p w:rsidR="00F51B13" w:rsidRDefault="00F51B13">
            <w:pPr>
              <w:rPr>
                <w:rFonts w:ascii="宋体" w:hAnsi="宋体" w:hint="eastAsia"/>
                <w:sz w:val="24"/>
              </w:rPr>
            </w:pPr>
          </w:p>
        </w:tc>
        <w:tc>
          <w:tcPr>
            <w:tcW w:w="1198" w:type="dxa"/>
            <w:vAlign w:val="center"/>
          </w:tcPr>
          <w:p w:rsidR="00F51B13" w:rsidRDefault="00F51B13">
            <w:pPr>
              <w:jc w:val="center"/>
              <w:rPr>
                <w:rFonts w:ascii="宋体" w:hAnsi="宋体"/>
                <w:b/>
                <w:sz w:val="24"/>
              </w:rPr>
            </w:pPr>
            <w:r>
              <w:rPr>
                <w:rFonts w:ascii="宋体" w:hAnsi="宋体" w:hint="eastAsia"/>
                <w:b/>
                <w:sz w:val="24"/>
              </w:rPr>
              <w:t>实收基金</w:t>
            </w:r>
          </w:p>
        </w:tc>
        <w:tc>
          <w:tcPr>
            <w:tcW w:w="1322" w:type="dxa"/>
            <w:vAlign w:val="center"/>
          </w:tcPr>
          <w:p w:rsidR="00F51B13" w:rsidRDefault="00F51B13">
            <w:pPr>
              <w:jc w:val="center"/>
              <w:rPr>
                <w:rFonts w:ascii="宋体" w:hAnsi="宋体" w:hint="eastAsia"/>
                <w:b/>
                <w:sz w:val="24"/>
              </w:rPr>
            </w:pPr>
            <w:r>
              <w:rPr>
                <w:rFonts w:ascii="宋体" w:hAnsi="宋体" w:hint="eastAsia"/>
                <w:b/>
                <w:sz w:val="24"/>
              </w:rPr>
              <w:t>未分配</w:t>
            </w:r>
          </w:p>
          <w:p w:rsidR="00F51B13" w:rsidRDefault="00F51B13">
            <w:pPr>
              <w:jc w:val="center"/>
              <w:rPr>
                <w:rFonts w:ascii="宋体" w:hAnsi="宋体"/>
                <w:b/>
                <w:sz w:val="24"/>
              </w:rPr>
            </w:pPr>
            <w:r>
              <w:rPr>
                <w:rFonts w:ascii="宋体" w:hAnsi="宋体" w:hint="eastAsia"/>
                <w:b/>
                <w:sz w:val="24"/>
              </w:rPr>
              <w:t>利润</w:t>
            </w:r>
          </w:p>
        </w:tc>
        <w:tc>
          <w:tcPr>
            <w:tcW w:w="1392" w:type="dxa"/>
            <w:vAlign w:val="center"/>
          </w:tcPr>
          <w:p w:rsidR="00F51B13" w:rsidRDefault="00F51B13">
            <w:pPr>
              <w:jc w:val="center"/>
              <w:rPr>
                <w:rFonts w:ascii="宋体" w:hAnsi="宋体"/>
                <w:b/>
                <w:sz w:val="24"/>
              </w:rPr>
            </w:pPr>
            <w:r>
              <w:rPr>
                <w:rFonts w:ascii="宋体" w:hAnsi="宋体" w:hint="eastAsia"/>
                <w:b/>
                <w:sz w:val="24"/>
              </w:rPr>
              <w:t>所有者权益合计</w:t>
            </w:r>
          </w:p>
        </w:tc>
      </w:tr>
      <w:tr w:rsidR="00F51B13">
        <w:trPr>
          <w:jc w:val="center"/>
        </w:trPr>
        <w:tc>
          <w:tcPr>
            <w:tcW w:w="6362" w:type="dxa"/>
          </w:tcPr>
          <w:p w:rsidR="00F51B13" w:rsidRDefault="00F51B13">
            <w:pPr>
              <w:rPr>
                <w:rFonts w:ascii="宋体" w:hAnsi="宋体"/>
                <w:sz w:val="24"/>
              </w:rPr>
            </w:pPr>
            <w:r>
              <w:rPr>
                <w:rFonts w:ascii="宋体" w:hAnsi="宋体" w:hint="eastAsia"/>
                <w:sz w:val="24"/>
              </w:rPr>
              <w:t>一、期初所有者权益（基金净值）</w:t>
            </w:r>
          </w:p>
        </w:tc>
        <w:tc>
          <w:tcPr>
            <w:tcW w:w="1198" w:type="dxa"/>
          </w:tcPr>
          <w:p w:rsidR="00F51B13" w:rsidRDefault="00F51B13">
            <w:pPr>
              <w:jc w:val="center"/>
              <w:rPr>
                <w:rFonts w:ascii="宋体" w:hAnsi="宋体"/>
                <w:sz w:val="24"/>
              </w:rPr>
            </w:pPr>
            <w:r>
              <w:rPr>
                <w:rFonts w:ascii="宋体" w:hAnsi="宋体" w:hint="eastAsia"/>
                <w:color w:val="0000FF"/>
                <w:kern w:val="0"/>
                <w:sz w:val="18"/>
              </w:rPr>
              <w:t>（0654）</w:t>
            </w:r>
          </w:p>
        </w:tc>
        <w:tc>
          <w:tcPr>
            <w:tcW w:w="1322" w:type="dxa"/>
          </w:tcPr>
          <w:p w:rsidR="00F51B13" w:rsidRDefault="00F51B13">
            <w:pPr>
              <w:jc w:val="center"/>
              <w:rPr>
                <w:rFonts w:ascii="宋体" w:hAnsi="宋体"/>
                <w:sz w:val="24"/>
              </w:rPr>
            </w:pPr>
            <w:r>
              <w:rPr>
                <w:rFonts w:ascii="宋体" w:hAnsi="宋体" w:hint="eastAsia"/>
                <w:color w:val="0000FF"/>
                <w:kern w:val="0"/>
                <w:sz w:val="18"/>
              </w:rPr>
              <w:t>（0655）</w:t>
            </w:r>
          </w:p>
        </w:tc>
        <w:tc>
          <w:tcPr>
            <w:tcW w:w="1392" w:type="dxa"/>
          </w:tcPr>
          <w:p w:rsidR="00F51B13" w:rsidRDefault="00F51B13">
            <w:pPr>
              <w:jc w:val="center"/>
              <w:rPr>
                <w:rFonts w:ascii="宋体" w:hAnsi="宋体"/>
                <w:sz w:val="24"/>
              </w:rPr>
            </w:pPr>
            <w:r>
              <w:rPr>
                <w:rFonts w:ascii="宋体" w:hAnsi="宋体" w:hint="eastAsia"/>
                <w:color w:val="0000FF"/>
                <w:kern w:val="0"/>
                <w:sz w:val="18"/>
              </w:rPr>
              <w:t>（0656）</w:t>
            </w:r>
          </w:p>
        </w:tc>
      </w:tr>
      <w:tr w:rsidR="00F51B13">
        <w:trPr>
          <w:jc w:val="center"/>
        </w:trPr>
        <w:tc>
          <w:tcPr>
            <w:tcW w:w="6362" w:type="dxa"/>
          </w:tcPr>
          <w:p w:rsidR="00F51B13" w:rsidRDefault="00F51B13">
            <w:pPr>
              <w:rPr>
                <w:rFonts w:ascii="宋体" w:hAnsi="宋体"/>
                <w:sz w:val="24"/>
              </w:rPr>
            </w:pPr>
            <w:r>
              <w:rPr>
                <w:rFonts w:ascii="宋体" w:hAnsi="宋体" w:hint="eastAsia"/>
                <w:sz w:val="24"/>
              </w:rPr>
              <w:t>二、本期经营活动产生的基金净值变动数（本期利润）</w:t>
            </w:r>
          </w:p>
        </w:tc>
        <w:tc>
          <w:tcPr>
            <w:tcW w:w="1198" w:type="dxa"/>
          </w:tcPr>
          <w:p w:rsidR="00F51B13" w:rsidRDefault="00F51B13">
            <w:pPr>
              <w:jc w:val="center"/>
              <w:rPr>
                <w:rFonts w:ascii="宋体" w:hAnsi="宋体"/>
                <w:sz w:val="24"/>
              </w:rPr>
            </w:pPr>
            <w:r>
              <w:rPr>
                <w:rFonts w:ascii="宋体" w:hAnsi="宋体" w:hint="eastAsia"/>
                <w:color w:val="0000FF"/>
                <w:kern w:val="0"/>
                <w:sz w:val="18"/>
              </w:rPr>
              <w:t>（0657）</w:t>
            </w:r>
          </w:p>
        </w:tc>
        <w:tc>
          <w:tcPr>
            <w:tcW w:w="1322" w:type="dxa"/>
          </w:tcPr>
          <w:p w:rsidR="00F51B13" w:rsidRDefault="00F51B13">
            <w:pPr>
              <w:jc w:val="center"/>
              <w:rPr>
                <w:rFonts w:ascii="宋体" w:hAnsi="宋体"/>
                <w:sz w:val="24"/>
              </w:rPr>
            </w:pPr>
            <w:r>
              <w:rPr>
                <w:rFonts w:ascii="宋体" w:hAnsi="宋体" w:hint="eastAsia"/>
                <w:color w:val="0000FF"/>
                <w:kern w:val="0"/>
                <w:sz w:val="18"/>
              </w:rPr>
              <w:t>（0658）</w:t>
            </w:r>
          </w:p>
        </w:tc>
        <w:tc>
          <w:tcPr>
            <w:tcW w:w="1392" w:type="dxa"/>
          </w:tcPr>
          <w:p w:rsidR="00F51B13" w:rsidRDefault="00F51B13">
            <w:pPr>
              <w:jc w:val="center"/>
              <w:rPr>
                <w:rFonts w:ascii="宋体" w:hAnsi="宋体"/>
                <w:sz w:val="24"/>
              </w:rPr>
            </w:pPr>
            <w:r>
              <w:rPr>
                <w:rFonts w:ascii="宋体" w:hAnsi="宋体" w:hint="eastAsia"/>
                <w:color w:val="0000FF"/>
                <w:kern w:val="0"/>
                <w:sz w:val="18"/>
              </w:rPr>
              <w:t>（0659）</w:t>
            </w:r>
          </w:p>
        </w:tc>
      </w:tr>
      <w:tr w:rsidR="00F51B13">
        <w:trPr>
          <w:jc w:val="center"/>
        </w:trPr>
        <w:tc>
          <w:tcPr>
            <w:tcW w:w="6362" w:type="dxa"/>
          </w:tcPr>
          <w:p w:rsidR="00F51B13" w:rsidRDefault="00F51B13">
            <w:pPr>
              <w:rPr>
                <w:rFonts w:ascii="宋体" w:hAnsi="宋体" w:hint="eastAsia"/>
                <w:sz w:val="24"/>
              </w:rPr>
            </w:pPr>
            <w:r>
              <w:rPr>
                <w:rFonts w:ascii="宋体" w:hAnsi="宋体" w:hint="eastAsia"/>
                <w:sz w:val="24"/>
              </w:rPr>
              <w:t>三、本期基金份额交易产生的基金净值变动数</w:t>
            </w:r>
          </w:p>
          <w:p w:rsidR="00F51B13" w:rsidRDefault="00F51B13">
            <w:pPr>
              <w:rPr>
                <w:rFonts w:ascii="宋体" w:hAnsi="宋体"/>
                <w:sz w:val="24"/>
              </w:rPr>
            </w:pPr>
            <w:r>
              <w:rPr>
                <w:rFonts w:ascii="宋体" w:hAnsi="宋体" w:hint="eastAsia"/>
                <w:sz w:val="24"/>
              </w:rPr>
              <w:t>（净值减少以“-”号填列）</w:t>
            </w:r>
          </w:p>
        </w:tc>
        <w:tc>
          <w:tcPr>
            <w:tcW w:w="1198" w:type="dxa"/>
          </w:tcPr>
          <w:p w:rsidR="00F51B13" w:rsidRDefault="00F51B13">
            <w:pPr>
              <w:jc w:val="center"/>
              <w:rPr>
                <w:rFonts w:ascii="宋体" w:hAnsi="宋体"/>
                <w:sz w:val="24"/>
              </w:rPr>
            </w:pPr>
            <w:r>
              <w:rPr>
                <w:rFonts w:ascii="宋体" w:hAnsi="宋体" w:hint="eastAsia"/>
                <w:color w:val="0000FF"/>
                <w:kern w:val="0"/>
                <w:sz w:val="18"/>
              </w:rPr>
              <w:t>（0660）</w:t>
            </w:r>
          </w:p>
        </w:tc>
        <w:tc>
          <w:tcPr>
            <w:tcW w:w="1322" w:type="dxa"/>
          </w:tcPr>
          <w:p w:rsidR="00F51B13" w:rsidRDefault="00F51B13">
            <w:pPr>
              <w:jc w:val="center"/>
              <w:rPr>
                <w:rFonts w:ascii="宋体" w:hAnsi="宋体"/>
                <w:sz w:val="24"/>
              </w:rPr>
            </w:pPr>
            <w:r>
              <w:rPr>
                <w:rFonts w:ascii="宋体" w:hAnsi="宋体" w:hint="eastAsia"/>
                <w:color w:val="0000FF"/>
                <w:kern w:val="0"/>
                <w:sz w:val="18"/>
              </w:rPr>
              <w:t>（0661）</w:t>
            </w:r>
          </w:p>
        </w:tc>
        <w:tc>
          <w:tcPr>
            <w:tcW w:w="1392" w:type="dxa"/>
          </w:tcPr>
          <w:p w:rsidR="00F51B13" w:rsidRDefault="00F51B13">
            <w:pPr>
              <w:jc w:val="center"/>
              <w:rPr>
                <w:rFonts w:ascii="宋体" w:hAnsi="宋体"/>
                <w:sz w:val="24"/>
              </w:rPr>
            </w:pPr>
            <w:r>
              <w:rPr>
                <w:rFonts w:ascii="宋体" w:hAnsi="宋体" w:hint="eastAsia"/>
                <w:color w:val="0000FF"/>
                <w:kern w:val="0"/>
                <w:sz w:val="18"/>
              </w:rPr>
              <w:t>（0662）</w:t>
            </w:r>
          </w:p>
        </w:tc>
      </w:tr>
      <w:tr w:rsidR="00F51B13">
        <w:trPr>
          <w:jc w:val="center"/>
        </w:trPr>
        <w:tc>
          <w:tcPr>
            <w:tcW w:w="6362" w:type="dxa"/>
          </w:tcPr>
          <w:p w:rsidR="00F51B13" w:rsidRDefault="00F51B13">
            <w:pPr>
              <w:rPr>
                <w:rFonts w:ascii="宋体" w:hAnsi="宋体"/>
                <w:sz w:val="24"/>
              </w:rPr>
            </w:pPr>
            <w:r>
              <w:rPr>
                <w:rFonts w:ascii="宋体" w:hAnsi="宋体" w:hint="eastAsia"/>
                <w:sz w:val="24"/>
              </w:rPr>
              <w:t>其中：1.基金申购款</w:t>
            </w:r>
          </w:p>
        </w:tc>
        <w:tc>
          <w:tcPr>
            <w:tcW w:w="1198" w:type="dxa"/>
          </w:tcPr>
          <w:p w:rsidR="00F51B13" w:rsidRDefault="00F51B13">
            <w:pPr>
              <w:jc w:val="center"/>
              <w:rPr>
                <w:rFonts w:ascii="宋体" w:hAnsi="宋体"/>
                <w:sz w:val="24"/>
              </w:rPr>
            </w:pPr>
            <w:r>
              <w:rPr>
                <w:rFonts w:ascii="宋体" w:hAnsi="宋体" w:hint="eastAsia"/>
                <w:color w:val="0000FF"/>
                <w:kern w:val="0"/>
                <w:sz w:val="18"/>
              </w:rPr>
              <w:t>（0663）</w:t>
            </w:r>
          </w:p>
        </w:tc>
        <w:tc>
          <w:tcPr>
            <w:tcW w:w="1322" w:type="dxa"/>
          </w:tcPr>
          <w:p w:rsidR="00F51B13" w:rsidRDefault="00F51B13">
            <w:pPr>
              <w:jc w:val="center"/>
              <w:rPr>
                <w:rFonts w:ascii="宋体" w:hAnsi="宋体"/>
                <w:sz w:val="24"/>
              </w:rPr>
            </w:pPr>
            <w:r>
              <w:rPr>
                <w:rFonts w:ascii="宋体" w:hAnsi="宋体" w:hint="eastAsia"/>
                <w:color w:val="0000FF"/>
                <w:kern w:val="0"/>
                <w:sz w:val="18"/>
              </w:rPr>
              <w:t>（0664）</w:t>
            </w:r>
          </w:p>
        </w:tc>
        <w:tc>
          <w:tcPr>
            <w:tcW w:w="1392" w:type="dxa"/>
          </w:tcPr>
          <w:p w:rsidR="00F51B13" w:rsidRDefault="00F51B13">
            <w:pPr>
              <w:jc w:val="center"/>
              <w:rPr>
                <w:rFonts w:ascii="宋体" w:hAnsi="宋体"/>
                <w:sz w:val="24"/>
              </w:rPr>
            </w:pPr>
            <w:r>
              <w:rPr>
                <w:rFonts w:ascii="宋体" w:hAnsi="宋体" w:hint="eastAsia"/>
                <w:color w:val="0000FF"/>
                <w:kern w:val="0"/>
                <w:sz w:val="18"/>
              </w:rPr>
              <w:t>（0665）</w:t>
            </w:r>
          </w:p>
        </w:tc>
      </w:tr>
      <w:tr w:rsidR="00F51B13">
        <w:trPr>
          <w:jc w:val="center"/>
        </w:trPr>
        <w:tc>
          <w:tcPr>
            <w:tcW w:w="6362" w:type="dxa"/>
          </w:tcPr>
          <w:p w:rsidR="00F51B13" w:rsidRDefault="00F51B13">
            <w:pPr>
              <w:ind w:firstLineChars="300" w:firstLine="720"/>
              <w:rPr>
                <w:rFonts w:ascii="宋体" w:hAnsi="宋体"/>
                <w:sz w:val="24"/>
              </w:rPr>
            </w:pPr>
            <w:r>
              <w:rPr>
                <w:rFonts w:ascii="宋体" w:hAnsi="宋体" w:hint="eastAsia"/>
                <w:sz w:val="24"/>
              </w:rPr>
              <w:t>2.基金</w:t>
            </w:r>
            <w:proofErr w:type="gramStart"/>
            <w:r>
              <w:rPr>
                <w:rFonts w:ascii="宋体" w:hAnsi="宋体" w:hint="eastAsia"/>
                <w:sz w:val="24"/>
              </w:rPr>
              <w:t>赎回款</w:t>
            </w:r>
            <w:proofErr w:type="gramEnd"/>
          </w:p>
        </w:tc>
        <w:tc>
          <w:tcPr>
            <w:tcW w:w="1198" w:type="dxa"/>
          </w:tcPr>
          <w:p w:rsidR="00F51B13" w:rsidRDefault="00F51B13">
            <w:pPr>
              <w:jc w:val="center"/>
              <w:rPr>
                <w:rFonts w:ascii="宋体" w:hAnsi="宋体"/>
                <w:sz w:val="24"/>
              </w:rPr>
            </w:pPr>
            <w:r>
              <w:rPr>
                <w:rFonts w:ascii="宋体" w:hAnsi="宋体" w:hint="eastAsia"/>
                <w:color w:val="0000FF"/>
                <w:kern w:val="0"/>
                <w:sz w:val="18"/>
              </w:rPr>
              <w:t>（0666）</w:t>
            </w:r>
          </w:p>
        </w:tc>
        <w:tc>
          <w:tcPr>
            <w:tcW w:w="1322" w:type="dxa"/>
          </w:tcPr>
          <w:p w:rsidR="00F51B13" w:rsidRDefault="00F51B13">
            <w:pPr>
              <w:jc w:val="center"/>
              <w:rPr>
                <w:rFonts w:ascii="宋体" w:hAnsi="宋体"/>
                <w:sz w:val="24"/>
              </w:rPr>
            </w:pPr>
            <w:r>
              <w:rPr>
                <w:rFonts w:ascii="宋体" w:hAnsi="宋体" w:hint="eastAsia"/>
                <w:color w:val="0000FF"/>
                <w:kern w:val="0"/>
                <w:sz w:val="18"/>
              </w:rPr>
              <w:t>（0667）</w:t>
            </w:r>
          </w:p>
        </w:tc>
        <w:tc>
          <w:tcPr>
            <w:tcW w:w="1392" w:type="dxa"/>
          </w:tcPr>
          <w:p w:rsidR="00F51B13" w:rsidRDefault="00F51B13">
            <w:pPr>
              <w:jc w:val="center"/>
              <w:rPr>
                <w:rFonts w:ascii="宋体" w:hAnsi="宋体"/>
                <w:sz w:val="24"/>
              </w:rPr>
            </w:pPr>
            <w:r>
              <w:rPr>
                <w:rFonts w:ascii="宋体" w:hAnsi="宋体" w:hint="eastAsia"/>
                <w:color w:val="0000FF"/>
                <w:kern w:val="0"/>
                <w:sz w:val="18"/>
              </w:rPr>
              <w:t>（0668）</w:t>
            </w:r>
          </w:p>
        </w:tc>
      </w:tr>
      <w:tr w:rsidR="00F51B13">
        <w:trPr>
          <w:jc w:val="center"/>
        </w:trPr>
        <w:tc>
          <w:tcPr>
            <w:tcW w:w="6362" w:type="dxa"/>
          </w:tcPr>
          <w:p w:rsidR="00F51B13" w:rsidRDefault="00F51B13">
            <w:pPr>
              <w:rPr>
                <w:rFonts w:ascii="宋体" w:hAnsi="宋体"/>
                <w:sz w:val="24"/>
              </w:rPr>
            </w:pPr>
            <w:r>
              <w:rPr>
                <w:rFonts w:ascii="宋体" w:hAnsi="宋体" w:hint="eastAsia"/>
                <w:sz w:val="24"/>
              </w:rPr>
              <w:t>四、本期向基金份额持有人分配利润产生的基金净值变动（净值减少以“-”号填列）</w:t>
            </w:r>
          </w:p>
        </w:tc>
        <w:tc>
          <w:tcPr>
            <w:tcW w:w="1198" w:type="dxa"/>
          </w:tcPr>
          <w:p w:rsidR="00F51B13" w:rsidRDefault="00F51B13">
            <w:pPr>
              <w:jc w:val="center"/>
              <w:rPr>
                <w:rFonts w:ascii="宋体" w:hAnsi="宋体"/>
                <w:sz w:val="24"/>
              </w:rPr>
            </w:pPr>
            <w:r>
              <w:rPr>
                <w:rFonts w:ascii="宋体" w:hAnsi="宋体" w:hint="eastAsia"/>
                <w:color w:val="0000FF"/>
                <w:kern w:val="0"/>
                <w:sz w:val="18"/>
              </w:rPr>
              <w:t>（0669）</w:t>
            </w:r>
          </w:p>
        </w:tc>
        <w:tc>
          <w:tcPr>
            <w:tcW w:w="1322" w:type="dxa"/>
          </w:tcPr>
          <w:p w:rsidR="00F51B13" w:rsidRDefault="00F51B13">
            <w:pPr>
              <w:jc w:val="center"/>
              <w:rPr>
                <w:rFonts w:ascii="宋体" w:hAnsi="宋体"/>
                <w:sz w:val="24"/>
              </w:rPr>
            </w:pPr>
            <w:r>
              <w:rPr>
                <w:rFonts w:ascii="宋体" w:hAnsi="宋体" w:hint="eastAsia"/>
                <w:color w:val="0000FF"/>
                <w:kern w:val="0"/>
                <w:sz w:val="18"/>
              </w:rPr>
              <w:t>（0670）</w:t>
            </w:r>
          </w:p>
        </w:tc>
        <w:tc>
          <w:tcPr>
            <w:tcW w:w="1392" w:type="dxa"/>
          </w:tcPr>
          <w:p w:rsidR="00F51B13" w:rsidRDefault="00F51B13">
            <w:pPr>
              <w:jc w:val="center"/>
              <w:rPr>
                <w:rFonts w:ascii="宋体" w:hAnsi="宋体"/>
                <w:sz w:val="24"/>
              </w:rPr>
            </w:pPr>
            <w:r>
              <w:rPr>
                <w:rFonts w:ascii="宋体" w:hAnsi="宋体" w:hint="eastAsia"/>
                <w:color w:val="0000FF"/>
                <w:kern w:val="0"/>
                <w:sz w:val="18"/>
              </w:rPr>
              <w:t>（0671）</w:t>
            </w:r>
          </w:p>
        </w:tc>
      </w:tr>
      <w:tr w:rsidR="00F51B13">
        <w:trPr>
          <w:jc w:val="center"/>
        </w:trPr>
        <w:tc>
          <w:tcPr>
            <w:tcW w:w="6362" w:type="dxa"/>
          </w:tcPr>
          <w:p w:rsidR="00F51B13" w:rsidRDefault="00F51B13">
            <w:pPr>
              <w:rPr>
                <w:rFonts w:ascii="宋体" w:hAnsi="宋体"/>
                <w:sz w:val="24"/>
              </w:rPr>
            </w:pPr>
            <w:r w:rsidRPr="001504CD">
              <w:rPr>
                <w:rFonts w:ascii="宋体" w:hAnsi="宋体" w:hint="eastAsia"/>
                <w:sz w:val="24"/>
              </w:rPr>
              <w:t>五、期末所有者权益（基金净值）</w:t>
            </w:r>
          </w:p>
        </w:tc>
        <w:tc>
          <w:tcPr>
            <w:tcW w:w="1198" w:type="dxa"/>
          </w:tcPr>
          <w:p w:rsidR="00F51B13" w:rsidRDefault="00F51B13">
            <w:pPr>
              <w:jc w:val="center"/>
              <w:rPr>
                <w:rFonts w:ascii="宋体" w:hAnsi="宋体"/>
                <w:sz w:val="24"/>
              </w:rPr>
            </w:pPr>
            <w:r>
              <w:rPr>
                <w:rFonts w:ascii="宋体" w:hAnsi="宋体" w:hint="eastAsia"/>
                <w:color w:val="0000FF"/>
                <w:kern w:val="0"/>
                <w:sz w:val="18"/>
              </w:rPr>
              <w:t>（0654）</w:t>
            </w:r>
          </w:p>
        </w:tc>
        <w:tc>
          <w:tcPr>
            <w:tcW w:w="1322" w:type="dxa"/>
          </w:tcPr>
          <w:p w:rsidR="00F51B13" w:rsidRDefault="00F51B13">
            <w:pPr>
              <w:jc w:val="center"/>
              <w:rPr>
                <w:rFonts w:ascii="宋体" w:hAnsi="宋体"/>
                <w:sz w:val="24"/>
              </w:rPr>
            </w:pPr>
            <w:r>
              <w:rPr>
                <w:rFonts w:ascii="宋体" w:hAnsi="宋体" w:hint="eastAsia"/>
                <w:color w:val="0000FF"/>
                <w:kern w:val="0"/>
                <w:sz w:val="18"/>
              </w:rPr>
              <w:t>（0655）</w:t>
            </w:r>
          </w:p>
        </w:tc>
        <w:tc>
          <w:tcPr>
            <w:tcW w:w="1392" w:type="dxa"/>
          </w:tcPr>
          <w:p w:rsidR="00F51B13" w:rsidRDefault="00F51B13">
            <w:pPr>
              <w:jc w:val="center"/>
              <w:rPr>
                <w:rFonts w:ascii="宋体" w:hAnsi="宋体"/>
                <w:sz w:val="24"/>
              </w:rPr>
            </w:pPr>
            <w:r>
              <w:rPr>
                <w:rFonts w:ascii="宋体" w:hAnsi="宋体" w:hint="eastAsia"/>
                <w:color w:val="0000FF"/>
                <w:kern w:val="0"/>
                <w:sz w:val="18"/>
              </w:rPr>
              <w:t>（0656）</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（0672）</w:t>
      </w:r>
    </w:p>
    <w:p w:rsidR="00F51B13" w:rsidRDefault="00F51B13">
      <w:pPr>
        <w:spacing w:line="360" w:lineRule="auto"/>
        <w:rPr>
          <w:rFonts w:ascii="宋体" w:hAnsi="宋体" w:hint="eastAsia"/>
          <w:kern w:val="0"/>
          <w:sz w:val="24"/>
        </w:rPr>
      </w:pPr>
      <w:r>
        <w:rPr>
          <w:rFonts w:ascii="宋体" w:hAnsi="宋体" w:hint="eastAsia"/>
          <w:kern w:val="0"/>
          <w:sz w:val="24"/>
        </w:rPr>
        <w:t>报表附注为财务报表的组成部分。</w:t>
      </w:r>
    </w:p>
    <w:p w:rsidR="00F51B13" w:rsidRDefault="00F51B13">
      <w:pPr>
        <w:spacing w:line="360" w:lineRule="auto"/>
        <w:rPr>
          <w:rFonts w:ascii="宋体" w:hAnsi="宋体" w:hint="eastAsia"/>
          <w:color w:val="0000FF"/>
          <w:kern w:val="0"/>
          <w:sz w:val="24"/>
        </w:rPr>
      </w:pPr>
      <w:r>
        <w:rPr>
          <w:rFonts w:ascii="宋体" w:hAnsi="宋体" w:hint="eastAsia"/>
          <w:kern w:val="0"/>
          <w:sz w:val="24"/>
        </w:rPr>
        <w:t>本报告……</w:t>
      </w:r>
      <w:r>
        <w:rPr>
          <w:rFonts w:ascii="宋体" w:hAnsi="宋体" w:hint="eastAsia"/>
          <w:color w:val="0000FF"/>
          <w:kern w:val="0"/>
          <w:sz w:val="18"/>
        </w:rPr>
        <w:t>（2387）（2388）</w:t>
      </w:r>
      <w:r>
        <w:rPr>
          <w:rStyle w:val="a5"/>
          <w:rFonts w:ascii="宋体" w:hAnsi="宋体"/>
          <w:kern w:val="0"/>
          <w:sz w:val="24"/>
        </w:rPr>
        <w:footnoteReference w:id="86"/>
      </w:r>
      <w:r>
        <w:rPr>
          <w:rFonts w:ascii="宋体" w:hAnsi="宋体" w:hint="eastAsia"/>
          <w:kern w:val="0"/>
          <w:sz w:val="24"/>
        </w:rPr>
        <w:t>财务报表由下列负责人签署：</w:t>
      </w:r>
    </w:p>
    <w:p w:rsidR="00F51B13" w:rsidRDefault="00F51B13">
      <w:pPr>
        <w:spacing w:line="360" w:lineRule="auto"/>
        <w:rPr>
          <w:rFonts w:hint="eastAsia"/>
          <w:sz w:val="24"/>
        </w:rPr>
      </w:pPr>
    </w:p>
    <w:p w:rsidR="00F51B13" w:rsidRDefault="00F51B13">
      <w:pPr>
        <w:rPr>
          <w:rFonts w:hint="eastAsia"/>
          <w:sz w:val="24"/>
        </w:rPr>
      </w:pPr>
      <w:r>
        <w:rPr>
          <w:rFonts w:hint="eastAsia"/>
          <w:sz w:val="24"/>
        </w:rPr>
        <w:t>——</w:t>
      </w:r>
      <w:proofErr w:type="gramStart"/>
      <w:r>
        <w:rPr>
          <w:rFonts w:hint="eastAsia"/>
          <w:sz w:val="24"/>
        </w:rPr>
        <w:t>———————</w:t>
      </w:r>
      <w:proofErr w:type="gramEnd"/>
      <w:r>
        <w:rPr>
          <w:rFonts w:hint="eastAsia"/>
          <w:sz w:val="24"/>
        </w:rPr>
        <w:t xml:space="preserve">       </w:t>
      </w:r>
      <w:r>
        <w:rPr>
          <w:rFonts w:hint="eastAsia"/>
          <w:sz w:val="24"/>
        </w:rPr>
        <w:t>——</w:t>
      </w:r>
      <w:proofErr w:type="gramStart"/>
      <w:r>
        <w:rPr>
          <w:rFonts w:hint="eastAsia"/>
          <w:sz w:val="24"/>
        </w:rPr>
        <w:t>———————</w:t>
      </w:r>
      <w:proofErr w:type="gramEnd"/>
      <w:r>
        <w:rPr>
          <w:rFonts w:hint="eastAsia"/>
          <w:sz w:val="24"/>
        </w:rPr>
        <w:t xml:space="preserve">       </w:t>
      </w:r>
      <w:r>
        <w:rPr>
          <w:rFonts w:hint="eastAsia"/>
          <w:sz w:val="24"/>
        </w:rPr>
        <w:t>——</w:t>
      </w:r>
      <w:proofErr w:type="gramStart"/>
      <w:r>
        <w:rPr>
          <w:rFonts w:hint="eastAsia"/>
          <w:sz w:val="24"/>
        </w:rPr>
        <w:t>——————</w:t>
      </w:r>
      <w:proofErr w:type="gramEnd"/>
    </w:p>
    <w:p w:rsidR="00F51B13" w:rsidRDefault="00F51B13">
      <w:pPr>
        <w:rPr>
          <w:rFonts w:ascii="宋体" w:hAnsi="宋体" w:hint="eastAsia"/>
          <w:color w:val="0000FF"/>
          <w:kern w:val="0"/>
          <w:sz w:val="18"/>
        </w:rPr>
      </w:pPr>
      <w:r>
        <w:rPr>
          <w:rFonts w:hint="eastAsia"/>
          <w:sz w:val="24"/>
        </w:rPr>
        <w:t>基金管理公司负责人</w:t>
      </w:r>
      <w:r>
        <w:rPr>
          <w:rFonts w:ascii="宋体" w:hAnsi="宋体" w:hint="eastAsia"/>
          <w:color w:val="0000FF"/>
          <w:kern w:val="0"/>
          <w:sz w:val="18"/>
        </w:rPr>
        <w:t>（2389）</w:t>
      </w:r>
      <w:r>
        <w:rPr>
          <w:rFonts w:hint="eastAsia"/>
          <w:sz w:val="24"/>
        </w:rPr>
        <w:t xml:space="preserve"> </w:t>
      </w:r>
      <w:r>
        <w:rPr>
          <w:rFonts w:hint="eastAsia"/>
          <w:sz w:val="24"/>
        </w:rPr>
        <w:t>主管会计工作负责人</w:t>
      </w:r>
      <w:r>
        <w:rPr>
          <w:rFonts w:ascii="宋体" w:hAnsi="宋体" w:hint="eastAsia"/>
          <w:color w:val="0000FF"/>
          <w:kern w:val="0"/>
          <w:sz w:val="18"/>
        </w:rPr>
        <w:t>（2390）</w:t>
      </w:r>
      <w:r>
        <w:rPr>
          <w:rFonts w:hint="eastAsia"/>
          <w:sz w:val="24"/>
        </w:rPr>
        <w:t xml:space="preserve">  </w:t>
      </w:r>
      <w:r>
        <w:rPr>
          <w:rFonts w:hint="eastAsia"/>
          <w:sz w:val="24"/>
        </w:rPr>
        <w:t>会计机构负责人</w:t>
      </w:r>
      <w:r>
        <w:rPr>
          <w:rFonts w:ascii="宋体" w:hAnsi="宋体" w:hint="eastAsia"/>
          <w:color w:val="0000FF"/>
          <w:kern w:val="0"/>
          <w:sz w:val="18"/>
        </w:rPr>
        <w:t>（2391）</w:t>
      </w:r>
    </w:p>
    <w:p w:rsidR="00F51B13" w:rsidRDefault="00F51B13">
      <w:pPr>
        <w:pStyle w:val="2"/>
        <w:rPr>
          <w:rFonts w:ascii="宋体" w:eastAsia="宋体" w:hAnsi="宋体" w:hint="eastAsia"/>
          <w:sz w:val="24"/>
        </w:rPr>
      </w:pPr>
      <w:bookmarkStart w:id="48" w:name="_Toc253490079"/>
      <w:r>
        <w:rPr>
          <w:rFonts w:ascii="宋体" w:eastAsia="宋体" w:hAnsi="宋体" w:hint="eastAsia"/>
          <w:sz w:val="24"/>
        </w:rPr>
        <w:lastRenderedPageBreak/>
        <w:t>7.4 报表附注</w:t>
      </w:r>
      <w:r>
        <w:rPr>
          <w:rStyle w:val="a5"/>
          <w:rFonts w:ascii="宋体" w:hAnsi="宋体"/>
          <w:sz w:val="24"/>
        </w:rPr>
        <w:footnoteReference w:id="87"/>
      </w:r>
      <w:bookmarkEnd w:id="48"/>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w:t>
        </w:r>
      </w:smartTag>
      <w:r>
        <w:rPr>
          <w:rFonts w:ascii="宋体" w:hAnsi="宋体" w:hint="eastAsia"/>
          <w:b/>
          <w:sz w:val="24"/>
        </w:rPr>
        <w:t xml:space="preserve"> 基金基本情况</w:t>
      </w:r>
    </w:p>
    <w:p w:rsidR="00F51B13" w:rsidRDefault="00F51B13">
      <w:pPr>
        <w:rPr>
          <w:rFonts w:ascii="宋体" w:hAnsi="宋体" w:hint="eastAsia"/>
          <w:color w:val="0000FF"/>
          <w:kern w:val="0"/>
          <w:sz w:val="18"/>
        </w:rPr>
      </w:pPr>
      <w:r>
        <w:rPr>
          <w:rFonts w:ascii="宋体" w:hAnsi="宋体" w:hint="eastAsia"/>
          <w:color w:val="0000FF"/>
          <w:kern w:val="0"/>
          <w:sz w:val="18"/>
        </w:rPr>
        <w:t>（0674）</w:t>
      </w:r>
    </w:p>
    <w:p w:rsidR="00F51B13" w:rsidRDefault="00F51B13">
      <w:pPr>
        <w:rPr>
          <w:rFonts w:ascii="宋体" w:hAnsi="宋体" w:hint="eastAsia"/>
          <w:color w:val="0000FF"/>
          <w:kern w:val="0"/>
          <w:sz w:val="18"/>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7.4.2</w:t>
        </w:r>
      </w:smartTag>
      <w:r>
        <w:rPr>
          <w:rFonts w:ascii="宋体" w:hAnsi="宋体" w:hint="eastAsia"/>
          <w:b/>
          <w:sz w:val="24"/>
        </w:rPr>
        <w:t xml:space="preserve"> 会计报表的编制基础</w:t>
      </w:r>
      <w:r>
        <w:rPr>
          <w:rStyle w:val="a5"/>
          <w:rFonts w:ascii="宋体" w:hAnsi="宋体"/>
          <w:b/>
          <w:sz w:val="24"/>
        </w:rPr>
        <w:footnoteReference w:id="88"/>
      </w:r>
    </w:p>
    <w:p w:rsidR="00F51B13" w:rsidRDefault="00F51B13">
      <w:pPr>
        <w:rPr>
          <w:rFonts w:ascii="宋体" w:hAnsi="宋体" w:hint="eastAsia"/>
          <w:color w:val="0000FF"/>
          <w:kern w:val="0"/>
          <w:sz w:val="18"/>
        </w:rPr>
      </w:pPr>
      <w:r>
        <w:rPr>
          <w:rFonts w:ascii="宋体" w:hAnsi="宋体" w:hint="eastAsia"/>
          <w:color w:val="0000FF"/>
          <w:kern w:val="0"/>
          <w:sz w:val="18"/>
        </w:rPr>
        <w:t>（0675）</w:t>
      </w:r>
    </w:p>
    <w:p w:rsidR="00F51B13" w:rsidRDefault="00F51B13">
      <w:pPr>
        <w:rPr>
          <w:rFonts w:ascii="宋体" w:hAnsi="宋体" w:hint="eastAsia"/>
          <w:b/>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7.4.3</w:t>
        </w:r>
      </w:smartTag>
      <w:r>
        <w:rPr>
          <w:rFonts w:ascii="宋体" w:hAnsi="宋体" w:hint="eastAsia"/>
          <w:b/>
          <w:sz w:val="24"/>
        </w:rPr>
        <w:t xml:space="preserve"> 遵循企业会计准则及其他有关规定的声明</w:t>
      </w:r>
    </w:p>
    <w:p w:rsidR="00F51B13" w:rsidRDefault="00F51B13">
      <w:pPr>
        <w:rPr>
          <w:rFonts w:ascii="宋体" w:hAnsi="宋体" w:hint="eastAsia"/>
          <w:color w:val="0000FF"/>
          <w:kern w:val="0"/>
          <w:sz w:val="18"/>
        </w:rPr>
      </w:pPr>
      <w:r>
        <w:rPr>
          <w:rFonts w:ascii="宋体" w:hAnsi="宋体" w:hint="eastAsia"/>
          <w:color w:val="0000FF"/>
          <w:kern w:val="0"/>
          <w:sz w:val="18"/>
        </w:rPr>
        <w:t>（0676）</w:t>
      </w:r>
    </w:p>
    <w:p w:rsidR="00F51B13" w:rsidRDefault="00F51B13">
      <w:pPr>
        <w:rPr>
          <w:rFonts w:ascii="宋体" w:hAnsi="宋体" w:hint="eastAsia"/>
          <w:b/>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 xml:space="preserve"> 重要会计政策和会计估计</w:t>
      </w:r>
      <w:r>
        <w:rPr>
          <w:rStyle w:val="a5"/>
          <w:rFonts w:ascii="宋体" w:hAnsi="宋体"/>
          <w:b/>
          <w:sz w:val="24"/>
        </w:rPr>
        <w:footnoteReference w:id="89"/>
      </w:r>
    </w:p>
    <w:p w:rsidR="00F51B13" w:rsidRDefault="00F51B13">
      <w:pPr>
        <w:rPr>
          <w:rFonts w:ascii="宋体" w:hAnsi="宋体" w:hint="eastAsia"/>
          <w:color w:val="0000FF"/>
          <w:kern w:val="0"/>
          <w:sz w:val="18"/>
        </w:rPr>
      </w:pPr>
      <w:r>
        <w:rPr>
          <w:rFonts w:ascii="宋体" w:hAnsi="宋体" w:hint="eastAsia"/>
          <w:color w:val="0000FF"/>
          <w:kern w:val="0"/>
          <w:sz w:val="18"/>
        </w:rPr>
        <w:t>（0679）</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.1 会计年度</w:t>
      </w:r>
    </w:p>
    <w:p w:rsidR="00F51B13" w:rsidRDefault="00F51B13">
      <w:pPr>
        <w:rPr>
          <w:rFonts w:ascii="宋体" w:hAnsi="宋体" w:hint="eastAsia"/>
          <w:color w:val="0000FF"/>
          <w:kern w:val="0"/>
          <w:sz w:val="18"/>
        </w:rPr>
      </w:pPr>
      <w:r>
        <w:rPr>
          <w:rFonts w:ascii="宋体" w:hAnsi="宋体" w:hint="eastAsia"/>
          <w:color w:val="0000FF"/>
          <w:kern w:val="0"/>
          <w:sz w:val="18"/>
        </w:rPr>
        <w:t>（0680）</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.2 记账本位币</w:t>
      </w:r>
    </w:p>
    <w:p w:rsidR="00F51B13" w:rsidRDefault="00F51B13">
      <w:pPr>
        <w:rPr>
          <w:rFonts w:ascii="宋体" w:hAnsi="宋体" w:hint="eastAsia"/>
          <w:color w:val="0000FF"/>
          <w:kern w:val="0"/>
          <w:sz w:val="18"/>
        </w:rPr>
      </w:pPr>
      <w:r>
        <w:rPr>
          <w:rFonts w:ascii="宋体" w:hAnsi="宋体" w:hint="eastAsia"/>
          <w:color w:val="0000FF"/>
          <w:kern w:val="0"/>
          <w:sz w:val="18"/>
        </w:rPr>
        <w:t>（0681）</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.3 金融资产和金融负债的分类</w:t>
      </w:r>
    </w:p>
    <w:p w:rsidR="00F51B13" w:rsidRDefault="00F51B13">
      <w:pPr>
        <w:rPr>
          <w:rFonts w:ascii="宋体" w:hAnsi="宋体" w:hint="eastAsia"/>
          <w:color w:val="0000FF"/>
          <w:kern w:val="0"/>
          <w:sz w:val="18"/>
        </w:rPr>
      </w:pPr>
      <w:r>
        <w:rPr>
          <w:rFonts w:ascii="宋体" w:hAnsi="宋体" w:hint="eastAsia"/>
          <w:color w:val="0000FF"/>
          <w:kern w:val="0"/>
          <w:sz w:val="18"/>
        </w:rPr>
        <w:t>（2035）</w:t>
      </w:r>
    </w:p>
    <w:p w:rsidR="00F51B13" w:rsidRDefault="00F51B13">
      <w:pPr>
        <w:rPr>
          <w:rFonts w:ascii="宋体" w:hAnsi="宋体" w:hint="eastAsia"/>
          <w:b/>
          <w:sz w:val="24"/>
        </w:rPr>
      </w:pP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7.4.4</w:t>
        </w:r>
      </w:smartTag>
      <w:r>
        <w:rPr>
          <w:rFonts w:ascii="宋体" w:hAnsi="宋体" w:hint="eastAsia"/>
          <w:b/>
          <w:sz w:val="24"/>
        </w:rPr>
        <w:t>.4 金融资产和金融负债的初始确认、后续计量和终止确认</w:t>
      </w:r>
      <w:r>
        <w:rPr>
          <w:rStyle w:val="a5"/>
          <w:rFonts w:ascii="宋体" w:hAnsi="宋体"/>
          <w:b/>
          <w:sz w:val="24"/>
        </w:rPr>
        <w:footnoteReference w:id="90"/>
      </w:r>
    </w:p>
    <w:p w:rsidR="00F51B13" w:rsidRDefault="00F51B13">
      <w:pPr>
        <w:rPr>
          <w:rFonts w:ascii="宋体" w:hAnsi="宋体" w:hint="eastAsia"/>
          <w:color w:val="0000FF"/>
          <w:kern w:val="0"/>
          <w:sz w:val="18"/>
        </w:rPr>
      </w:pPr>
      <w:r>
        <w:rPr>
          <w:rFonts w:ascii="宋体" w:hAnsi="宋体" w:hint="eastAsia"/>
          <w:color w:val="0000FF"/>
          <w:kern w:val="0"/>
          <w:sz w:val="18"/>
        </w:rPr>
        <w:t>（2036）</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.5 金融资产和金融负债的估值原则</w:t>
      </w:r>
      <w:r>
        <w:rPr>
          <w:rStyle w:val="a5"/>
          <w:rFonts w:ascii="宋体" w:hAnsi="宋体"/>
          <w:b/>
          <w:sz w:val="24"/>
        </w:rPr>
        <w:footnoteReference w:id="91"/>
      </w:r>
    </w:p>
    <w:p w:rsidR="00F51B13" w:rsidRDefault="00F51B13">
      <w:pPr>
        <w:rPr>
          <w:rFonts w:ascii="宋体" w:hAnsi="宋体" w:hint="eastAsia"/>
          <w:color w:val="0000FF"/>
          <w:kern w:val="0"/>
          <w:sz w:val="18"/>
        </w:rPr>
      </w:pPr>
      <w:r>
        <w:rPr>
          <w:rFonts w:ascii="宋体" w:hAnsi="宋体" w:hint="eastAsia"/>
          <w:color w:val="0000FF"/>
          <w:kern w:val="0"/>
          <w:sz w:val="18"/>
        </w:rPr>
        <w:t>（0685）</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.6 金融资产和金融负债的</w:t>
      </w:r>
      <w:proofErr w:type="gramStart"/>
      <w:r>
        <w:rPr>
          <w:rFonts w:ascii="宋体" w:hAnsi="宋体" w:hint="eastAsia"/>
          <w:b/>
          <w:sz w:val="24"/>
        </w:rPr>
        <w:t>抵销</w:t>
      </w:r>
      <w:proofErr w:type="gramEnd"/>
    </w:p>
    <w:p w:rsidR="00F51B13" w:rsidRDefault="00F51B13">
      <w:pPr>
        <w:rPr>
          <w:rFonts w:ascii="宋体" w:hAnsi="宋体" w:hint="eastAsia"/>
          <w:color w:val="0000FF"/>
          <w:kern w:val="0"/>
          <w:sz w:val="18"/>
        </w:rPr>
      </w:pPr>
      <w:r>
        <w:rPr>
          <w:rFonts w:ascii="宋体" w:hAnsi="宋体" w:hint="eastAsia"/>
          <w:color w:val="0000FF"/>
          <w:kern w:val="0"/>
          <w:sz w:val="18"/>
        </w:rPr>
        <w:t>（2037）</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.7 实收基金</w:t>
      </w:r>
    </w:p>
    <w:p w:rsidR="00F51B13" w:rsidRDefault="00F51B13">
      <w:pPr>
        <w:rPr>
          <w:rFonts w:ascii="宋体" w:hAnsi="宋体" w:hint="eastAsia"/>
          <w:color w:val="0000FF"/>
          <w:kern w:val="0"/>
          <w:sz w:val="18"/>
        </w:rPr>
      </w:pPr>
      <w:r>
        <w:rPr>
          <w:rFonts w:ascii="宋体" w:hAnsi="宋体" w:hint="eastAsia"/>
          <w:color w:val="0000FF"/>
          <w:kern w:val="0"/>
          <w:sz w:val="18"/>
        </w:rPr>
        <w:t>（0690）</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 xml:space="preserve">.8 </w:t>
      </w:r>
      <w:proofErr w:type="gramStart"/>
      <w:r>
        <w:rPr>
          <w:rFonts w:ascii="宋体" w:hAnsi="宋体" w:hint="eastAsia"/>
          <w:b/>
          <w:sz w:val="24"/>
        </w:rPr>
        <w:t>损益平</w:t>
      </w:r>
      <w:proofErr w:type="gramEnd"/>
      <w:r>
        <w:rPr>
          <w:rFonts w:ascii="宋体" w:hAnsi="宋体" w:hint="eastAsia"/>
          <w:b/>
          <w:sz w:val="24"/>
        </w:rPr>
        <w:t>准金</w:t>
      </w:r>
    </w:p>
    <w:p w:rsidR="00F51B13" w:rsidRDefault="00F51B13">
      <w:pPr>
        <w:rPr>
          <w:rFonts w:ascii="宋体" w:hAnsi="宋体" w:hint="eastAsia"/>
          <w:color w:val="0000FF"/>
          <w:kern w:val="0"/>
          <w:sz w:val="18"/>
        </w:rPr>
      </w:pPr>
      <w:r>
        <w:rPr>
          <w:rFonts w:ascii="宋体" w:hAnsi="宋体" w:hint="eastAsia"/>
          <w:color w:val="0000FF"/>
          <w:kern w:val="0"/>
          <w:sz w:val="18"/>
        </w:rPr>
        <w:t>（0691）</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.9 收入/（损失）的确认和计量</w:t>
      </w:r>
    </w:p>
    <w:p w:rsidR="00F51B13" w:rsidRDefault="00F51B13">
      <w:pPr>
        <w:rPr>
          <w:rFonts w:ascii="宋体" w:hAnsi="宋体" w:hint="eastAsia"/>
          <w:color w:val="0000FF"/>
          <w:kern w:val="0"/>
          <w:sz w:val="18"/>
        </w:rPr>
      </w:pPr>
      <w:r>
        <w:rPr>
          <w:rFonts w:ascii="宋体" w:hAnsi="宋体" w:hint="eastAsia"/>
          <w:color w:val="0000FF"/>
          <w:kern w:val="0"/>
          <w:sz w:val="18"/>
        </w:rPr>
        <w:t>（0688）</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.10 费用的确认和计量</w:t>
      </w:r>
    </w:p>
    <w:p w:rsidR="00F51B13" w:rsidRDefault="00F51B13">
      <w:pPr>
        <w:rPr>
          <w:rFonts w:ascii="宋体" w:hAnsi="宋体" w:hint="eastAsia"/>
          <w:b/>
          <w:sz w:val="24"/>
        </w:rPr>
      </w:pPr>
      <w:r>
        <w:rPr>
          <w:rFonts w:ascii="宋体" w:hAnsi="宋体" w:hint="eastAsia"/>
          <w:color w:val="0000FF"/>
          <w:kern w:val="0"/>
          <w:sz w:val="18"/>
        </w:rPr>
        <w:t>（0689）</w:t>
      </w: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.11 基金的收益分配政策</w:t>
      </w:r>
    </w:p>
    <w:p w:rsidR="00F51B13" w:rsidRDefault="00F51B13">
      <w:pPr>
        <w:rPr>
          <w:rFonts w:ascii="宋体" w:hAnsi="宋体" w:hint="eastAsia"/>
          <w:b/>
          <w:sz w:val="24"/>
        </w:rPr>
      </w:pPr>
      <w:r>
        <w:rPr>
          <w:rFonts w:ascii="宋体" w:hAnsi="宋体" w:hint="eastAsia"/>
          <w:color w:val="0000FF"/>
          <w:kern w:val="0"/>
          <w:sz w:val="18"/>
        </w:rPr>
        <w:t>（0692）</w:t>
      </w: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.12 外币交易</w:t>
      </w:r>
    </w:p>
    <w:p w:rsidR="00F51B13" w:rsidRDefault="00F51B13">
      <w:pPr>
        <w:rPr>
          <w:rFonts w:ascii="宋体" w:hAnsi="宋体" w:hint="eastAsia"/>
          <w:b/>
          <w:sz w:val="24"/>
        </w:rPr>
      </w:pPr>
      <w:r>
        <w:rPr>
          <w:rFonts w:ascii="宋体" w:hAnsi="宋体" w:hint="eastAsia"/>
          <w:color w:val="0000FF"/>
          <w:kern w:val="0"/>
          <w:sz w:val="18"/>
        </w:rPr>
        <w:t>（2123）</w:t>
      </w: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.13 分部报告</w:t>
      </w:r>
    </w:p>
    <w:p w:rsidR="00F51B13" w:rsidRDefault="00F51B13">
      <w:pPr>
        <w:rPr>
          <w:rFonts w:ascii="宋体" w:hAnsi="宋体" w:hint="eastAsia"/>
          <w:b/>
          <w:sz w:val="24"/>
        </w:rPr>
      </w:pPr>
      <w:r>
        <w:rPr>
          <w:rFonts w:ascii="宋体" w:hAnsi="宋体" w:hint="eastAsia"/>
          <w:color w:val="0000FF"/>
          <w:kern w:val="0"/>
          <w:sz w:val="18"/>
        </w:rPr>
        <w:t>（1027）</w:t>
      </w: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7.4.4</w:t>
        </w:r>
      </w:smartTag>
      <w:r>
        <w:rPr>
          <w:rFonts w:ascii="宋体" w:hAnsi="宋体" w:hint="eastAsia"/>
          <w:b/>
          <w:sz w:val="24"/>
        </w:rPr>
        <w:t>.14 其他重要的会计政策和会计估计</w:t>
      </w:r>
    </w:p>
    <w:p w:rsidR="00F51B13" w:rsidRDefault="00F51B13">
      <w:pPr>
        <w:rPr>
          <w:rFonts w:ascii="宋体" w:hAnsi="宋体" w:hint="eastAsia"/>
          <w:b/>
          <w:sz w:val="24"/>
        </w:rPr>
      </w:pPr>
      <w:r>
        <w:rPr>
          <w:rFonts w:ascii="宋体" w:hAnsi="宋体" w:hint="eastAsia"/>
          <w:color w:val="0000FF"/>
          <w:kern w:val="0"/>
          <w:sz w:val="18"/>
        </w:rPr>
        <w:t>（2144）</w:t>
      </w:r>
    </w:p>
    <w:p w:rsidR="00F51B13" w:rsidRDefault="00F51B13">
      <w:pPr>
        <w:spacing w:line="360" w:lineRule="auto"/>
        <w:outlineLvl w:val="2"/>
        <w:rPr>
          <w:rFonts w:ascii="宋体" w:hAnsi="宋体" w:hint="eastAsia"/>
          <w:b/>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7.4.5</w:t>
        </w:r>
      </w:smartTag>
      <w:r>
        <w:rPr>
          <w:rFonts w:ascii="宋体" w:hAnsi="宋体" w:hint="eastAsia"/>
          <w:b/>
          <w:sz w:val="24"/>
        </w:rPr>
        <w:t xml:space="preserve"> 会计政策和会计估计变更以及差错更正的说明</w:t>
      </w:r>
      <w:r>
        <w:rPr>
          <w:rStyle w:val="a5"/>
          <w:rFonts w:ascii="宋体" w:hAnsi="宋体"/>
          <w:b/>
          <w:sz w:val="24"/>
        </w:rPr>
        <w:footnoteReference w:id="92"/>
      </w: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7.4.5</w:t>
        </w:r>
      </w:smartTag>
      <w:r>
        <w:rPr>
          <w:rFonts w:ascii="宋体" w:hAnsi="宋体" w:hint="eastAsia"/>
          <w:b/>
          <w:sz w:val="24"/>
        </w:rPr>
        <w:t>.1 会计政策变更的说明</w:t>
      </w:r>
      <w:r>
        <w:rPr>
          <w:rStyle w:val="a5"/>
          <w:rFonts w:ascii="宋体" w:hAnsi="宋体"/>
          <w:b/>
          <w:sz w:val="24"/>
        </w:rPr>
        <w:footnoteReference w:id="93"/>
      </w:r>
    </w:p>
    <w:p w:rsidR="00F51B13" w:rsidRDefault="00F51B13">
      <w:pPr>
        <w:rPr>
          <w:rFonts w:ascii="宋体" w:hAnsi="宋体" w:hint="eastAsia"/>
          <w:color w:val="0000FF"/>
          <w:kern w:val="0"/>
          <w:sz w:val="18"/>
        </w:rPr>
      </w:pPr>
      <w:r>
        <w:rPr>
          <w:rFonts w:ascii="宋体" w:hAnsi="宋体" w:hint="eastAsia"/>
          <w:color w:val="0000FF"/>
          <w:kern w:val="0"/>
          <w:sz w:val="18"/>
        </w:rPr>
        <w:lastRenderedPageBreak/>
        <w:t>（2039）</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7.4.5</w:t>
        </w:r>
      </w:smartTag>
      <w:r>
        <w:rPr>
          <w:rFonts w:ascii="宋体" w:hAnsi="宋体" w:hint="eastAsia"/>
          <w:b/>
          <w:sz w:val="24"/>
        </w:rPr>
        <w:t>.2 会计估计变更的说明</w:t>
      </w:r>
      <w:r>
        <w:rPr>
          <w:rStyle w:val="a5"/>
          <w:rFonts w:ascii="宋体" w:hAnsi="宋体"/>
          <w:b/>
          <w:sz w:val="24"/>
        </w:rPr>
        <w:footnoteReference w:id="94"/>
      </w:r>
    </w:p>
    <w:p w:rsidR="00F51B13" w:rsidRDefault="00F51B13">
      <w:pPr>
        <w:rPr>
          <w:rFonts w:ascii="宋体" w:hAnsi="宋体" w:hint="eastAsia"/>
          <w:color w:val="0000FF"/>
          <w:kern w:val="0"/>
          <w:sz w:val="18"/>
        </w:rPr>
      </w:pPr>
      <w:r>
        <w:rPr>
          <w:rFonts w:ascii="宋体" w:hAnsi="宋体" w:hint="eastAsia"/>
          <w:color w:val="0000FF"/>
          <w:kern w:val="0"/>
          <w:sz w:val="18"/>
        </w:rPr>
        <w:t>（2040）</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7.4.5</w:t>
        </w:r>
      </w:smartTag>
      <w:r>
        <w:rPr>
          <w:rFonts w:ascii="宋体" w:hAnsi="宋体" w:hint="eastAsia"/>
          <w:b/>
          <w:sz w:val="24"/>
        </w:rPr>
        <w:t>.3 差错更正的说明</w:t>
      </w:r>
    </w:p>
    <w:p w:rsidR="00F51B13" w:rsidRDefault="00F51B13">
      <w:pPr>
        <w:rPr>
          <w:rFonts w:ascii="宋体" w:hAnsi="宋体" w:hint="eastAsia"/>
          <w:color w:val="0000FF"/>
          <w:kern w:val="0"/>
          <w:sz w:val="18"/>
        </w:rPr>
      </w:pPr>
      <w:r>
        <w:rPr>
          <w:rFonts w:ascii="宋体" w:hAnsi="宋体" w:hint="eastAsia"/>
          <w:color w:val="0000FF"/>
          <w:kern w:val="0"/>
          <w:sz w:val="18"/>
        </w:rPr>
        <w:t>（0695）</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7.4.6</w:t>
        </w:r>
      </w:smartTag>
      <w:r>
        <w:rPr>
          <w:rFonts w:ascii="宋体" w:hAnsi="宋体" w:hint="eastAsia"/>
          <w:b/>
          <w:sz w:val="24"/>
        </w:rPr>
        <w:t xml:space="preserve"> 税项</w:t>
      </w:r>
    </w:p>
    <w:p w:rsidR="00F51B13" w:rsidRDefault="00F51B13">
      <w:pPr>
        <w:rPr>
          <w:rFonts w:ascii="宋体" w:hAnsi="宋体" w:hint="eastAsia"/>
          <w:color w:val="0000FF"/>
          <w:kern w:val="0"/>
          <w:sz w:val="18"/>
        </w:rPr>
      </w:pPr>
      <w:r>
        <w:rPr>
          <w:rFonts w:ascii="宋体" w:hAnsi="宋体" w:hint="eastAsia"/>
          <w:color w:val="0000FF"/>
          <w:kern w:val="0"/>
          <w:sz w:val="18"/>
        </w:rPr>
        <w:t>（0696）</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 xml:space="preserve"> 重要财务报表项目的说明</w:t>
      </w:r>
      <w:r>
        <w:rPr>
          <w:rStyle w:val="a5"/>
          <w:rFonts w:ascii="宋体" w:hAnsi="宋体"/>
          <w:b/>
          <w:sz w:val="24"/>
        </w:rPr>
        <w:footnoteReference w:id="95"/>
      </w: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 银行存款</w:t>
      </w:r>
      <w:r>
        <w:rPr>
          <w:rStyle w:val="a5"/>
          <w:rFonts w:ascii="宋体" w:hAnsi="宋体"/>
          <w:b/>
          <w:sz w:val="24"/>
        </w:rPr>
        <w:footnoteReference w:id="96"/>
      </w:r>
    </w:p>
    <w:p w:rsidR="00F51B13" w:rsidRDefault="00F51B13">
      <w:pPr>
        <w:spacing w:line="360" w:lineRule="auto"/>
        <w:ind w:left="6240" w:right="480" w:firstLine="480"/>
        <w:jc w:val="center"/>
        <w:rPr>
          <w:rFonts w:ascii="宋体" w:hAnsi="宋体" w:hint="eastAsia"/>
          <w:b/>
          <w:sz w:val="24"/>
        </w:rPr>
      </w:pPr>
      <w:r>
        <w:rPr>
          <w:rFonts w:ascii="宋体" w:hAnsi="宋体" w:hint="eastAsia"/>
          <w:sz w:val="24"/>
        </w:rPr>
        <w:t xml:space="preserve">单位：      </w:t>
      </w:r>
    </w:p>
    <w:tbl>
      <w:tblPr>
        <w:tblW w:w="0" w:type="auto"/>
        <w:jc w:val="center"/>
        <w:tblLayout w:type="fixed"/>
        <w:tblCellMar>
          <w:left w:w="0" w:type="dxa"/>
          <w:right w:w="0" w:type="dxa"/>
        </w:tblCellMar>
        <w:tblLook w:val="0000"/>
      </w:tblPr>
      <w:tblGrid>
        <w:gridCol w:w="3522"/>
        <w:gridCol w:w="2954"/>
        <w:gridCol w:w="2624"/>
      </w:tblGrid>
      <w:tr w:rsidR="00F51B13">
        <w:trPr>
          <w:trHeight w:val="345"/>
          <w:jc w:val="center"/>
        </w:trPr>
        <w:tc>
          <w:tcPr>
            <w:tcW w:w="352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r>
              <w:rPr>
                <w:rFonts w:ascii="宋体" w:hAnsi="宋体" w:hint="eastAsia"/>
                <w:kern w:val="0"/>
                <w:sz w:val="24"/>
              </w:rPr>
              <w:t>项目</w:t>
            </w:r>
          </w:p>
        </w:tc>
        <w:tc>
          <w:tcPr>
            <w:tcW w:w="295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hint="eastAsia"/>
                <w:kern w:val="0"/>
                <w:sz w:val="24"/>
              </w:rPr>
            </w:pPr>
            <w:r>
              <w:rPr>
                <w:rFonts w:ascii="宋体" w:hAnsi="宋体" w:hint="eastAsia"/>
                <w:kern w:val="0"/>
                <w:sz w:val="24"/>
              </w:rPr>
              <w:t>本期末</w:t>
            </w:r>
          </w:p>
          <w:p w:rsidR="00F51B13" w:rsidRDefault="00F51B13">
            <w:pPr>
              <w:jc w:val="center"/>
              <w:rPr>
                <w:rFonts w:ascii="宋体" w:hAnsi="宋体"/>
                <w:kern w:val="0"/>
                <w:sz w:val="24"/>
              </w:rPr>
            </w:pPr>
            <w:r>
              <w:rPr>
                <w:rFonts w:ascii="宋体" w:hAnsi="宋体" w:hint="eastAsia"/>
                <w:kern w:val="0"/>
                <w:sz w:val="24"/>
              </w:rPr>
              <w:t>_年_月_日</w:t>
            </w:r>
          </w:p>
        </w:tc>
        <w:tc>
          <w:tcPr>
            <w:tcW w:w="2624"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hint="eastAsia"/>
                <w:kern w:val="0"/>
                <w:sz w:val="24"/>
              </w:rPr>
            </w:pPr>
            <w:r>
              <w:rPr>
                <w:rFonts w:ascii="宋体" w:hAnsi="宋体" w:hint="eastAsia"/>
                <w:kern w:val="0"/>
                <w:sz w:val="24"/>
              </w:rPr>
              <w:t>上年度末</w:t>
            </w:r>
          </w:p>
          <w:p w:rsidR="00F51B13" w:rsidRDefault="00F51B13">
            <w:pPr>
              <w:jc w:val="center"/>
              <w:rPr>
                <w:rFonts w:ascii="宋体" w:hAnsi="宋体"/>
                <w:kern w:val="0"/>
                <w:sz w:val="24"/>
              </w:rPr>
            </w:pPr>
            <w:r>
              <w:rPr>
                <w:rFonts w:ascii="宋体" w:hAnsi="宋体" w:hint="eastAsia"/>
                <w:kern w:val="0"/>
                <w:sz w:val="24"/>
              </w:rPr>
              <w:t>_年_月_日</w:t>
            </w:r>
          </w:p>
        </w:tc>
      </w:tr>
      <w:tr w:rsidR="00F51B13">
        <w:trPr>
          <w:trHeight w:val="315"/>
          <w:jc w:val="center"/>
        </w:trPr>
        <w:tc>
          <w:tcPr>
            <w:tcW w:w="3522"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kern w:val="0"/>
                <w:sz w:val="24"/>
              </w:rPr>
            </w:pPr>
            <w:r>
              <w:rPr>
                <w:rFonts w:ascii="宋体" w:hAnsi="宋体" w:hint="eastAsia"/>
                <w:kern w:val="0"/>
                <w:sz w:val="24"/>
              </w:rPr>
              <w:t>活期存款</w:t>
            </w:r>
          </w:p>
        </w:tc>
        <w:tc>
          <w:tcPr>
            <w:tcW w:w="295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（2043）</w:t>
            </w:r>
          </w:p>
        </w:tc>
        <w:tc>
          <w:tcPr>
            <w:tcW w:w="262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（2043）</w:t>
            </w:r>
          </w:p>
        </w:tc>
      </w:tr>
      <w:tr w:rsidR="00F51B13">
        <w:trPr>
          <w:trHeight w:val="315"/>
          <w:jc w:val="center"/>
        </w:trPr>
        <w:tc>
          <w:tcPr>
            <w:tcW w:w="3522"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kern w:val="0"/>
                <w:sz w:val="24"/>
              </w:rPr>
            </w:pPr>
            <w:r>
              <w:rPr>
                <w:rFonts w:ascii="宋体" w:hAnsi="宋体" w:hint="eastAsia"/>
                <w:kern w:val="0"/>
                <w:sz w:val="24"/>
              </w:rPr>
              <w:t>定期存款</w:t>
            </w:r>
          </w:p>
        </w:tc>
        <w:tc>
          <w:tcPr>
            <w:tcW w:w="295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（2044）</w:t>
            </w:r>
          </w:p>
        </w:tc>
        <w:tc>
          <w:tcPr>
            <w:tcW w:w="262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（2044）</w:t>
            </w:r>
          </w:p>
        </w:tc>
      </w:tr>
      <w:tr w:rsidR="00F51B13">
        <w:trPr>
          <w:trHeight w:val="315"/>
          <w:jc w:val="center"/>
        </w:trPr>
        <w:tc>
          <w:tcPr>
            <w:tcW w:w="3522"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hint="eastAsia"/>
                <w:kern w:val="0"/>
                <w:sz w:val="24"/>
              </w:rPr>
            </w:pPr>
            <w:r>
              <w:rPr>
                <w:rFonts w:ascii="宋体" w:hAnsi="宋体" w:hint="eastAsia"/>
                <w:kern w:val="0"/>
                <w:sz w:val="24"/>
              </w:rPr>
              <w:t>其中：存款期限1-3个月</w:t>
            </w:r>
          </w:p>
        </w:tc>
        <w:tc>
          <w:tcPr>
            <w:tcW w:w="295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（2392）</w:t>
            </w:r>
          </w:p>
        </w:tc>
        <w:tc>
          <w:tcPr>
            <w:tcW w:w="262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（2392）</w:t>
            </w:r>
          </w:p>
        </w:tc>
      </w:tr>
      <w:tr w:rsidR="00F51B13">
        <w:trPr>
          <w:trHeight w:val="315"/>
          <w:jc w:val="center"/>
        </w:trPr>
        <w:tc>
          <w:tcPr>
            <w:tcW w:w="3522"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hint="eastAsia"/>
                <w:kern w:val="0"/>
                <w:sz w:val="24"/>
              </w:rPr>
            </w:pPr>
            <w:r>
              <w:rPr>
                <w:rFonts w:ascii="宋体" w:hAnsi="宋体" w:hint="eastAsia"/>
                <w:kern w:val="0"/>
                <w:sz w:val="24"/>
              </w:rPr>
              <w:t xml:space="preserve">      ……</w:t>
            </w:r>
            <w:r>
              <w:rPr>
                <w:rFonts w:ascii="宋体" w:hAnsi="宋体" w:hint="eastAsia"/>
                <w:color w:val="0000FF"/>
                <w:kern w:val="0"/>
                <w:sz w:val="18"/>
              </w:rPr>
              <w:t>（2336）</w:t>
            </w:r>
          </w:p>
        </w:tc>
        <w:tc>
          <w:tcPr>
            <w:tcW w:w="295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（2337）</w:t>
            </w:r>
          </w:p>
        </w:tc>
        <w:tc>
          <w:tcPr>
            <w:tcW w:w="262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（2337）</w:t>
            </w:r>
          </w:p>
        </w:tc>
      </w:tr>
      <w:tr w:rsidR="00F51B13">
        <w:trPr>
          <w:trHeight w:val="315"/>
          <w:jc w:val="center"/>
        </w:trPr>
        <w:tc>
          <w:tcPr>
            <w:tcW w:w="3522"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hint="eastAsia"/>
                <w:kern w:val="0"/>
                <w:sz w:val="24"/>
              </w:rPr>
            </w:pPr>
            <w:r>
              <w:rPr>
                <w:rFonts w:ascii="宋体" w:hAnsi="宋体" w:hint="eastAsia"/>
                <w:kern w:val="0"/>
                <w:sz w:val="24"/>
              </w:rPr>
              <w:t>其他存款</w:t>
            </w:r>
          </w:p>
        </w:tc>
        <w:tc>
          <w:tcPr>
            <w:tcW w:w="295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（2045）</w:t>
            </w:r>
          </w:p>
        </w:tc>
        <w:tc>
          <w:tcPr>
            <w:tcW w:w="262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（2045）</w:t>
            </w:r>
          </w:p>
        </w:tc>
      </w:tr>
      <w:tr w:rsidR="00F51B13">
        <w:trPr>
          <w:trHeight w:val="315"/>
          <w:jc w:val="center"/>
        </w:trPr>
        <w:tc>
          <w:tcPr>
            <w:tcW w:w="3522"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kern w:val="0"/>
                <w:sz w:val="24"/>
              </w:rPr>
            </w:pPr>
            <w:r>
              <w:rPr>
                <w:rFonts w:ascii="宋体" w:hAnsi="宋体"/>
                <w:kern w:val="0"/>
                <w:sz w:val="24"/>
              </w:rPr>
              <w:t>合计</w:t>
            </w:r>
          </w:p>
        </w:tc>
        <w:tc>
          <w:tcPr>
            <w:tcW w:w="295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（0589）</w:t>
            </w:r>
          </w:p>
        </w:tc>
        <w:tc>
          <w:tcPr>
            <w:tcW w:w="2624"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pPr>
            <w:r>
              <w:rPr>
                <w:rFonts w:ascii="宋体" w:hAnsi="宋体" w:hint="eastAsia"/>
                <w:color w:val="0000FF"/>
                <w:kern w:val="0"/>
                <w:sz w:val="18"/>
              </w:rPr>
              <w:t>（0589）</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（0701）</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.2.1 交易性金融资产</w:t>
      </w:r>
      <w:r>
        <w:rPr>
          <w:rStyle w:val="a5"/>
          <w:rFonts w:ascii="宋体" w:hAnsi="宋体"/>
          <w:b/>
          <w:sz w:val="24"/>
        </w:rPr>
        <w:footnoteReference w:id="97"/>
      </w:r>
    </w:p>
    <w:p w:rsidR="00F51B13" w:rsidRDefault="00F51B13">
      <w:pPr>
        <w:wordWrap w:val="0"/>
        <w:jc w:val="right"/>
        <w:rPr>
          <w:rFonts w:ascii="宋体" w:hAnsi="宋体" w:hint="eastAsia"/>
          <w:sz w:val="24"/>
        </w:rPr>
      </w:pPr>
      <w:bookmarkStart w:id="49" w:name="OLE_LINK6"/>
      <w:r>
        <w:rPr>
          <w:rFonts w:ascii="宋体" w:hAnsi="宋体" w:hint="eastAsia"/>
          <w:sz w:val="24"/>
        </w:rPr>
        <w:t xml:space="preserve">单位：       </w:t>
      </w:r>
      <w:bookmarkEnd w:id="49"/>
    </w:p>
    <w:tbl>
      <w:tblPr>
        <w:tblW w:w="0" w:type="auto"/>
        <w:jc w:val="center"/>
        <w:tblLayout w:type="fixed"/>
        <w:tblLook w:val="0000"/>
      </w:tblPr>
      <w:tblGrid>
        <w:gridCol w:w="1620"/>
        <w:gridCol w:w="2031"/>
        <w:gridCol w:w="1620"/>
        <w:gridCol w:w="1620"/>
        <w:gridCol w:w="2033"/>
      </w:tblGrid>
      <w:tr w:rsidR="00F51B13">
        <w:trPr>
          <w:cantSplit/>
          <w:trHeight w:val="255"/>
          <w:jc w:val="center"/>
        </w:trPr>
        <w:tc>
          <w:tcPr>
            <w:tcW w:w="3651" w:type="dxa"/>
            <w:gridSpan w:val="2"/>
            <w:vMerge w:val="restart"/>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项目</w:t>
            </w:r>
          </w:p>
        </w:tc>
        <w:tc>
          <w:tcPr>
            <w:tcW w:w="5273" w:type="dxa"/>
            <w:gridSpan w:val="3"/>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sz w:val="24"/>
              </w:rPr>
            </w:pPr>
            <w:r>
              <w:rPr>
                <w:rFonts w:ascii="宋体" w:hAnsi="宋体" w:hint="eastAsia"/>
                <w:sz w:val="24"/>
              </w:rPr>
              <w:t>本期末</w:t>
            </w:r>
          </w:p>
          <w:p w:rsidR="00F51B13" w:rsidRDefault="00F51B13">
            <w:pPr>
              <w:widowControl/>
              <w:jc w:val="center"/>
              <w:rPr>
                <w:rFonts w:ascii="宋体" w:hAnsi="宋体" w:hint="eastAsia"/>
                <w:kern w:val="0"/>
                <w:sz w:val="24"/>
                <w:u w:val="single"/>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270"/>
          <w:jc w:val="center"/>
        </w:trPr>
        <w:tc>
          <w:tcPr>
            <w:tcW w:w="3651" w:type="dxa"/>
            <w:gridSpan w:val="2"/>
            <w:vMerge/>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p>
        </w:tc>
        <w:tc>
          <w:tcPr>
            <w:tcW w:w="162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成本</w:t>
            </w:r>
          </w:p>
        </w:tc>
        <w:tc>
          <w:tcPr>
            <w:tcW w:w="162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公允价值</w:t>
            </w:r>
          </w:p>
        </w:tc>
        <w:tc>
          <w:tcPr>
            <w:tcW w:w="2033"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公允价值变动</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股票</w:t>
            </w:r>
          </w:p>
        </w:tc>
        <w:tc>
          <w:tcPr>
            <w:tcW w:w="162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b/>
                <w:kern w:val="0"/>
                <w:sz w:val="24"/>
              </w:rPr>
            </w:pPr>
            <w:r>
              <w:rPr>
                <w:rFonts w:ascii="宋体" w:hAnsi="宋体" w:hint="eastAsia"/>
                <w:color w:val="0000FF"/>
                <w:kern w:val="0"/>
                <w:sz w:val="18"/>
              </w:rPr>
              <w:t>（1774）</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（1775）</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（1776）</w:t>
            </w:r>
          </w:p>
        </w:tc>
      </w:tr>
      <w:tr w:rsidR="00F51B13">
        <w:trPr>
          <w:cantSplit/>
          <w:trHeight w:val="285"/>
          <w:jc w:val="center"/>
        </w:trPr>
        <w:tc>
          <w:tcPr>
            <w:tcW w:w="1620" w:type="dxa"/>
            <w:vMerge w:val="restart"/>
            <w:tcBorders>
              <w:top w:val="single" w:sz="4" w:space="0" w:color="auto"/>
              <w:left w:val="single" w:sz="4" w:space="0" w:color="auto"/>
              <w:right w:val="single" w:sz="4" w:space="0" w:color="auto"/>
            </w:tcBorders>
            <w:vAlign w:val="center"/>
          </w:tcPr>
          <w:p w:rsidR="00F51B13" w:rsidRDefault="00F51B13">
            <w:pPr>
              <w:rPr>
                <w:rFonts w:ascii="宋体" w:hAnsi="宋体" w:hint="eastAsia"/>
                <w:kern w:val="0"/>
                <w:sz w:val="24"/>
              </w:rPr>
            </w:pPr>
            <w:r>
              <w:rPr>
                <w:rFonts w:ascii="宋体" w:hAnsi="宋体" w:hint="eastAsia"/>
                <w:kern w:val="0"/>
                <w:sz w:val="24"/>
              </w:rPr>
              <w:t>债券</w:t>
            </w: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交易所市场</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（1777）</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（1778）</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（1779）</w:t>
            </w:r>
          </w:p>
        </w:tc>
      </w:tr>
      <w:tr w:rsidR="00F51B13">
        <w:trPr>
          <w:cantSplit/>
          <w:trHeight w:val="103"/>
          <w:jc w:val="center"/>
        </w:trPr>
        <w:tc>
          <w:tcPr>
            <w:tcW w:w="1620" w:type="dxa"/>
            <w:vMerge/>
            <w:tcBorders>
              <w:left w:val="single" w:sz="4" w:space="0" w:color="auto"/>
              <w:right w:val="single" w:sz="4" w:space="0" w:color="auto"/>
            </w:tcBorders>
            <w:vAlign w:val="center"/>
          </w:tcPr>
          <w:p w:rsidR="00F51B13" w:rsidRDefault="00F51B13">
            <w:pPr>
              <w:widowControl/>
              <w:rPr>
                <w:rFonts w:ascii="宋体" w:hAnsi="宋体" w:hint="eastAsia"/>
                <w:kern w:val="0"/>
                <w:sz w:val="24"/>
              </w:rPr>
            </w:pP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银行间市场</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（1780）</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（1781）</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（1782）</w:t>
            </w:r>
          </w:p>
        </w:tc>
      </w:tr>
      <w:tr w:rsidR="00F51B13">
        <w:trPr>
          <w:cantSplit/>
          <w:trHeight w:val="270"/>
          <w:jc w:val="center"/>
        </w:trPr>
        <w:tc>
          <w:tcPr>
            <w:tcW w:w="1620" w:type="dxa"/>
            <w:vMerge/>
            <w:tcBorders>
              <w:left w:val="single" w:sz="4" w:space="0" w:color="auto"/>
              <w:right w:val="single" w:sz="4" w:space="0" w:color="auto"/>
            </w:tcBorders>
            <w:vAlign w:val="center"/>
          </w:tcPr>
          <w:p w:rsidR="00F51B13" w:rsidRDefault="00F51B13">
            <w:pPr>
              <w:widowControl/>
              <w:rPr>
                <w:rFonts w:ascii="宋体" w:hAnsi="宋体" w:hint="eastAsia"/>
                <w:kern w:val="0"/>
                <w:sz w:val="24"/>
              </w:rPr>
            </w:pP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w:t>
            </w:r>
            <w:r>
              <w:rPr>
                <w:rFonts w:ascii="宋体" w:hAnsi="宋体" w:hint="eastAsia"/>
                <w:color w:val="0000FF"/>
                <w:kern w:val="0"/>
                <w:sz w:val="18"/>
              </w:rPr>
              <w:t>（</w:t>
            </w:r>
            <w:r>
              <w:rPr>
                <w:rFonts w:ascii="宋体" w:hAnsi="宋体"/>
                <w:color w:val="0000FF"/>
                <w:kern w:val="0"/>
                <w:sz w:val="18"/>
              </w:rPr>
              <w:t>2583</w:t>
            </w:r>
            <w:r>
              <w:rPr>
                <w:rFonts w:ascii="宋体" w:hAnsi="宋体" w:hint="eastAsia"/>
                <w:color w:val="0000FF"/>
                <w:kern w:val="0"/>
                <w:sz w:val="18"/>
              </w:rPr>
              <w:t>）</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w:t>
            </w:r>
            <w:r>
              <w:rPr>
                <w:rFonts w:ascii="宋体" w:hAnsi="宋体"/>
                <w:color w:val="0000FF"/>
                <w:kern w:val="0"/>
                <w:sz w:val="18"/>
              </w:rPr>
              <w:t>2584</w:t>
            </w:r>
            <w:r>
              <w:rPr>
                <w:rFonts w:ascii="宋体" w:hAnsi="宋体" w:hint="eastAsia"/>
                <w:color w:val="0000FF"/>
                <w:kern w:val="0"/>
                <w:sz w:val="18"/>
              </w:rPr>
              <w:t xml:space="preserve">） </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w:t>
            </w:r>
            <w:r>
              <w:rPr>
                <w:rFonts w:ascii="宋体" w:hAnsi="宋体"/>
                <w:color w:val="0000FF"/>
                <w:kern w:val="0"/>
                <w:sz w:val="18"/>
              </w:rPr>
              <w:t>2585</w:t>
            </w:r>
            <w:r>
              <w:rPr>
                <w:rFonts w:ascii="宋体" w:hAnsi="宋体" w:hint="eastAsia"/>
                <w:color w:val="0000FF"/>
                <w:kern w:val="0"/>
                <w:sz w:val="18"/>
              </w:rPr>
              <w:t xml:space="preserve">） </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w:t>
            </w:r>
            <w:r>
              <w:rPr>
                <w:rFonts w:ascii="宋体" w:hAnsi="宋体"/>
                <w:color w:val="0000FF"/>
                <w:kern w:val="0"/>
                <w:sz w:val="18"/>
              </w:rPr>
              <w:t>2586</w:t>
            </w:r>
            <w:r>
              <w:rPr>
                <w:rFonts w:ascii="宋体" w:hAnsi="宋体" w:hint="eastAsia"/>
                <w:color w:val="0000FF"/>
                <w:kern w:val="0"/>
                <w:sz w:val="18"/>
              </w:rPr>
              <w:t xml:space="preserve">） </w:t>
            </w:r>
          </w:p>
        </w:tc>
      </w:tr>
      <w:tr w:rsidR="00F51B13">
        <w:trPr>
          <w:trHeight w:val="270"/>
          <w:jc w:val="center"/>
        </w:trPr>
        <w:tc>
          <w:tcPr>
            <w:tcW w:w="1620" w:type="dxa"/>
            <w:vMerge/>
            <w:tcBorders>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p>
        </w:tc>
        <w:tc>
          <w:tcPr>
            <w:tcW w:w="2031" w:type="dxa"/>
            <w:tcBorders>
              <w:top w:val="single" w:sz="4" w:space="0" w:color="auto"/>
              <w:left w:val="single" w:sz="4" w:space="0" w:color="auto"/>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合计</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（1783）</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（1784）</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（1785）</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资产支持证券</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（1786）</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（1787）</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（1788）</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基金</w:t>
            </w:r>
            <w:r>
              <w:rPr>
                <w:rStyle w:val="a5"/>
                <w:rFonts w:ascii="宋体" w:hAnsi="宋体"/>
                <w:kern w:val="0"/>
                <w:sz w:val="24"/>
              </w:rPr>
              <w:footnoteReference w:id="98"/>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（1789）</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（1790）</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（1791）</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其他</w:t>
            </w:r>
            <w:r>
              <w:rPr>
                <w:rStyle w:val="a5"/>
                <w:rFonts w:ascii="宋体" w:hAnsi="宋体"/>
                <w:kern w:val="0"/>
                <w:sz w:val="24"/>
              </w:rPr>
              <w:footnoteReference w:id="99"/>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（1792）</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（1793）</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（1794）</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（1795）</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（1796）</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（1797）</w:t>
            </w:r>
          </w:p>
        </w:tc>
      </w:tr>
      <w:tr w:rsidR="00F51B13">
        <w:trPr>
          <w:cantSplit/>
          <w:trHeight w:val="255"/>
          <w:jc w:val="center"/>
        </w:trPr>
        <w:tc>
          <w:tcPr>
            <w:tcW w:w="3651" w:type="dxa"/>
            <w:gridSpan w:val="2"/>
            <w:vMerge w:val="restart"/>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项目</w:t>
            </w:r>
          </w:p>
        </w:tc>
        <w:tc>
          <w:tcPr>
            <w:tcW w:w="5273" w:type="dxa"/>
            <w:gridSpan w:val="3"/>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sz w:val="24"/>
              </w:rPr>
            </w:pPr>
            <w:r>
              <w:rPr>
                <w:rFonts w:ascii="宋体" w:hAnsi="宋体" w:hint="eastAsia"/>
                <w:sz w:val="24"/>
              </w:rPr>
              <w:t>上年度末</w:t>
            </w:r>
          </w:p>
          <w:p w:rsidR="00F51B13" w:rsidRDefault="00F51B13">
            <w:pPr>
              <w:widowControl/>
              <w:jc w:val="center"/>
              <w:rPr>
                <w:rFonts w:ascii="宋体" w:hAnsi="宋体" w:hint="eastAsia"/>
                <w:kern w:val="0"/>
                <w:sz w:val="24"/>
                <w:u w:val="single"/>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270"/>
          <w:jc w:val="center"/>
        </w:trPr>
        <w:tc>
          <w:tcPr>
            <w:tcW w:w="3651" w:type="dxa"/>
            <w:gridSpan w:val="2"/>
            <w:vMerge/>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p>
        </w:tc>
        <w:tc>
          <w:tcPr>
            <w:tcW w:w="162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成本</w:t>
            </w:r>
          </w:p>
        </w:tc>
        <w:tc>
          <w:tcPr>
            <w:tcW w:w="162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公允价值</w:t>
            </w:r>
          </w:p>
        </w:tc>
        <w:tc>
          <w:tcPr>
            <w:tcW w:w="2033"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公允价值变动</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股票</w:t>
            </w:r>
          </w:p>
        </w:tc>
        <w:tc>
          <w:tcPr>
            <w:tcW w:w="162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b/>
                <w:kern w:val="0"/>
                <w:sz w:val="24"/>
              </w:rPr>
            </w:pPr>
            <w:r>
              <w:rPr>
                <w:rFonts w:ascii="宋体" w:hAnsi="宋体" w:hint="eastAsia"/>
                <w:color w:val="0000FF"/>
                <w:kern w:val="0"/>
                <w:sz w:val="18"/>
              </w:rPr>
              <w:t>（1774）</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（1775）</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（1776）</w:t>
            </w:r>
          </w:p>
        </w:tc>
      </w:tr>
      <w:tr w:rsidR="00F51B13">
        <w:trPr>
          <w:cantSplit/>
          <w:trHeight w:val="285"/>
          <w:jc w:val="center"/>
        </w:trPr>
        <w:tc>
          <w:tcPr>
            <w:tcW w:w="1620" w:type="dxa"/>
            <w:vMerge w:val="restart"/>
            <w:tcBorders>
              <w:top w:val="single" w:sz="4" w:space="0" w:color="auto"/>
              <w:left w:val="single" w:sz="4" w:space="0" w:color="auto"/>
              <w:right w:val="single" w:sz="4" w:space="0" w:color="auto"/>
            </w:tcBorders>
            <w:vAlign w:val="center"/>
          </w:tcPr>
          <w:p w:rsidR="00F51B13" w:rsidRDefault="00F51B13">
            <w:pPr>
              <w:rPr>
                <w:rFonts w:ascii="宋体" w:hAnsi="宋体" w:hint="eastAsia"/>
                <w:kern w:val="0"/>
                <w:sz w:val="24"/>
              </w:rPr>
            </w:pPr>
            <w:r>
              <w:rPr>
                <w:rFonts w:ascii="宋体" w:hAnsi="宋体" w:hint="eastAsia"/>
                <w:kern w:val="0"/>
                <w:sz w:val="24"/>
              </w:rPr>
              <w:t>债券</w:t>
            </w: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交易所市场</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（1777）</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（1778）</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（1779）</w:t>
            </w:r>
          </w:p>
        </w:tc>
      </w:tr>
      <w:tr w:rsidR="00F51B13">
        <w:trPr>
          <w:cantSplit/>
          <w:trHeight w:val="103"/>
          <w:jc w:val="center"/>
        </w:trPr>
        <w:tc>
          <w:tcPr>
            <w:tcW w:w="1620" w:type="dxa"/>
            <w:vMerge/>
            <w:tcBorders>
              <w:left w:val="single" w:sz="4" w:space="0" w:color="auto"/>
              <w:right w:val="single" w:sz="4" w:space="0" w:color="auto"/>
            </w:tcBorders>
            <w:vAlign w:val="center"/>
          </w:tcPr>
          <w:p w:rsidR="00F51B13" w:rsidRDefault="00F51B13">
            <w:pPr>
              <w:widowControl/>
              <w:rPr>
                <w:rFonts w:ascii="宋体" w:hAnsi="宋体" w:hint="eastAsia"/>
                <w:kern w:val="0"/>
                <w:sz w:val="24"/>
              </w:rPr>
            </w:pP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银行间市场</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（1780）</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（1781）</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（1782）</w:t>
            </w:r>
          </w:p>
        </w:tc>
      </w:tr>
      <w:tr w:rsidR="00F51B13">
        <w:trPr>
          <w:cantSplit/>
          <w:trHeight w:val="270"/>
          <w:jc w:val="center"/>
        </w:trPr>
        <w:tc>
          <w:tcPr>
            <w:tcW w:w="1620" w:type="dxa"/>
            <w:vMerge/>
            <w:tcBorders>
              <w:left w:val="single" w:sz="4" w:space="0" w:color="auto"/>
              <w:right w:val="single" w:sz="4" w:space="0" w:color="auto"/>
            </w:tcBorders>
            <w:vAlign w:val="center"/>
          </w:tcPr>
          <w:p w:rsidR="00F51B13" w:rsidRDefault="00F51B13">
            <w:pPr>
              <w:widowControl/>
              <w:rPr>
                <w:rFonts w:ascii="宋体" w:hAnsi="宋体" w:hint="eastAsia"/>
                <w:kern w:val="0"/>
                <w:sz w:val="24"/>
              </w:rPr>
            </w:pP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w:t>
            </w:r>
            <w:r>
              <w:rPr>
                <w:rFonts w:ascii="宋体" w:hAnsi="宋体" w:hint="eastAsia"/>
                <w:color w:val="0000FF"/>
                <w:kern w:val="0"/>
                <w:sz w:val="18"/>
              </w:rPr>
              <w:t>（</w:t>
            </w:r>
            <w:r>
              <w:rPr>
                <w:rFonts w:ascii="宋体" w:hAnsi="宋体"/>
                <w:color w:val="0000FF"/>
                <w:kern w:val="0"/>
                <w:sz w:val="18"/>
              </w:rPr>
              <w:t>2583</w:t>
            </w:r>
            <w:r>
              <w:rPr>
                <w:rFonts w:ascii="宋体" w:hAnsi="宋体" w:hint="eastAsia"/>
                <w:color w:val="0000FF"/>
                <w:kern w:val="0"/>
                <w:sz w:val="18"/>
              </w:rPr>
              <w:t>）</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w:t>
            </w:r>
            <w:r>
              <w:rPr>
                <w:rFonts w:ascii="宋体" w:hAnsi="宋体"/>
                <w:color w:val="0000FF"/>
                <w:kern w:val="0"/>
                <w:sz w:val="18"/>
              </w:rPr>
              <w:t>2584</w:t>
            </w:r>
            <w:r>
              <w:rPr>
                <w:rFonts w:ascii="宋体" w:hAnsi="宋体" w:hint="eastAsia"/>
                <w:color w:val="0000FF"/>
                <w:kern w:val="0"/>
                <w:sz w:val="18"/>
              </w:rPr>
              <w:t xml:space="preserve">） </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w:t>
            </w:r>
            <w:r>
              <w:rPr>
                <w:rFonts w:ascii="宋体" w:hAnsi="宋体"/>
                <w:color w:val="0000FF"/>
                <w:kern w:val="0"/>
                <w:sz w:val="18"/>
              </w:rPr>
              <w:t>2585</w:t>
            </w:r>
            <w:r>
              <w:rPr>
                <w:rFonts w:ascii="宋体" w:hAnsi="宋体" w:hint="eastAsia"/>
                <w:color w:val="0000FF"/>
                <w:kern w:val="0"/>
                <w:sz w:val="18"/>
              </w:rPr>
              <w:t xml:space="preserve">） </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color w:val="0000FF"/>
                <w:kern w:val="0"/>
                <w:sz w:val="18"/>
              </w:rPr>
              <w:t>（</w:t>
            </w:r>
            <w:r>
              <w:rPr>
                <w:rFonts w:ascii="宋体" w:hAnsi="宋体"/>
                <w:color w:val="0000FF"/>
                <w:kern w:val="0"/>
                <w:sz w:val="18"/>
              </w:rPr>
              <w:t>2586</w:t>
            </w:r>
            <w:r>
              <w:rPr>
                <w:rFonts w:ascii="宋体" w:hAnsi="宋体" w:hint="eastAsia"/>
                <w:color w:val="0000FF"/>
                <w:kern w:val="0"/>
                <w:sz w:val="18"/>
              </w:rPr>
              <w:t xml:space="preserve">） </w:t>
            </w:r>
          </w:p>
        </w:tc>
      </w:tr>
      <w:tr w:rsidR="00F51B13">
        <w:trPr>
          <w:cantSplit/>
          <w:trHeight w:val="270"/>
          <w:jc w:val="center"/>
        </w:trPr>
        <w:tc>
          <w:tcPr>
            <w:tcW w:w="1620" w:type="dxa"/>
            <w:vMerge/>
            <w:tcBorders>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p>
        </w:tc>
        <w:tc>
          <w:tcPr>
            <w:tcW w:w="2031" w:type="dxa"/>
            <w:tcBorders>
              <w:top w:val="single" w:sz="4" w:space="0" w:color="auto"/>
              <w:left w:val="nil"/>
              <w:bottom w:val="single" w:sz="4" w:space="0" w:color="auto"/>
              <w:right w:val="single" w:sz="4" w:space="0" w:color="auto"/>
            </w:tcBorders>
          </w:tcPr>
          <w:p w:rsidR="00F51B13" w:rsidRDefault="00F51B13">
            <w:pPr>
              <w:widowControl/>
              <w:rPr>
                <w:rFonts w:ascii="宋体" w:hAnsi="宋体" w:hint="eastAsia"/>
                <w:kern w:val="0"/>
                <w:sz w:val="24"/>
              </w:rPr>
            </w:pPr>
            <w:r>
              <w:rPr>
                <w:rFonts w:ascii="宋体" w:hAnsi="宋体" w:hint="eastAsia"/>
                <w:kern w:val="0"/>
                <w:sz w:val="24"/>
              </w:rPr>
              <w:t>合计</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（1783）</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（1784）</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（1785）</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资产支持证券</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（1786）</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（1787）</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（1788）</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基金</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（1789）</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（1790）</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（1791）</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其他</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（1792）</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（1793）</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（1794）</w:t>
            </w:r>
          </w:p>
        </w:tc>
      </w:tr>
      <w:tr w:rsidR="00F51B13">
        <w:trPr>
          <w:trHeight w:val="270"/>
          <w:jc w:val="center"/>
        </w:trPr>
        <w:tc>
          <w:tcPr>
            <w:tcW w:w="3651" w:type="dxa"/>
            <w:gridSpan w:val="2"/>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（1795）</w:t>
            </w:r>
          </w:p>
        </w:tc>
        <w:tc>
          <w:tcPr>
            <w:tcW w:w="1620"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（1796）</w:t>
            </w:r>
          </w:p>
        </w:tc>
        <w:tc>
          <w:tcPr>
            <w:tcW w:w="2033"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b/>
                <w:kern w:val="0"/>
                <w:sz w:val="24"/>
              </w:rPr>
            </w:pPr>
            <w:r>
              <w:rPr>
                <w:rFonts w:ascii="宋体" w:hAnsi="宋体" w:hint="eastAsia"/>
                <w:color w:val="0000FF"/>
                <w:kern w:val="0"/>
                <w:sz w:val="18"/>
              </w:rPr>
              <w:t>（1797）</w:t>
            </w:r>
          </w:p>
        </w:tc>
      </w:tr>
    </w:tbl>
    <w:p w:rsidR="00F51B13" w:rsidRDefault="00F51B13">
      <w:pPr>
        <w:rPr>
          <w:rFonts w:ascii="宋体" w:hAnsi="宋体" w:hint="eastAsia"/>
          <w:color w:val="0000FF"/>
          <w:kern w:val="0"/>
          <w:sz w:val="18"/>
        </w:rPr>
      </w:pPr>
      <w:r>
        <w:rPr>
          <w:rFonts w:ascii="宋体" w:hAnsi="宋体" w:hint="eastAsia"/>
          <w:sz w:val="24"/>
        </w:rPr>
        <w:t xml:space="preserve">注: </w:t>
      </w:r>
      <w:r>
        <w:rPr>
          <w:rFonts w:ascii="宋体" w:hAnsi="宋体" w:hint="eastAsia"/>
          <w:color w:val="0000FF"/>
          <w:kern w:val="0"/>
          <w:sz w:val="18"/>
        </w:rPr>
        <w:t>（0715）</w:t>
      </w: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.2.2 交易性金融资产</w:t>
      </w:r>
      <w:r>
        <w:rPr>
          <w:rStyle w:val="a5"/>
          <w:rFonts w:ascii="宋体" w:hAnsi="宋体"/>
          <w:b/>
          <w:sz w:val="24"/>
        </w:rPr>
        <w:footnoteReference w:id="100"/>
      </w:r>
    </w:p>
    <w:p w:rsidR="00F51B13" w:rsidRDefault="00F51B13">
      <w:pPr>
        <w:wordWrap w:val="0"/>
        <w:ind w:right="240"/>
        <w:jc w:val="right"/>
        <w:rPr>
          <w:rFonts w:ascii="宋体" w:hAnsi="宋体" w:hint="eastAsia"/>
          <w:b/>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4"/>
        <w:gridCol w:w="1556"/>
        <w:gridCol w:w="1374"/>
        <w:gridCol w:w="1546"/>
        <w:gridCol w:w="1546"/>
        <w:gridCol w:w="1738"/>
      </w:tblGrid>
      <w:tr w:rsidR="00F51B13">
        <w:trPr>
          <w:trHeight w:val="716"/>
          <w:jc w:val="center"/>
        </w:trPr>
        <w:tc>
          <w:tcPr>
            <w:tcW w:w="2400" w:type="dxa"/>
            <w:gridSpan w:val="2"/>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项目</w:t>
            </w:r>
          </w:p>
        </w:tc>
        <w:tc>
          <w:tcPr>
            <w:tcW w:w="6204" w:type="dxa"/>
            <w:gridSpan w:val="4"/>
            <w:vAlign w:val="center"/>
          </w:tcPr>
          <w:p w:rsidR="00F51B13" w:rsidRDefault="00F51B13">
            <w:pPr>
              <w:widowControl/>
              <w:jc w:val="center"/>
              <w:rPr>
                <w:rFonts w:ascii="宋体" w:hAnsi="宋体" w:hint="eastAsia"/>
                <w:kern w:val="0"/>
                <w:sz w:val="24"/>
              </w:rPr>
            </w:pPr>
            <w:r>
              <w:rPr>
                <w:rFonts w:ascii="宋体" w:hAnsi="宋体" w:hint="eastAsia"/>
                <w:kern w:val="0"/>
                <w:sz w:val="24"/>
              </w:rPr>
              <w:t>本期末</w:t>
            </w:r>
          </w:p>
          <w:p w:rsidR="00F51B13" w:rsidRDefault="00F51B13">
            <w:pPr>
              <w:widowControl/>
              <w:jc w:val="center"/>
              <w:rPr>
                <w:rFonts w:ascii="宋体" w:hAnsi="宋体" w:hint="eastAsia"/>
                <w:kern w:val="0"/>
                <w:sz w:val="24"/>
              </w:rPr>
            </w:pPr>
            <w:r>
              <w:rPr>
                <w:rFonts w:ascii="宋体" w:hAnsi="宋体" w:hint="eastAsia"/>
                <w:kern w:val="0"/>
                <w:sz w:val="24"/>
              </w:rPr>
              <w:t>_年_月_日</w:t>
            </w:r>
          </w:p>
        </w:tc>
      </w:tr>
      <w:tr w:rsidR="00F51B13">
        <w:trPr>
          <w:jc w:val="center"/>
        </w:trPr>
        <w:tc>
          <w:tcPr>
            <w:tcW w:w="2400" w:type="dxa"/>
            <w:gridSpan w:val="2"/>
            <w:vMerge/>
          </w:tcPr>
          <w:p w:rsidR="00F51B13" w:rsidRDefault="00F51B13">
            <w:pPr>
              <w:widowControl/>
              <w:jc w:val="center"/>
              <w:rPr>
                <w:rFonts w:ascii="宋体" w:hAnsi="宋体" w:hint="eastAsia"/>
                <w:kern w:val="0"/>
                <w:sz w:val="24"/>
              </w:rPr>
            </w:pPr>
          </w:p>
        </w:tc>
        <w:tc>
          <w:tcPr>
            <w:tcW w:w="1374" w:type="dxa"/>
          </w:tcPr>
          <w:p w:rsidR="00F51B13" w:rsidRDefault="00F51B13">
            <w:pPr>
              <w:widowControl/>
              <w:jc w:val="center"/>
              <w:rPr>
                <w:rFonts w:ascii="宋体" w:hAnsi="宋体" w:hint="eastAsia"/>
                <w:kern w:val="0"/>
                <w:sz w:val="24"/>
              </w:rPr>
            </w:pPr>
            <w:r>
              <w:rPr>
                <w:rFonts w:ascii="宋体" w:hAnsi="宋体" w:hint="eastAsia"/>
                <w:kern w:val="0"/>
                <w:sz w:val="24"/>
              </w:rPr>
              <w:t>摊</w:t>
            </w:r>
            <w:proofErr w:type="gramStart"/>
            <w:r>
              <w:rPr>
                <w:rFonts w:ascii="宋体" w:hAnsi="宋体" w:hint="eastAsia"/>
                <w:kern w:val="0"/>
                <w:sz w:val="24"/>
              </w:rPr>
              <w:t>余成本</w:t>
            </w:r>
            <w:proofErr w:type="gramEnd"/>
          </w:p>
        </w:tc>
        <w:tc>
          <w:tcPr>
            <w:tcW w:w="1546" w:type="dxa"/>
          </w:tcPr>
          <w:p w:rsidR="00F51B13" w:rsidRDefault="00F51B13">
            <w:pPr>
              <w:widowControl/>
              <w:jc w:val="center"/>
              <w:rPr>
                <w:rFonts w:ascii="宋体" w:hAnsi="宋体" w:hint="eastAsia"/>
                <w:kern w:val="0"/>
                <w:sz w:val="24"/>
              </w:rPr>
            </w:pPr>
            <w:r>
              <w:rPr>
                <w:rFonts w:ascii="宋体" w:hAnsi="宋体" w:hint="eastAsia"/>
                <w:kern w:val="0"/>
                <w:sz w:val="24"/>
              </w:rPr>
              <w:t>影子定价</w:t>
            </w:r>
          </w:p>
        </w:tc>
        <w:tc>
          <w:tcPr>
            <w:tcW w:w="1546" w:type="dxa"/>
          </w:tcPr>
          <w:p w:rsidR="00F51B13" w:rsidRDefault="00F51B13">
            <w:pPr>
              <w:widowControl/>
              <w:jc w:val="center"/>
              <w:rPr>
                <w:rFonts w:ascii="宋体" w:hAnsi="宋体" w:hint="eastAsia"/>
                <w:kern w:val="0"/>
                <w:sz w:val="24"/>
              </w:rPr>
            </w:pPr>
            <w:r>
              <w:rPr>
                <w:rFonts w:ascii="宋体" w:hAnsi="宋体" w:hint="eastAsia"/>
                <w:kern w:val="0"/>
                <w:sz w:val="24"/>
              </w:rPr>
              <w:t>偏离金额</w:t>
            </w:r>
          </w:p>
        </w:tc>
        <w:tc>
          <w:tcPr>
            <w:tcW w:w="1738" w:type="dxa"/>
          </w:tcPr>
          <w:p w:rsidR="00F51B13" w:rsidRDefault="00F51B13">
            <w:pPr>
              <w:widowControl/>
              <w:jc w:val="center"/>
              <w:rPr>
                <w:rFonts w:ascii="宋体" w:hAnsi="宋体" w:hint="eastAsia"/>
                <w:kern w:val="0"/>
                <w:sz w:val="24"/>
              </w:rPr>
            </w:pPr>
            <w:r>
              <w:rPr>
                <w:rFonts w:ascii="宋体" w:hAnsi="宋体" w:hint="eastAsia"/>
                <w:kern w:val="0"/>
                <w:sz w:val="24"/>
              </w:rPr>
              <w:t>偏离度（%）</w:t>
            </w:r>
          </w:p>
        </w:tc>
      </w:tr>
      <w:tr w:rsidR="00F51B13">
        <w:trPr>
          <w:jc w:val="center"/>
        </w:trPr>
        <w:tc>
          <w:tcPr>
            <w:tcW w:w="844"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债券</w:t>
            </w:r>
          </w:p>
        </w:tc>
        <w:tc>
          <w:tcPr>
            <w:tcW w:w="1556"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交易所市场</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（2323）</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（2324）</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（2325）</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（2326）</w:t>
            </w:r>
          </w:p>
        </w:tc>
      </w:tr>
      <w:tr w:rsidR="00F51B13">
        <w:trPr>
          <w:jc w:val="center"/>
        </w:trPr>
        <w:tc>
          <w:tcPr>
            <w:tcW w:w="844" w:type="dxa"/>
            <w:vMerge/>
          </w:tcPr>
          <w:p w:rsidR="00F51B13" w:rsidRDefault="00F51B13">
            <w:pPr>
              <w:widowControl/>
              <w:jc w:val="center"/>
              <w:rPr>
                <w:rFonts w:ascii="宋体" w:hAnsi="宋体" w:hint="eastAsia"/>
                <w:kern w:val="0"/>
                <w:sz w:val="24"/>
              </w:rPr>
            </w:pPr>
          </w:p>
        </w:tc>
        <w:tc>
          <w:tcPr>
            <w:tcW w:w="1556" w:type="dxa"/>
          </w:tcPr>
          <w:p w:rsidR="00F51B13" w:rsidRDefault="00F51B13">
            <w:pPr>
              <w:widowControl/>
              <w:jc w:val="center"/>
              <w:rPr>
                <w:rFonts w:ascii="宋体" w:hAnsi="宋体" w:hint="eastAsia"/>
                <w:kern w:val="0"/>
                <w:sz w:val="24"/>
              </w:rPr>
            </w:pPr>
            <w:r>
              <w:rPr>
                <w:rFonts w:ascii="宋体" w:hAnsi="宋体" w:hint="eastAsia"/>
                <w:kern w:val="0"/>
                <w:sz w:val="24"/>
              </w:rPr>
              <w:t>银行间市场</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（2327）</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（2328）</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（2329）</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（2330）</w:t>
            </w:r>
          </w:p>
        </w:tc>
      </w:tr>
      <w:tr w:rsidR="00F51B13">
        <w:trPr>
          <w:jc w:val="center"/>
        </w:trPr>
        <w:tc>
          <w:tcPr>
            <w:tcW w:w="844" w:type="dxa"/>
            <w:vMerge/>
          </w:tcPr>
          <w:p w:rsidR="00F51B13" w:rsidRDefault="00F51B13">
            <w:pPr>
              <w:widowControl/>
              <w:jc w:val="center"/>
              <w:rPr>
                <w:rFonts w:ascii="宋体" w:hAnsi="宋体" w:hint="eastAsia"/>
                <w:kern w:val="0"/>
                <w:sz w:val="24"/>
              </w:rPr>
            </w:pPr>
          </w:p>
        </w:tc>
        <w:tc>
          <w:tcPr>
            <w:tcW w:w="1556" w:type="dxa"/>
          </w:tcPr>
          <w:p w:rsidR="00F51B13" w:rsidRDefault="00F51B13">
            <w:pPr>
              <w:widowControl/>
              <w:jc w:val="center"/>
              <w:rPr>
                <w:rFonts w:ascii="宋体" w:hAnsi="宋体" w:hint="eastAsia"/>
                <w:kern w:val="0"/>
                <w:sz w:val="24"/>
              </w:rPr>
            </w:pPr>
            <w:r>
              <w:rPr>
                <w:rFonts w:ascii="宋体" w:hAnsi="宋体" w:hint="eastAsia"/>
                <w:kern w:val="0"/>
                <w:sz w:val="24"/>
              </w:rPr>
              <w:t>……</w:t>
            </w:r>
            <w:r>
              <w:rPr>
                <w:rFonts w:ascii="宋体" w:hAnsi="宋体" w:hint="eastAsia"/>
                <w:kern w:val="0"/>
                <w:sz w:val="18"/>
              </w:rPr>
              <w:t>（</w:t>
            </w:r>
            <w:r>
              <w:rPr>
                <w:rFonts w:ascii="宋体" w:hAnsi="宋体"/>
                <w:color w:val="0000FF"/>
                <w:kern w:val="0"/>
                <w:sz w:val="18"/>
              </w:rPr>
              <w:t>2583</w:t>
            </w:r>
            <w:r>
              <w:rPr>
                <w:rFonts w:ascii="宋体" w:hAnsi="宋体" w:hint="eastAsia"/>
                <w:kern w:val="0"/>
                <w:sz w:val="18"/>
              </w:rPr>
              <w:t>）</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2587</w:t>
            </w:r>
            <w:r>
              <w:rPr>
                <w:rFonts w:ascii="宋体" w:hAnsi="宋体" w:hint="eastAsia"/>
                <w:color w:val="0000FF"/>
                <w:kern w:val="0"/>
                <w:sz w:val="18"/>
              </w:rPr>
              <w:t>）</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2588</w:t>
            </w:r>
            <w:r>
              <w:rPr>
                <w:rFonts w:ascii="宋体" w:hAnsi="宋体" w:hint="eastAsia"/>
                <w:color w:val="0000FF"/>
                <w:kern w:val="0"/>
                <w:sz w:val="18"/>
              </w:rPr>
              <w:t>）</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2589</w:t>
            </w:r>
            <w:r>
              <w:rPr>
                <w:rFonts w:ascii="宋体" w:hAnsi="宋体" w:hint="eastAsia"/>
                <w:color w:val="0000FF"/>
                <w:kern w:val="0"/>
                <w:sz w:val="18"/>
              </w:rPr>
              <w:t>）</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2590</w:t>
            </w:r>
            <w:r>
              <w:rPr>
                <w:rFonts w:ascii="宋体" w:hAnsi="宋体" w:hint="eastAsia"/>
                <w:color w:val="0000FF"/>
                <w:kern w:val="0"/>
                <w:sz w:val="18"/>
              </w:rPr>
              <w:t>）</w:t>
            </w:r>
          </w:p>
        </w:tc>
      </w:tr>
      <w:tr w:rsidR="00F51B13">
        <w:trPr>
          <w:jc w:val="center"/>
        </w:trPr>
        <w:tc>
          <w:tcPr>
            <w:tcW w:w="844" w:type="dxa"/>
            <w:vMerge/>
          </w:tcPr>
          <w:p w:rsidR="00F51B13" w:rsidRDefault="00F51B13">
            <w:pPr>
              <w:widowControl/>
              <w:jc w:val="center"/>
              <w:rPr>
                <w:rFonts w:ascii="宋体" w:hAnsi="宋体" w:hint="eastAsia"/>
                <w:kern w:val="0"/>
                <w:sz w:val="24"/>
              </w:rPr>
            </w:pPr>
          </w:p>
        </w:tc>
        <w:tc>
          <w:tcPr>
            <w:tcW w:w="1556" w:type="dxa"/>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（2331）</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（2332）</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（2333）</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（2334）</w:t>
            </w:r>
          </w:p>
        </w:tc>
      </w:tr>
      <w:tr w:rsidR="00F51B13">
        <w:trPr>
          <w:trHeight w:val="716"/>
          <w:jc w:val="center"/>
        </w:trPr>
        <w:tc>
          <w:tcPr>
            <w:tcW w:w="2400" w:type="dxa"/>
            <w:gridSpan w:val="2"/>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项目</w:t>
            </w:r>
          </w:p>
        </w:tc>
        <w:tc>
          <w:tcPr>
            <w:tcW w:w="6204" w:type="dxa"/>
            <w:gridSpan w:val="4"/>
            <w:vAlign w:val="center"/>
          </w:tcPr>
          <w:p w:rsidR="00F51B13" w:rsidRDefault="00F51B13">
            <w:pPr>
              <w:widowControl/>
              <w:jc w:val="center"/>
              <w:rPr>
                <w:rFonts w:ascii="宋体" w:hAnsi="宋体" w:hint="eastAsia"/>
                <w:kern w:val="0"/>
                <w:sz w:val="24"/>
              </w:rPr>
            </w:pPr>
            <w:r>
              <w:rPr>
                <w:rFonts w:ascii="宋体" w:hAnsi="宋体" w:hint="eastAsia"/>
                <w:kern w:val="0"/>
                <w:sz w:val="24"/>
              </w:rPr>
              <w:t>上年度末</w:t>
            </w:r>
          </w:p>
          <w:p w:rsidR="00F51B13" w:rsidRDefault="00F51B13">
            <w:pPr>
              <w:widowControl/>
              <w:jc w:val="center"/>
              <w:rPr>
                <w:rFonts w:ascii="宋体" w:hAnsi="宋体" w:hint="eastAsia"/>
                <w:kern w:val="0"/>
                <w:sz w:val="24"/>
              </w:rPr>
            </w:pPr>
            <w:r>
              <w:rPr>
                <w:rFonts w:ascii="宋体" w:hAnsi="宋体" w:hint="eastAsia"/>
                <w:kern w:val="0"/>
                <w:sz w:val="24"/>
              </w:rPr>
              <w:t>_年_月_日</w:t>
            </w:r>
          </w:p>
        </w:tc>
      </w:tr>
      <w:tr w:rsidR="00F51B13">
        <w:trPr>
          <w:jc w:val="center"/>
        </w:trPr>
        <w:tc>
          <w:tcPr>
            <w:tcW w:w="2400" w:type="dxa"/>
            <w:gridSpan w:val="2"/>
            <w:vMerge/>
          </w:tcPr>
          <w:p w:rsidR="00F51B13" w:rsidRDefault="00F51B13">
            <w:pPr>
              <w:widowControl/>
              <w:jc w:val="center"/>
              <w:rPr>
                <w:rFonts w:ascii="宋体" w:hAnsi="宋体" w:hint="eastAsia"/>
                <w:kern w:val="0"/>
                <w:sz w:val="24"/>
              </w:rPr>
            </w:pPr>
          </w:p>
        </w:tc>
        <w:tc>
          <w:tcPr>
            <w:tcW w:w="1374" w:type="dxa"/>
          </w:tcPr>
          <w:p w:rsidR="00F51B13" w:rsidRDefault="00F51B13">
            <w:pPr>
              <w:widowControl/>
              <w:jc w:val="center"/>
              <w:rPr>
                <w:rFonts w:ascii="宋体" w:hAnsi="宋体" w:hint="eastAsia"/>
                <w:kern w:val="0"/>
                <w:sz w:val="24"/>
              </w:rPr>
            </w:pPr>
            <w:r>
              <w:rPr>
                <w:rFonts w:ascii="宋体" w:hAnsi="宋体" w:hint="eastAsia"/>
                <w:kern w:val="0"/>
                <w:sz w:val="24"/>
              </w:rPr>
              <w:t>摊</w:t>
            </w:r>
            <w:proofErr w:type="gramStart"/>
            <w:r>
              <w:rPr>
                <w:rFonts w:ascii="宋体" w:hAnsi="宋体" w:hint="eastAsia"/>
                <w:kern w:val="0"/>
                <w:sz w:val="24"/>
              </w:rPr>
              <w:t>余成本</w:t>
            </w:r>
            <w:proofErr w:type="gramEnd"/>
          </w:p>
        </w:tc>
        <w:tc>
          <w:tcPr>
            <w:tcW w:w="1546" w:type="dxa"/>
          </w:tcPr>
          <w:p w:rsidR="00F51B13" w:rsidRDefault="00F51B13">
            <w:pPr>
              <w:widowControl/>
              <w:jc w:val="center"/>
              <w:rPr>
                <w:rFonts w:ascii="宋体" w:hAnsi="宋体" w:hint="eastAsia"/>
                <w:kern w:val="0"/>
                <w:sz w:val="24"/>
              </w:rPr>
            </w:pPr>
            <w:r>
              <w:rPr>
                <w:rFonts w:ascii="宋体" w:hAnsi="宋体" w:hint="eastAsia"/>
                <w:kern w:val="0"/>
                <w:sz w:val="24"/>
              </w:rPr>
              <w:t>影子定价</w:t>
            </w:r>
          </w:p>
        </w:tc>
        <w:tc>
          <w:tcPr>
            <w:tcW w:w="1546" w:type="dxa"/>
          </w:tcPr>
          <w:p w:rsidR="00F51B13" w:rsidRDefault="00F51B13">
            <w:pPr>
              <w:widowControl/>
              <w:jc w:val="center"/>
              <w:rPr>
                <w:rFonts w:ascii="宋体" w:hAnsi="宋体" w:hint="eastAsia"/>
                <w:kern w:val="0"/>
                <w:sz w:val="24"/>
              </w:rPr>
            </w:pPr>
            <w:r>
              <w:rPr>
                <w:rFonts w:ascii="宋体" w:hAnsi="宋体" w:hint="eastAsia"/>
                <w:kern w:val="0"/>
                <w:sz w:val="24"/>
              </w:rPr>
              <w:t>偏离金额</w:t>
            </w:r>
          </w:p>
        </w:tc>
        <w:tc>
          <w:tcPr>
            <w:tcW w:w="1738" w:type="dxa"/>
          </w:tcPr>
          <w:p w:rsidR="00F51B13" w:rsidRDefault="00F51B13">
            <w:pPr>
              <w:widowControl/>
              <w:jc w:val="center"/>
              <w:rPr>
                <w:rFonts w:ascii="宋体" w:hAnsi="宋体" w:hint="eastAsia"/>
                <w:kern w:val="0"/>
                <w:sz w:val="24"/>
              </w:rPr>
            </w:pPr>
            <w:r>
              <w:rPr>
                <w:rFonts w:ascii="宋体" w:hAnsi="宋体" w:hint="eastAsia"/>
                <w:kern w:val="0"/>
                <w:sz w:val="24"/>
              </w:rPr>
              <w:t>偏离度（%）</w:t>
            </w:r>
          </w:p>
        </w:tc>
      </w:tr>
      <w:tr w:rsidR="00F51B13">
        <w:trPr>
          <w:jc w:val="center"/>
        </w:trPr>
        <w:tc>
          <w:tcPr>
            <w:tcW w:w="844"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债券</w:t>
            </w:r>
          </w:p>
        </w:tc>
        <w:tc>
          <w:tcPr>
            <w:tcW w:w="1556"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交易所市场</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（2323）</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（2324）</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（2325）</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（2326）</w:t>
            </w:r>
          </w:p>
        </w:tc>
      </w:tr>
      <w:tr w:rsidR="00F51B13">
        <w:trPr>
          <w:jc w:val="center"/>
        </w:trPr>
        <w:tc>
          <w:tcPr>
            <w:tcW w:w="844" w:type="dxa"/>
            <w:vMerge/>
          </w:tcPr>
          <w:p w:rsidR="00F51B13" w:rsidRDefault="00F51B13">
            <w:pPr>
              <w:widowControl/>
              <w:jc w:val="center"/>
              <w:rPr>
                <w:rFonts w:ascii="宋体" w:hAnsi="宋体" w:hint="eastAsia"/>
                <w:kern w:val="0"/>
                <w:sz w:val="24"/>
              </w:rPr>
            </w:pPr>
          </w:p>
        </w:tc>
        <w:tc>
          <w:tcPr>
            <w:tcW w:w="1556" w:type="dxa"/>
          </w:tcPr>
          <w:p w:rsidR="00F51B13" w:rsidRDefault="00F51B13">
            <w:pPr>
              <w:widowControl/>
              <w:jc w:val="center"/>
              <w:rPr>
                <w:rFonts w:ascii="宋体" w:hAnsi="宋体" w:hint="eastAsia"/>
                <w:kern w:val="0"/>
                <w:sz w:val="24"/>
              </w:rPr>
            </w:pPr>
            <w:r>
              <w:rPr>
                <w:rFonts w:ascii="宋体" w:hAnsi="宋体" w:hint="eastAsia"/>
                <w:kern w:val="0"/>
                <w:sz w:val="24"/>
              </w:rPr>
              <w:t>银行间市场</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（2327）</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（2328）</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（2329）</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（2330）</w:t>
            </w:r>
          </w:p>
        </w:tc>
      </w:tr>
      <w:tr w:rsidR="00F51B13">
        <w:trPr>
          <w:jc w:val="center"/>
        </w:trPr>
        <w:tc>
          <w:tcPr>
            <w:tcW w:w="844" w:type="dxa"/>
            <w:vMerge/>
          </w:tcPr>
          <w:p w:rsidR="00F51B13" w:rsidRDefault="00F51B13">
            <w:pPr>
              <w:widowControl/>
              <w:jc w:val="center"/>
              <w:rPr>
                <w:rFonts w:ascii="宋体" w:hAnsi="宋体" w:hint="eastAsia"/>
                <w:kern w:val="0"/>
                <w:sz w:val="24"/>
              </w:rPr>
            </w:pPr>
          </w:p>
        </w:tc>
        <w:tc>
          <w:tcPr>
            <w:tcW w:w="1556" w:type="dxa"/>
          </w:tcPr>
          <w:p w:rsidR="00F51B13" w:rsidRDefault="00F51B13">
            <w:pPr>
              <w:widowControl/>
              <w:jc w:val="center"/>
              <w:rPr>
                <w:rFonts w:ascii="宋体" w:hAnsi="宋体" w:hint="eastAsia"/>
                <w:kern w:val="0"/>
                <w:sz w:val="24"/>
              </w:rPr>
            </w:pPr>
            <w:r>
              <w:rPr>
                <w:rFonts w:ascii="宋体" w:hAnsi="宋体" w:hint="eastAsia"/>
                <w:kern w:val="0"/>
                <w:sz w:val="24"/>
              </w:rPr>
              <w:t>……</w:t>
            </w:r>
            <w:r>
              <w:rPr>
                <w:rFonts w:ascii="宋体" w:hAnsi="宋体" w:hint="eastAsia"/>
                <w:kern w:val="0"/>
                <w:sz w:val="18"/>
              </w:rPr>
              <w:t>（</w:t>
            </w:r>
            <w:r>
              <w:rPr>
                <w:rFonts w:ascii="宋体" w:hAnsi="宋体"/>
                <w:color w:val="0000FF"/>
                <w:kern w:val="0"/>
                <w:sz w:val="18"/>
              </w:rPr>
              <w:t>2583</w:t>
            </w:r>
            <w:r>
              <w:rPr>
                <w:rFonts w:ascii="宋体" w:hAnsi="宋体" w:hint="eastAsia"/>
                <w:kern w:val="0"/>
                <w:sz w:val="18"/>
              </w:rPr>
              <w:t>）</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2587</w:t>
            </w:r>
            <w:r>
              <w:rPr>
                <w:rFonts w:ascii="宋体" w:hAnsi="宋体" w:hint="eastAsia"/>
                <w:color w:val="0000FF"/>
                <w:kern w:val="0"/>
                <w:sz w:val="18"/>
              </w:rPr>
              <w:t>）</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2588</w:t>
            </w:r>
            <w:r>
              <w:rPr>
                <w:rFonts w:ascii="宋体" w:hAnsi="宋体" w:hint="eastAsia"/>
                <w:color w:val="0000FF"/>
                <w:kern w:val="0"/>
                <w:sz w:val="18"/>
              </w:rPr>
              <w:t>）</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2589</w:t>
            </w:r>
            <w:r>
              <w:rPr>
                <w:rFonts w:ascii="宋体" w:hAnsi="宋体" w:hint="eastAsia"/>
                <w:color w:val="0000FF"/>
                <w:kern w:val="0"/>
                <w:sz w:val="18"/>
              </w:rPr>
              <w:t>）</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2590</w:t>
            </w:r>
            <w:r>
              <w:rPr>
                <w:rFonts w:ascii="宋体" w:hAnsi="宋体" w:hint="eastAsia"/>
                <w:color w:val="0000FF"/>
                <w:kern w:val="0"/>
                <w:sz w:val="18"/>
              </w:rPr>
              <w:t>）</w:t>
            </w:r>
          </w:p>
        </w:tc>
      </w:tr>
      <w:tr w:rsidR="00F51B13">
        <w:trPr>
          <w:jc w:val="center"/>
        </w:trPr>
        <w:tc>
          <w:tcPr>
            <w:tcW w:w="844" w:type="dxa"/>
            <w:vMerge/>
          </w:tcPr>
          <w:p w:rsidR="00F51B13" w:rsidRDefault="00F51B13">
            <w:pPr>
              <w:widowControl/>
              <w:jc w:val="center"/>
              <w:rPr>
                <w:rFonts w:ascii="宋体" w:hAnsi="宋体" w:hint="eastAsia"/>
                <w:kern w:val="0"/>
                <w:sz w:val="24"/>
              </w:rPr>
            </w:pPr>
          </w:p>
        </w:tc>
        <w:tc>
          <w:tcPr>
            <w:tcW w:w="1556" w:type="dxa"/>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1374"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（2331）</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（2332）</w:t>
            </w:r>
          </w:p>
        </w:tc>
        <w:tc>
          <w:tcPr>
            <w:tcW w:w="1546"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（2333）</w:t>
            </w:r>
          </w:p>
        </w:tc>
        <w:tc>
          <w:tcPr>
            <w:tcW w:w="1738"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（2334）</w:t>
            </w:r>
          </w:p>
        </w:tc>
      </w:tr>
    </w:tbl>
    <w:p w:rsidR="00F51B13" w:rsidRDefault="00F51B13">
      <w:pPr>
        <w:rPr>
          <w:rFonts w:ascii="Courier New" w:eastAsia="楷体_GB2312" w:hAnsi="Courier New" w:hint="eastAsia"/>
        </w:rPr>
      </w:pPr>
      <w:r>
        <w:rPr>
          <w:rFonts w:ascii="宋体" w:hAnsi="宋体" w:hint="eastAsia"/>
          <w:sz w:val="24"/>
        </w:rPr>
        <w:t xml:space="preserve">注: </w:t>
      </w:r>
      <w:r>
        <w:rPr>
          <w:rFonts w:ascii="宋体" w:hAnsi="宋体" w:hint="eastAsia"/>
          <w:color w:val="0000FF"/>
          <w:kern w:val="0"/>
          <w:sz w:val="18"/>
        </w:rPr>
        <w:t>（0715）</w:t>
      </w:r>
    </w:p>
    <w:p w:rsidR="00F51B13" w:rsidRDefault="00F51B13">
      <w:pPr>
        <w:rPr>
          <w:rFonts w:ascii="宋体" w:hAnsi="宋体" w:hint="eastAsia"/>
          <w:b/>
          <w:sz w:val="24"/>
        </w:rPr>
      </w:pPr>
    </w:p>
    <w:p w:rsidR="00F51B13" w:rsidRDefault="00F51B13">
      <w:pPr>
        <w:rPr>
          <w:rFonts w:ascii="宋体" w:hAnsi="宋体" w:hint="eastAsia"/>
          <w:b/>
          <w:sz w:val="24"/>
        </w:rPr>
      </w:pP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7.4.7</w:t>
        </w:r>
      </w:smartTag>
      <w:r>
        <w:rPr>
          <w:rFonts w:ascii="宋体" w:hAnsi="宋体" w:hint="eastAsia"/>
          <w:b/>
          <w:sz w:val="24"/>
        </w:rPr>
        <w:t>.3 衍生金融资产/负债</w:t>
      </w:r>
      <w:r>
        <w:rPr>
          <w:rStyle w:val="a5"/>
          <w:rFonts w:ascii="宋体" w:hAnsi="宋体"/>
          <w:b/>
          <w:sz w:val="24"/>
        </w:rPr>
        <w:footnoteReference w:id="101"/>
      </w:r>
    </w:p>
    <w:p w:rsidR="00F51B13" w:rsidRDefault="00F51B13">
      <w:pPr>
        <w:wordWrap w:val="0"/>
        <w:jc w:val="right"/>
        <w:rPr>
          <w:rFonts w:ascii="宋体" w:hAnsi="宋体" w:hint="eastAsia"/>
          <w:b/>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56"/>
        <w:gridCol w:w="1711"/>
        <w:gridCol w:w="1260"/>
        <w:gridCol w:w="1440"/>
        <w:gridCol w:w="1030"/>
      </w:tblGrid>
      <w:tr w:rsidR="00F51B13">
        <w:trPr>
          <w:cantSplit/>
          <w:trHeight w:val="255"/>
          <w:jc w:val="center"/>
        </w:trPr>
        <w:tc>
          <w:tcPr>
            <w:tcW w:w="3256"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项目</w:t>
            </w:r>
          </w:p>
        </w:tc>
        <w:tc>
          <w:tcPr>
            <w:tcW w:w="5441" w:type="dxa"/>
            <w:gridSpan w:val="4"/>
            <w:vAlign w:val="center"/>
          </w:tcPr>
          <w:p w:rsidR="00F51B13" w:rsidRDefault="00F51B13">
            <w:pPr>
              <w:widowControl/>
              <w:jc w:val="center"/>
              <w:rPr>
                <w:rFonts w:ascii="宋体" w:hAnsi="宋体" w:hint="eastAsia"/>
                <w:sz w:val="24"/>
              </w:rPr>
            </w:pPr>
            <w:r>
              <w:rPr>
                <w:rFonts w:ascii="宋体" w:hAnsi="宋体" w:hint="eastAsia"/>
                <w:sz w:val="24"/>
              </w:rPr>
              <w:t>本期末</w:t>
            </w:r>
          </w:p>
          <w:p w:rsidR="00F51B13" w:rsidRDefault="00F51B13">
            <w:pPr>
              <w:widowControl/>
              <w:jc w:val="center"/>
              <w:rPr>
                <w:rFonts w:ascii="宋体" w:hAnsi="宋体" w:hint="eastAsia"/>
                <w:kern w:val="0"/>
                <w:sz w:val="24"/>
                <w:u w:val="single"/>
              </w:rPr>
            </w:pPr>
            <w:r>
              <w:rPr>
                <w:rFonts w:ascii="宋体" w:hAnsi="宋体" w:hint="eastAsia"/>
                <w:sz w:val="24"/>
              </w:rPr>
              <w:t>_年_月_日</w:t>
            </w:r>
          </w:p>
        </w:tc>
      </w:tr>
      <w:tr w:rsidR="00F51B13">
        <w:trPr>
          <w:cantSplit/>
          <w:trHeight w:val="270"/>
          <w:jc w:val="center"/>
        </w:trPr>
        <w:tc>
          <w:tcPr>
            <w:tcW w:w="3256" w:type="dxa"/>
            <w:vMerge/>
            <w:vAlign w:val="center"/>
          </w:tcPr>
          <w:p w:rsidR="00F51B13" w:rsidRDefault="00F51B13">
            <w:pPr>
              <w:widowControl/>
              <w:jc w:val="center"/>
              <w:rPr>
                <w:rFonts w:ascii="宋体" w:hAnsi="宋体" w:hint="eastAsia"/>
                <w:kern w:val="0"/>
                <w:sz w:val="24"/>
              </w:rPr>
            </w:pPr>
          </w:p>
        </w:tc>
        <w:tc>
          <w:tcPr>
            <w:tcW w:w="1711"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合同/名义</w:t>
            </w:r>
          </w:p>
          <w:p w:rsidR="00F51B13" w:rsidRDefault="00F51B13">
            <w:pPr>
              <w:widowControl/>
              <w:jc w:val="center"/>
              <w:rPr>
                <w:rFonts w:ascii="宋体" w:hAnsi="宋体" w:hint="eastAsia"/>
                <w:kern w:val="0"/>
                <w:sz w:val="24"/>
              </w:rPr>
            </w:pPr>
            <w:r>
              <w:rPr>
                <w:rFonts w:ascii="宋体" w:hAnsi="宋体" w:hint="eastAsia"/>
                <w:kern w:val="0"/>
                <w:sz w:val="24"/>
              </w:rPr>
              <w:t>金额</w:t>
            </w:r>
          </w:p>
        </w:tc>
        <w:tc>
          <w:tcPr>
            <w:tcW w:w="2700" w:type="dxa"/>
            <w:gridSpan w:val="2"/>
            <w:vAlign w:val="center"/>
          </w:tcPr>
          <w:p w:rsidR="00F51B13" w:rsidRDefault="00F51B13">
            <w:pPr>
              <w:widowControl/>
              <w:jc w:val="center"/>
              <w:rPr>
                <w:rFonts w:ascii="宋体" w:hAnsi="宋体" w:hint="eastAsia"/>
                <w:kern w:val="0"/>
                <w:sz w:val="24"/>
              </w:rPr>
            </w:pPr>
            <w:r>
              <w:rPr>
                <w:rFonts w:ascii="宋体" w:hAnsi="宋体" w:hint="eastAsia"/>
                <w:kern w:val="0"/>
                <w:sz w:val="24"/>
              </w:rPr>
              <w:t>公允价值</w:t>
            </w:r>
          </w:p>
        </w:tc>
        <w:tc>
          <w:tcPr>
            <w:tcW w:w="1030"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备注</w:t>
            </w:r>
          </w:p>
        </w:tc>
      </w:tr>
      <w:tr w:rsidR="00F51B13">
        <w:trPr>
          <w:trHeight w:val="270"/>
          <w:jc w:val="center"/>
        </w:trPr>
        <w:tc>
          <w:tcPr>
            <w:tcW w:w="3256" w:type="dxa"/>
            <w:vMerge/>
            <w:vAlign w:val="center"/>
          </w:tcPr>
          <w:p w:rsidR="00F51B13" w:rsidRDefault="00F51B13">
            <w:pPr>
              <w:widowControl/>
              <w:rPr>
                <w:rFonts w:ascii="宋体" w:hAnsi="宋体" w:hint="eastAsia"/>
                <w:kern w:val="0"/>
                <w:sz w:val="24"/>
              </w:rPr>
            </w:pPr>
          </w:p>
        </w:tc>
        <w:tc>
          <w:tcPr>
            <w:tcW w:w="1711" w:type="dxa"/>
            <w:vMerge/>
            <w:vAlign w:val="center"/>
          </w:tcPr>
          <w:p w:rsidR="00F51B13" w:rsidRDefault="00F51B13">
            <w:pPr>
              <w:widowControl/>
              <w:jc w:val="center"/>
              <w:rPr>
                <w:rFonts w:ascii="宋体" w:hAnsi="宋体" w:hint="eastAsia"/>
                <w:b/>
                <w:kern w:val="0"/>
                <w:sz w:val="24"/>
              </w:rPr>
            </w:pPr>
          </w:p>
        </w:tc>
        <w:tc>
          <w:tcPr>
            <w:tcW w:w="1260"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资产</w:t>
            </w:r>
          </w:p>
        </w:tc>
        <w:tc>
          <w:tcPr>
            <w:tcW w:w="1440"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负债</w:t>
            </w:r>
          </w:p>
        </w:tc>
        <w:tc>
          <w:tcPr>
            <w:tcW w:w="1030" w:type="dxa"/>
            <w:vMerge/>
          </w:tcPr>
          <w:p w:rsidR="00F51B13" w:rsidRDefault="00F51B13">
            <w:pPr>
              <w:widowControl/>
              <w:jc w:val="center"/>
              <w:rPr>
                <w:rFonts w:ascii="宋体" w:hAnsi="宋体" w:hint="eastAsia"/>
                <w:kern w:val="0"/>
                <w:sz w:val="24"/>
              </w:rPr>
            </w:pP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利率衍生工具</w:t>
            </w:r>
          </w:p>
        </w:tc>
        <w:tc>
          <w:tcPr>
            <w:tcW w:w="1711" w:type="dxa"/>
            <w:vAlign w:val="center"/>
          </w:tcPr>
          <w:p w:rsidR="00F51B13" w:rsidRDefault="00F51B13">
            <w:pPr>
              <w:widowControl/>
              <w:jc w:val="center"/>
              <w:rPr>
                <w:rFonts w:ascii="宋体" w:hAnsi="宋体" w:hint="eastAsia"/>
                <w:b/>
                <w:kern w:val="0"/>
                <w:sz w:val="24"/>
              </w:rPr>
            </w:pPr>
            <w:r>
              <w:rPr>
                <w:rFonts w:ascii="宋体" w:hAnsi="宋体" w:hint="eastAsia"/>
                <w:color w:val="0000FF"/>
                <w:kern w:val="0"/>
                <w:sz w:val="18"/>
              </w:rPr>
              <w:t>（1800）</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（1801）</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（1802）</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（2056）</w:t>
            </w:r>
          </w:p>
        </w:tc>
      </w:tr>
      <w:tr w:rsidR="00F51B13">
        <w:trPr>
          <w:trHeight w:val="270"/>
          <w:jc w:val="center"/>
        </w:trPr>
        <w:tc>
          <w:tcPr>
            <w:tcW w:w="3256" w:type="dxa"/>
            <w:vAlign w:val="center"/>
          </w:tcPr>
          <w:p w:rsidR="00F51B13" w:rsidRDefault="00F51B13">
            <w:pPr>
              <w:widowControl/>
              <w:ind w:firstLineChars="100" w:firstLine="240"/>
              <w:rPr>
                <w:rFonts w:ascii="宋体" w:hAnsi="宋体" w:hint="eastAsia"/>
                <w:kern w:val="0"/>
                <w:sz w:val="24"/>
              </w:rPr>
            </w:pPr>
            <w:r>
              <w:rPr>
                <w:rFonts w:ascii="宋体" w:hAnsi="宋体" w:hint="eastAsia"/>
                <w:kern w:val="0"/>
                <w:sz w:val="24"/>
              </w:rPr>
              <w:t>（工具1）</w:t>
            </w:r>
            <w:r>
              <w:rPr>
                <w:rStyle w:val="a5"/>
                <w:rFonts w:ascii="宋体" w:hAnsi="宋体"/>
                <w:kern w:val="0"/>
                <w:sz w:val="24"/>
              </w:rPr>
              <w:footnoteReference w:id="102"/>
            </w:r>
          </w:p>
        </w:tc>
        <w:tc>
          <w:tcPr>
            <w:tcW w:w="1711" w:type="dxa"/>
          </w:tcPr>
          <w:p w:rsidR="00F51B13" w:rsidRDefault="00F51B13">
            <w:pPr>
              <w:widowControl/>
              <w:jc w:val="center"/>
              <w:rPr>
                <w:rFonts w:ascii="宋体" w:hAnsi="宋体" w:hint="eastAsia"/>
                <w:b/>
                <w:kern w:val="0"/>
                <w:sz w:val="24"/>
              </w:rPr>
            </w:pPr>
          </w:p>
        </w:tc>
        <w:tc>
          <w:tcPr>
            <w:tcW w:w="1260" w:type="dxa"/>
          </w:tcPr>
          <w:p w:rsidR="00F51B13" w:rsidRDefault="00F51B13">
            <w:pPr>
              <w:widowControl/>
              <w:jc w:val="center"/>
              <w:rPr>
                <w:rFonts w:ascii="宋体" w:hAnsi="宋体" w:hint="eastAsia"/>
                <w:b/>
                <w:kern w:val="0"/>
                <w:sz w:val="24"/>
              </w:rPr>
            </w:pPr>
          </w:p>
        </w:tc>
        <w:tc>
          <w:tcPr>
            <w:tcW w:w="1440" w:type="dxa"/>
          </w:tcPr>
          <w:p w:rsidR="00F51B13" w:rsidRDefault="00F51B13">
            <w:pPr>
              <w:widowControl/>
              <w:jc w:val="center"/>
              <w:rPr>
                <w:rFonts w:ascii="宋体" w:hAnsi="宋体" w:hint="eastAsia"/>
                <w:b/>
                <w:kern w:val="0"/>
                <w:sz w:val="24"/>
              </w:rPr>
            </w:pPr>
          </w:p>
        </w:tc>
        <w:tc>
          <w:tcPr>
            <w:tcW w:w="1030" w:type="dxa"/>
          </w:tcPr>
          <w:p w:rsidR="00F51B13" w:rsidRDefault="00F51B13">
            <w:pPr>
              <w:widowControl/>
              <w:jc w:val="center"/>
              <w:rPr>
                <w:rFonts w:ascii="宋体" w:hAnsi="宋体" w:hint="eastAsia"/>
                <w:b/>
                <w:kern w:val="0"/>
                <w:sz w:val="24"/>
              </w:rPr>
            </w:pPr>
          </w:p>
        </w:tc>
      </w:tr>
      <w:tr w:rsidR="00F51B13">
        <w:trPr>
          <w:trHeight w:val="270"/>
          <w:jc w:val="center"/>
        </w:trPr>
        <w:tc>
          <w:tcPr>
            <w:tcW w:w="3256" w:type="dxa"/>
            <w:vAlign w:val="center"/>
          </w:tcPr>
          <w:p w:rsidR="00F51B13" w:rsidRDefault="00F51B13">
            <w:pPr>
              <w:widowControl/>
              <w:ind w:firstLineChars="100" w:firstLine="240"/>
              <w:rPr>
                <w:rFonts w:ascii="宋体" w:hAnsi="宋体" w:hint="eastAsia"/>
                <w:kern w:val="0"/>
                <w:sz w:val="24"/>
              </w:rPr>
            </w:pPr>
            <w:r>
              <w:rPr>
                <w:rFonts w:ascii="宋体" w:hAnsi="宋体" w:hint="eastAsia"/>
                <w:kern w:val="0"/>
                <w:sz w:val="24"/>
              </w:rPr>
              <w:t>……</w:t>
            </w:r>
            <w:r>
              <w:rPr>
                <w:rFonts w:ascii="宋体" w:hAnsi="宋体" w:hint="eastAsia"/>
                <w:color w:val="0000FF"/>
                <w:kern w:val="0"/>
                <w:sz w:val="18"/>
              </w:rPr>
              <w:t>（1804）</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（1805）</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（1806）</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（1807）</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（2057）</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货币衍生工具</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（1809）</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（1810）</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（1811）</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（2058）</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（工具1）</w:t>
            </w:r>
          </w:p>
        </w:tc>
        <w:tc>
          <w:tcPr>
            <w:tcW w:w="1711" w:type="dxa"/>
          </w:tcPr>
          <w:p w:rsidR="00F51B13" w:rsidRDefault="00F51B13">
            <w:pPr>
              <w:widowControl/>
              <w:jc w:val="center"/>
              <w:rPr>
                <w:rFonts w:ascii="宋体" w:hAnsi="宋体" w:hint="eastAsia"/>
                <w:b/>
                <w:kern w:val="0"/>
                <w:sz w:val="24"/>
              </w:rPr>
            </w:pPr>
          </w:p>
        </w:tc>
        <w:tc>
          <w:tcPr>
            <w:tcW w:w="1260" w:type="dxa"/>
          </w:tcPr>
          <w:p w:rsidR="00F51B13" w:rsidRDefault="00F51B13">
            <w:pPr>
              <w:widowControl/>
              <w:jc w:val="center"/>
              <w:rPr>
                <w:rFonts w:ascii="宋体" w:hAnsi="宋体" w:hint="eastAsia"/>
                <w:b/>
                <w:kern w:val="0"/>
                <w:sz w:val="24"/>
              </w:rPr>
            </w:pPr>
          </w:p>
        </w:tc>
        <w:tc>
          <w:tcPr>
            <w:tcW w:w="1440" w:type="dxa"/>
          </w:tcPr>
          <w:p w:rsidR="00F51B13" w:rsidRDefault="00F51B13">
            <w:pPr>
              <w:widowControl/>
              <w:jc w:val="center"/>
              <w:rPr>
                <w:rFonts w:ascii="宋体" w:hAnsi="宋体" w:hint="eastAsia"/>
                <w:b/>
                <w:kern w:val="0"/>
                <w:sz w:val="24"/>
              </w:rPr>
            </w:pPr>
          </w:p>
        </w:tc>
        <w:tc>
          <w:tcPr>
            <w:tcW w:w="1030" w:type="dxa"/>
          </w:tcPr>
          <w:p w:rsidR="00F51B13" w:rsidRDefault="00F51B13">
            <w:pPr>
              <w:widowControl/>
              <w:jc w:val="center"/>
              <w:rPr>
                <w:rFonts w:ascii="宋体" w:hAnsi="宋体" w:hint="eastAsia"/>
                <w:b/>
                <w:kern w:val="0"/>
                <w:sz w:val="24"/>
              </w:rPr>
            </w:pP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w:t>
            </w:r>
            <w:r>
              <w:rPr>
                <w:rFonts w:ascii="宋体" w:hAnsi="宋体" w:hint="eastAsia"/>
                <w:color w:val="0000FF"/>
                <w:kern w:val="0"/>
                <w:sz w:val="18"/>
              </w:rPr>
              <w:t>（1813）</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（1814）</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（1815）</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（1816）</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（2059）</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权益衍生工具</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（1818）</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（1819）</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（1820）</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（2060）</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（工具1）</w:t>
            </w:r>
          </w:p>
        </w:tc>
        <w:tc>
          <w:tcPr>
            <w:tcW w:w="1711" w:type="dxa"/>
          </w:tcPr>
          <w:p w:rsidR="00F51B13" w:rsidRDefault="00F51B13">
            <w:pPr>
              <w:widowControl/>
              <w:jc w:val="center"/>
              <w:rPr>
                <w:rFonts w:ascii="宋体" w:hAnsi="宋体" w:hint="eastAsia"/>
                <w:b/>
                <w:kern w:val="0"/>
                <w:sz w:val="24"/>
              </w:rPr>
            </w:pPr>
          </w:p>
        </w:tc>
        <w:tc>
          <w:tcPr>
            <w:tcW w:w="1260" w:type="dxa"/>
          </w:tcPr>
          <w:p w:rsidR="00F51B13" w:rsidRDefault="00F51B13">
            <w:pPr>
              <w:widowControl/>
              <w:jc w:val="center"/>
              <w:rPr>
                <w:rFonts w:ascii="宋体" w:hAnsi="宋体" w:hint="eastAsia"/>
                <w:b/>
                <w:kern w:val="0"/>
                <w:sz w:val="24"/>
              </w:rPr>
            </w:pPr>
          </w:p>
        </w:tc>
        <w:tc>
          <w:tcPr>
            <w:tcW w:w="1440" w:type="dxa"/>
          </w:tcPr>
          <w:p w:rsidR="00F51B13" w:rsidRDefault="00F51B13">
            <w:pPr>
              <w:widowControl/>
              <w:jc w:val="center"/>
              <w:rPr>
                <w:rFonts w:ascii="宋体" w:hAnsi="宋体" w:hint="eastAsia"/>
                <w:b/>
                <w:kern w:val="0"/>
                <w:sz w:val="24"/>
              </w:rPr>
            </w:pPr>
          </w:p>
        </w:tc>
        <w:tc>
          <w:tcPr>
            <w:tcW w:w="1030" w:type="dxa"/>
          </w:tcPr>
          <w:p w:rsidR="00F51B13" w:rsidRDefault="00F51B13">
            <w:pPr>
              <w:widowControl/>
              <w:jc w:val="center"/>
              <w:rPr>
                <w:rFonts w:ascii="宋体" w:hAnsi="宋体" w:hint="eastAsia"/>
                <w:b/>
                <w:kern w:val="0"/>
                <w:sz w:val="24"/>
              </w:rPr>
            </w:pP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w:t>
            </w:r>
            <w:r>
              <w:rPr>
                <w:rFonts w:ascii="宋体" w:hAnsi="宋体" w:hint="eastAsia"/>
                <w:color w:val="0000FF"/>
                <w:kern w:val="0"/>
                <w:sz w:val="18"/>
              </w:rPr>
              <w:t>（1822）</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（1823）</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（1824）</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（1825）</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（2061）</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其他衍生工具</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（1826）</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（1827）</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（1828）</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（2062）</w:t>
            </w:r>
          </w:p>
        </w:tc>
      </w:tr>
      <w:tr w:rsidR="00F51B13">
        <w:trPr>
          <w:trHeight w:val="270"/>
          <w:jc w:val="center"/>
        </w:trPr>
        <w:tc>
          <w:tcPr>
            <w:tcW w:w="3256"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（1829）</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（1830）</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（1831）</w:t>
            </w:r>
          </w:p>
        </w:tc>
        <w:tc>
          <w:tcPr>
            <w:tcW w:w="1030" w:type="dxa"/>
          </w:tcPr>
          <w:p w:rsidR="00F51B13" w:rsidRDefault="00F51B13">
            <w:pPr>
              <w:widowControl/>
              <w:jc w:val="center"/>
              <w:rPr>
                <w:rFonts w:ascii="宋体" w:hAnsi="宋体" w:hint="eastAsia"/>
                <w:color w:val="0000FF"/>
                <w:kern w:val="0"/>
                <w:sz w:val="18"/>
              </w:rPr>
            </w:pPr>
            <w:r>
              <w:rPr>
                <w:rFonts w:ascii="宋体" w:hAnsi="宋体" w:hint="eastAsia"/>
                <w:color w:val="0000FF"/>
                <w:kern w:val="0"/>
                <w:sz w:val="18"/>
              </w:rPr>
              <w:t>（2063）</w:t>
            </w:r>
          </w:p>
        </w:tc>
      </w:tr>
      <w:tr w:rsidR="00F51B13">
        <w:trPr>
          <w:cantSplit/>
          <w:trHeight w:val="255"/>
          <w:jc w:val="center"/>
        </w:trPr>
        <w:tc>
          <w:tcPr>
            <w:tcW w:w="3256"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项目</w:t>
            </w:r>
          </w:p>
        </w:tc>
        <w:tc>
          <w:tcPr>
            <w:tcW w:w="5441" w:type="dxa"/>
            <w:gridSpan w:val="4"/>
            <w:vAlign w:val="center"/>
          </w:tcPr>
          <w:p w:rsidR="00F51B13" w:rsidRDefault="00F51B13">
            <w:pPr>
              <w:widowControl/>
              <w:jc w:val="center"/>
              <w:rPr>
                <w:rFonts w:ascii="宋体" w:hAnsi="宋体" w:hint="eastAsia"/>
                <w:sz w:val="24"/>
              </w:rPr>
            </w:pPr>
            <w:r>
              <w:rPr>
                <w:rFonts w:ascii="宋体" w:hAnsi="宋体" w:hint="eastAsia"/>
                <w:sz w:val="24"/>
              </w:rPr>
              <w:t>上年度末</w:t>
            </w:r>
          </w:p>
          <w:p w:rsidR="00F51B13" w:rsidRDefault="00F51B13">
            <w:pPr>
              <w:widowControl/>
              <w:jc w:val="center"/>
              <w:rPr>
                <w:rFonts w:ascii="宋体" w:hAnsi="宋体" w:hint="eastAsia"/>
                <w:kern w:val="0"/>
                <w:sz w:val="24"/>
                <w:u w:val="single"/>
              </w:rPr>
            </w:pPr>
            <w:r>
              <w:rPr>
                <w:rFonts w:ascii="宋体" w:hAnsi="宋体" w:hint="eastAsia"/>
                <w:sz w:val="24"/>
              </w:rPr>
              <w:t>_年_月_日</w:t>
            </w:r>
          </w:p>
        </w:tc>
      </w:tr>
      <w:tr w:rsidR="00F51B13">
        <w:trPr>
          <w:cantSplit/>
          <w:trHeight w:val="270"/>
          <w:jc w:val="center"/>
        </w:trPr>
        <w:tc>
          <w:tcPr>
            <w:tcW w:w="3256" w:type="dxa"/>
            <w:vMerge/>
            <w:vAlign w:val="center"/>
          </w:tcPr>
          <w:p w:rsidR="00F51B13" w:rsidRDefault="00F51B13">
            <w:pPr>
              <w:widowControl/>
              <w:jc w:val="center"/>
              <w:rPr>
                <w:rFonts w:ascii="宋体" w:hAnsi="宋体" w:hint="eastAsia"/>
                <w:kern w:val="0"/>
                <w:sz w:val="24"/>
              </w:rPr>
            </w:pPr>
          </w:p>
        </w:tc>
        <w:tc>
          <w:tcPr>
            <w:tcW w:w="1711"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合同/名义</w:t>
            </w:r>
          </w:p>
          <w:p w:rsidR="00F51B13" w:rsidRDefault="00F51B13">
            <w:pPr>
              <w:widowControl/>
              <w:jc w:val="center"/>
              <w:rPr>
                <w:rFonts w:ascii="宋体" w:hAnsi="宋体" w:hint="eastAsia"/>
                <w:kern w:val="0"/>
                <w:sz w:val="24"/>
              </w:rPr>
            </w:pPr>
            <w:r>
              <w:rPr>
                <w:rFonts w:ascii="宋体" w:hAnsi="宋体" w:hint="eastAsia"/>
                <w:kern w:val="0"/>
                <w:sz w:val="24"/>
              </w:rPr>
              <w:t>金额</w:t>
            </w:r>
          </w:p>
        </w:tc>
        <w:tc>
          <w:tcPr>
            <w:tcW w:w="2700" w:type="dxa"/>
            <w:gridSpan w:val="2"/>
            <w:vAlign w:val="center"/>
          </w:tcPr>
          <w:p w:rsidR="00F51B13" w:rsidRDefault="00F51B13">
            <w:pPr>
              <w:widowControl/>
              <w:jc w:val="center"/>
              <w:rPr>
                <w:rFonts w:ascii="宋体" w:hAnsi="宋体" w:hint="eastAsia"/>
                <w:kern w:val="0"/>
                <w:sz w:val="24"/>
              </w:rPr>
            </w:pPr>
            <w:r>
              <w:rPr>
                <w:rFonts w:ascii="宋体" w:hAnsi="宋体" w:hint="eastAsia"/>
                <w:kern w:val="0"/>
                <w:sz w:val="24"/>
              </w:rPr>
              <w:t>公允价值</w:t>
            </w:r>
          </w:p>
        </w:tc>
        <w:tc>
          <w:tcPr>
            <w:tcW w:w="1030" w:type="dxa"/>
            <w:vMerge w:val="restart"/>
            <w:vAlign w:val="center"/>
          </w:tcPr>
          <w:p w:rsidR="00F51B13" w:rsidRDefault="00F51B13">
            <w:pPr>
              <w:widowControl/>
              <w:jc w:val="center"/>
              <w:rPr>
                <w:rFonts w:ascii="宋体" w:hAnsi="宋体" w:hint="eastAsia"/>
                <w:kern w:val="0"/>
                <w:sz w:val="24"/>
              </w:rPr>
            </w:pPr>
            <w:r>
              <w:rPr>
                <w:rFonts w:ascii="宋体" w:hAnsi="宋体" w:hint="eastAsia"/>
                <w:kern w:val="0"/>
                <w:sz w:val="24"/>
              </w:rPr>
              <w:t>备注</w:t>
            </w:r>
          </w:p>
        </w:tc>
      </w:tr>
      <w:tr w:rsidR="00F51B13">
        <w:trPr>
          <w:trHeight w:val="270"/>
          <w:jc w:val="center"/>
        </w:trPr>
        <w:tc>
          <w:tcPr>
            <w:tcW w:w="3256" w:type="dxa"/>
            <w:vMerge/>
            <w:vAlign w:val="center"/>
          </w:tcPr>
          <w:p w:rsidR="00F51B13" w:rsidRDefault="00F51B13">
            <w:pPr>
              <w:widowControl/>
              <w:rPr>
                <w:rFonts w:ascii="宋体" w:hAnsi="宋体" w:hint="eastAsia"/>
                <w:kern w:val="0"/>
                <w:sz w:val="24"/>
              </w:rPr>
            </w:pPr>
          </w:p>
        </w:tc>
        <w:tc>
          <w:tcPr>
            <w:tcW w:w="1711" w:type="dxa"/>
            <w:vMerge/>
            <w:vAlign w:val="center"/>
          </w:tcPr>
          <w:p w:rsidR="00F51B13" w:rsidRDefault="00F51B13">
            <w:pPr>
              <w:widowControl/>
              <w:jc w:val="center"/>
              <w:rPr>
                <w:rFonts w:ascii="宋体" w:hAnsi="宋体" w:hint="eastAsia"/>
                <w:b/>
                <w:kern w:val="0"/>
                <w:sz w:val="24"/>
              </w:rPr>
            </w:pPr>
          </w:p>
        </w:tc>
        <w:tc>
          <w:tcPr>
            <w:tcW w:w="1260"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资产</w:t>
            </w:r>
          </w:p>
        </w:tc>
        <w:tc>
          <w:tcPr>
            <w:tcW w:w="1440"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负债</w:t>
            </w:r>
          </w:p>
        </w:tc>
        <w:tc>
          <w:tcPr>
            <w:tcW w:w="1030" w:type="dxa"/>
            <w:vMerge/>
          </w:tcPr>
          <w:p w:rsidR="00F51B13" w:rsidRDefault="00F51B13">
            <w:pPr>
              <w:widowControl/>
              <w:jc w:val="center"/>
              <w:rPr>
                <w:rFonts w:ascii="宋体" w:hAnsi="宋体" w:hint="eastAsia"/>
                <w:kern w:val="0"/>
                <w:sz w:val="24"/>
              </w:rPr>
            </w:pP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利率衍生工具</w:t>
            </w:r>
          </w:p>
        </w:tc>
        <w:tc>
          <w:tcPr>
            <w:tcW w:w="1711" w:type="dxa"/>
            <w:vAlign w:val="center"/>
          </w:tcPr>
          <w:p w:rsidR="00F51B13" w:rsidRDefault="00F51B13">
            <w:pPr>
              <w:widowControl/>
              <w:jc w:val="center"/>
              <w:rPr>
                <w:rFonts w:ascii="宋体" w:hAnsi="宋体" w:hint="eastAsia"/>
                <w:b/>
                <w:kern w:val="0"/>
                <w:sz w:val="24"/>
              </w:rPr>
            </w:pPr>
            <w:r>
              <w:rPr>
                <w:rFonts w:ascii="宋体" w:hAnsi="宋体" w:hint="eastAsia"/>
                <w:color w:val="0000FF"/>
                <w:kern w:val="0"/>
                <w:sz w:val="18"/>
              </w:rPr>
              <w:t>（1800）</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（1801）</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（1802）</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（2056）</w:t>
            </w:r>
          </w:p>
        </w:tc>
      </w:tr>
      <w:tr w:rsidR="00F51B13">
        <w:trPr>
          <w:trHeight w:val="270"/>
          <w:jc w:val="center"/>
        </w:trPr>
        <w:tc>
          <w:tcPr>
            <w:tcW w:w="3256" w:type="dxa"/>
            <w:vAlign w:val="center"/>
          </w:tcPr>
          <w:p w:rsidR="00F51B13" w:rsidRDefault="00F51B13">
            <w:pPr>
              <w:widowControl/>
              <w:ind w:firstLineChars="100" w:firstLine="240"/>
              <w:rPr>
                <w:rFonts w:ascii="宋体" w:hAnsi="宋体" w:hint="eastAsia"/>
                <w:kern w:val="0"/>
                <w:sz w:val="24"/>
              </w:rPr>
            </w:pPr>
            <w:r>
              <w:rPr>
                <w:rFonts w:ascii="宋体" w:hAnsi="宋体" w:hint="eastAsia"/>
                <w:kern w:val="0"/>
                <w:sz w:val="24"/>
              </w:rPr>
              <w:t>（工具1）</w:t>
            </w:r>
          </w:p>
        </w:tc>
        <w:tc>
          <w:tcPr>
            <w:tcW w:w="1711" w:type="dxa"/>
          </w:tcPr>
          <w:p w:rsidR="00F51B13" w:rsidRDefault="00F51B13">
            <w:pPr>
              <w:widowControl/>
              <w:jc w:val="center"/>
              <w:rPr>
                <w:rFonts w:ascii="宋体" w:hAnsi="宋体" w:hint="eastAsia"/>
                <w:b/>
                <w:kern w:val="0"/>
                <w:sz w:val="24"/>
              </w:rPr>
            </w:pPr>
          </w:p>
        </w:tc>
        <w:tc>
          <w:tcPr>
            <w:tcW w:w="1260" w:type="dxa"/>
          </w:tcPr>
          <w:p w:rsidR="00F51B13" w:rsidRDefault="00F51B13">
            <w:pPr>
              <w:widowControl/>
              <w:jc w:val="center"/>
              <w:rPr>
                <w:rFonts w:ascii="宋体" w:hAnsi="宋体" w:hint="eastAsia"/>
                <w:b/>
                <w:kern w:val="0"/>
                <w:sz w:val="24"/>
              </w:rPr>
            </w:pPr>
          </w:p>
        </w:tc>
        <w:tc>
          <w:tcPr>
            <w:tcW w:w="1440" w:type="dxa"/>
          </w:tcPr>
          <w:p w:rsidR="00F51B13" w:rsidRDefault="00F51B13">
            <w:pPr>
              <w:widowControl/>
              <w:jc w:val="center"/>
              <w:rPr>
                <w:rFonts w:ascii="宋体" w:hAnsi="宋体" w:hint="eastAsia"/>
                <w:b/>
                <w:kern w:val="0"/>
                <w:sz w:val="24"/>
              </w:rPr>
            </w:pPr>
          </w:p>
        </w:tc>
        <w:tc>
          <w:tcPr>
            <w:tcW w:w="1030" w:type="dxa"/>
          </w:tcPr>
          <w:p w:rsidR="00F51B13" w:rsidRDefault="00F51B13">
            <w:pPr>
              <w:widowControl/>
              <w:jc w:val="center"/>
              <w:rPr>
                <w:rFonts w:ascii="宋体" w:hAnsi="宋体" w:hint="eastAsia"/>
                <w:b/>
                <w:kern w:val="0"/>
                <w:sz w:val="24"/>
              </w:rPr>
            </w:pPr>
          </w:p>
        </w:tc>
      </w:tr>
      <w:tr w:rsidR="00F51B13">
        <w:trPr>
          <w:trHeight w:val="270"/>
          <w:jc w:val="center"/>
        </w:trPr>
        <w:tc>
          <w:tcPr>
            <w:tcW w:w="3256" w:type="dxa"/>
            <w:vAlign w:val="center"/>
          </w:tcPr>
          <w:p w:rsidR="00F51B13" w:rsidRDefault="00F51B13">
            <w:pPr>
              <w:widowControl/>
              <w:ind w:firstLineChars="100" w:firstLine="240"/>
              <w:rPr>
                <w:rFonts w:ascii="宋体" w:hAnsi="宋体" w:hint="eastAsia"/>
                <w:kern w:val="0"/>
                <w:sz w:val="24"/>
              </w:rPr>
            </w:pPr>
            <w:r>
              <w:rPr>
                <w:rFonts w:ascii="宋体" w:hAnsi="宋体" w:hint="eastAsia"/>
                <w:kern w:val="0"/>
                <w:sz w:val="24"/>
              </w:rPr>
              <w:t>……</w:t>
            </w:r>
            <w:r>
              <w:rPr>
                <w:rFonts w:ascii="宋体" w:hAnsi="宋体" w:hint="eastAsia"/>
                <w:color w:val="0000FF"/>
                <w:kern w:val="0"/>
                <w:sz w:val="18"/>
              </w:rPr>
              <w:t>（1804）</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（1805）</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（1806）</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（1807）</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（2057）</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货币衍生工具</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（1809）</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（1810）</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（1811）</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（2058）</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（工具1）</w:t>
            </w:r>
          </w:p>
        </w:tc>
        <w:tc>
          <w:tcPr>
            <w:tcW w:w="1711" w:type="dxa"/>
          </w:tcPr>
          <w:p w:rsidR="00F51B13" w:rsidRDefault="00F51B13">
            <w:pPr>
              <w:widowControl/>
              <w:jc w:val="center"/>
              <w:rPr>
                <w:rFonts w:ascii="宋体" w:hAnsi="宋体" w:hint="eastAsia"/>
                <w:b/>
                <w:kern w:val="0"/>
                <w:sz w:val="24"/>
              </w:rPr>
            </w:pPr>
          </w:p>
        </w:tc>
        <w:tc>
          <w:tcPr>
            <w:tcW w:w="1260" w:type="dxa"/>
          </w:tcPr>
          <w:p w:rsidR="00F51B13" w:rsidRDefault="00F51B13">
            <w:pPr>
              <w:widowControl/>
              <w:jc w:val="center"/>
              <w:rPr>
                <w:rFonts w:ascii="宋体" w:hAnsi="宋体" w:hint="eastAsia"/>
                <w:b/>
                <w:kern w:val="0"/>
                <w:sz w:val="24"/>
              </w:rPr>
            </w:pPr>
          </w:p>
        </w:tc>
        <w:tc>
          <w:tcPr>
            <w:tcW w:w="1440" w:type="dxa"/>
          </w:tcPr>
          <w:p w:rsidR="00F51B13" w:rsidRDefault="00F51B13">
            <w:pPr>
              <w:widowControl/>
              <w:jc w:val="center"/>
              <w:rPr>
                <w:rFonts w:ascii="宋体" w:hAnsi="宋体" w:hint="eastAsia"/>
                <w:b/>
                <w:kern w:val="0"/>
                <w:sz w:val="24"/>
              </w:rPr>
            </w:pPr>
          </w:p>
        </w:tc>
        <w:tc>
          <w:tcPr>
            <w:tcW w:w="1030" w:type="dxa"/>
          </w:tcPr>
          <w:p w:rsidR="00F51B13" w:rsidRDefault="00F51B13">
            <w:pPr>
              <w:widowControl/>
              <w:jc w:val="center"/>
              <w:rPr>
                <w:rFonts w:ascii="宋体" w:hAnsi="宋体" w:hint="eastAsia"/>
                <w:b/>
                <w:kern w:val="0"/>
                <w:sz w:val="24"/>
              </w:rPr>
            </w:pP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w:t>
            </w:r>
            <w:r>
              <w:rPr>
                <w:rFonts w:ascii="宋体" w:hAnsi="宋体" w:hint="eastAsia"/>
                <w:color w:val="0000FF"/>
                <w:kern w:val="0"/>
                <w:sz w:val="18"/>
              </w:rPr>
              <w:t>（1813）</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（1814）</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（1815）</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（1816）</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（2059）</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权益衍生工具</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（1818）</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（1819）</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（1820）</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（2060）</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（工具1）</w:t>
            </w:r>
          </w:p>
        </w:tc>
        <w:tc>
          <w:tcPr>
            <w:tcW w:w="1711" w:type="dxa"/>
          </w:tcPr>
          <w:p w:rsidR="00F51B13" w:rsidRDefault="00F51B13">
            <w:pPr>
              <w:widowControl/>
              <w:jc w:val="center"/>
              <w:rPr>
                <w:rFonts w:ascii="宋体" w:hAnsi="宋体" w:hint="eastAsia"/>
                <w:b/>
                <w:kern w:val="0"/>
                <w:sz w:val="24"/>
              </w:rPr>
            </w:pPr>
          </w:p>
        </w:tc>
        <w:tc>
          <w:tcPr>
            <w:tcW w:w="1260" w:type="dxa"/>
          </w:tcPr>
          <w:p w:rsidR="00F51B13" w:rsidRDefault="00F51B13">
            <w:pPr>
              <w:widowControl/>
              <w:jc w:val="center"/>
              <w:rPr>
                <w:rFonts w:ascii="宋体" w:hAnsi="宋体" w:hint="eastAsia"/>
                <w:b/>
                <w:kern w:val="0"/>
                <w:sz w:val="24"/>
              </w:rPr>
            </w:pPr>
          </w:p>
        </w:tc>
        <w:tc>
          <w:tcPr>
            <w:tcW w:w="1440" w:type="dxa"/>
          </w:tcPr>
          <w:p w:rsidR="00F51B13" w:rsidRDefault="00F51B13">
            <w:pPr>
              <w:widowControl/>
              <w:jc w:val="center"/>
              <w:rPr>
                <w:rFonts w:ascii="宋体" w:hAnsi="宋体" w:hint="eastAsia"/>
                <w:b/>
                <w:kern w:val="0"/>
                <w:sz w:val="24"/>
              </w:rPr>
            </w:pPr>
          </w:p>
        </w:tc>
        <w:tc>
          <w:tcPr>
            <w:tcW w:w="1030" w:type="dxa"/>
          </w:tcPr>
          <w:p w:rsidR="00F51B13" w:rsidRDefault="00F51B13">
            <w:pPr>
              <w:widowControl/>
              <w:jc w:val="center"/>
              <w:rPr>
                <w:rFonts w:ascii="宋体" w:hAnsi="宋体" w:hint="eastAsia"/>
                <w:b/>
                <w:kern w:val="0"/>
                <w:sz w:val="24"/>
              </w:rPr>
            </w:pP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 xml:space="preserve">  ……</w:t>
            </w:r>
            <w:r>
              <w:rPr>
                <w:rFonts w:ascii="宋体" w:hAnsi="宋体" w:hint="eastAsia"/>
                <w:color w:val="0000FF"/>
                <w:kern w:val="0"/>
                <w:sz w:val="18"/>
              </w:rPr>
              <w:t>（1822）</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（1823）</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（1824）</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（1825）</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（2061）</w:t>
            </w:r>
          </w:p>
        </w:tc>
      </w:tr>
      <w:tr w:rsidR="00F51B13">
        <w:trPr>
          <w:trHeight w:val="270"/>
          <w:jc w:val="center"/>
        </w:trPr>
        <w:tc>
          <w:tcPr>
            <w:tcW w:w="3256" w:type="dxa"/>
            <w:vAlign w:val="center"/>
          </w:tcPr>
          <w:p w:rsidR="00F51B13" w:rsidRDefault="00F51B13">
            <w:pPr>
              <w:widowControl/>
              <w:rPr>
                <w:rFonts w:ascii="宋体" w:hAnsi="宋体" w:hint="eastAsia"/>
                <w:kern w:val="0"/>
                <w:sz w:val="24"/>
              </w:rPr>
            </w:pPr>
            <w:r>
              <w:rPr>
                <w:rFonts w:ascii="宋体" w:hAnsi="宋体" w:hint="eastAsia"/>
                <w:kern w:val="0"/>
                <w:sz w:val="24"/>
              </w:rPr>
              <w:t>其他衍生工具</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（1826）</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（1827）</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（1828）</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（2062）</w:t>
            </w:r>
          </w:p>
        </w:tc>
      </w:tr>
      <w:tr w:rsidR="00F51B13">
        <w:trPr>
          <w:trHeight w:val="270"/>
          <w:jc w:val="center"/>
        </w:trPr>
        <w:tc>
          <w:tcPr>
            <w:tcW w:w="3256"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1711"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（1829）</w:t>
            </w:r>
          </w:p>
        </w:tc>
        <w:tc>
          <w:tcPr>
            <w:tcW w:w="126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（1830）</w:t>
            </w:r>
          </w:p>
        </w:tc>
        <w:tc>
          <w:tcPr>
            <w:tcW w:w="144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（1831）</w:t>
            </w:r>
          </w:p>
        </w:tc>
        <w:tc>
          <w:tcPr>
            <w:tcW w:w="1030" w:type="dxa"/>
          </w:tcPr>
          <w:p w:rsidR="00F51B13" w:rsidRDefault="00F51B13">
            <w:pPr>
              <w:widowControl/>
              <w:jc w:val="center"/>
              <w:rPr>
                <w:rFonts w:ascii="宋体" w:hAnsi="宋体" w:hint="eastAsia"/>
                <w:b/>
                <w:kern w:val="0"/>
                <w:sz w:val="24"/>
              </w:rPr>
            </w:pPr>
            <w:r>
              <w:rPr>
                <w:rFonts w:ascii="宋体" w:hAnsi="宋体" w:hint="eastAsia"/>
                <w:color w:val="0000FF"/>
                <w:kern w:val="0"/>
                <w:sz w:val="18"/>
              </w:rPr>
              <w:t>（2063）</w:t>
            </w:r>
          </w:p>
        </w:tc>
      </w:tr>
    </w:tbl>
    <w:p w:rsidR="00F51B13" w:rsidRDefault="00F51B13">
      <w:pPr>
        <w:rPr>
          <w:rFonts w:ascii="宋体" w:hAnsi="宋体" w:hint="eastAsia"/>
          <w:b/>
          <w:sz w:val="24"/>
        </w:rPr>
      </w:pPr>
      <w:r>
        <w:rPr>
          <w:rFonts w:ascii="宋体" w:hAnsi="宋体" w:hint="eastAsia"/>
          <w:sz w:val="24"/>
        </w:rPr>
        <w:t>注:</w:t>
      </w:r>
      <w:r>
        <w:rPr>
          <w:rFonts w:ascii="宋体" w:hAnsi="宋体" w:hint="eastAsia"/>
          <w:color w:val="0000FF"/>
          <w:kern w:val="0"/>
          <w:sz w:val="18"/>
        </w:rPr>
        <w:t xml:space="preserve"> （1832）</w:t>
      </w: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.4 买入返售金融资产</w:t>
      </w:r>
      <w:r>
        <w:rPr>
          <w:rStyle w:val="a5"/>
          <w:rFonts w:ascii="宋体" w:hAnsi="宋体"/>
          <w:b/>
          <w:sz w:val="24"/>
        </w:rPr>
        <w:footnoteReference w:id="103"/>
      </w: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.4.1 各项买入返售金融资产期末余额</w:t>
      </w:r>
    </w:p>
    <w:p w:rsidR="00F51B13" w:rsidRDefault="00F51B13" w:rsidP="00F51B13">
      <w:pPr>
        <w:ind w:rightChars="697" w:right="1464"/>
        <w:jc w:val="right"/>
        <w:rPr>
          <w:rFonts w:ascii="宋体" w:hAnsi="宋体" w:hint="eastAsia"/>
          <w:b/>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15"/>
        <w:gridCol w:w="2880"/>
        <w:gridCol w:w="3780"/>
      </w:tblGrid>
      <w:tr w:rsidR="00F51B13">
        <w:trPr>
          <w:trHeight w:val="330"/>
          <w:jc w:val="center"/>
        </w:trPr>
        <w:tc>
          <w:tcPr>
            <w:tcW w:w="1815" w:type="dxa"/>
            <w:vMerge w:val="restart"/>
            <w:vAlign w:val="center"/>
          </w:tcPr>
          <w:p w:rsidR="00F51B13" w:rsidRDefault="00F51B13">
            <w:pPr>
              <w:jc w:val="center"/>
              <w:rPr>
                <w:rFonts w:ascii="宋体" w:hAnsi="宋体" w:hint="eastAsia"/>
                <w:sz w:val="24"/>
              </w:rPr>
            </w:pPr>
            <w:r>
              <w:rPr>
                <w:rFonts w:ascii="宋体" w:hAnsi="宋体" w:hint="eastAsia"/>
                <w:sz w:val="24"/>
              </w:rPr>
              <w:t>项目</w:t>
            </w:r>
          </w:p>
        </w:tc>
        <w:tc>
          <w:tcPr>
            <w:tcW w:w="6660" w:type="dxa"/>
            <w:gridSpan w:val="2"/>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hint="eastAsia"/>
                <w:sz w:val="24"/>
              </w:rPr>
            </w:pPr>
            <w:r>
              <w:rPr>
                <w:rFonts w:ascii="宋体" w:hAnsi="宋体" w:hint="eastAsia"/>
                <w:sz w:val="24"/>
              </w:rPr>
              <w:t>_年_月_日</w:t>
            </w:r>
          </w:p>
        </w:tc>
      </w:tr>
      <w:tr w:rsidR="00F51B13">
        <w:trPr>
          <w:trHeight w:val="330"/>
          <w:jc w:val="center"/>
        </w:trPr>
        <w:tc>
          <w:tcPr>
            <w:tcW w:w="1815" w:type="dxa"/>
            <w:vMerge/>
            <w:vAlign w:val="bottom"/>
          </w:tcPr>
          <w:p w:rsidR="00F51B13" w:rsidRDefault="00F51B13">
            <w:pPr>
              <w:jc w:val="center"/>
              <w:rPr>
                <w:rFonts w:ascii="宋体" w:hAnsi="宋体"/>
                <w:sz w:val="24"/>
              </w:rPr>
            </w:pPr>
          </w:p>
        </w:tc>
        <w:tc>
          <w:tcPr>
            <w:tcW w:w="2880" w:type="dxa"/>
          </w:tcPr>
          <w:p w:rsidR="00F51B13" w:rsidRDefault="00F51B13">
            <w:pPr>
              <w:jc w:val="center"/>
              <w:rPr>
                <w:rFonts w:ascii="宋体" w:hAnsi="宋体" w:hint="eastAsia"/>
                <w:sz w:val="24"/>
              </w:rPr>
            </w:pPr>
            <w:r>
              <w:rPr>
                <w:rFonts w:ascii="宋体" w:hAnsi="宋体" w:hint="eastAsia"/>
                <w:sz w:val="24"/>
              </w:rPr>
              <w:t>账面余额</w:t>
            </w:r>
          </w:p>
        </w:tc>
        <w:tc>
          <w:tcPr>
            <w:tcW w:w="3780" w:type="dxa"/>
          </w:tcPr>
          <w:p w:rsidR="00F51B13" w:rsidRDefault="00F51B13">
            <w:pPr>
              <w:jc w:val="center"/>
              <w:rPr>
                <w:rFonts w:ascii="宋体" w:hAnsi="宋体" w:hint="eastAsia"/>
                <w:sz w:val="24"/>
              </w:rPr>
            </w:pPr>
            <w:r>
              <w:rPr>
                <w:rFonts w:ascii="宋体" w:hAnsi="宋体" w:hint="eastAsia"/>
                <w:sz w:val="24"/>
              </w:rPr>
              <w:t>其中；买断式逆回购</w:t>
            </w:r>
          </w:p>
        </w:tc>
      </w:tr>
      <w:tr w:rsidR="00F51B13">
        <w:trPr>
          <w:trHeight w:val="257"/>
          <w:jc w:val="center"/>
        </w:trPr>
        <w:tc>
          <w:tcPr>
            <w:tcW w:w="1815" w:type="dxa"/>
            <w:vAlign w:val="bottom"/>
          </w:tcPr>
          <w:p w:rsidR="00F51B13" w:rsidRDefault="00F51B13">
            <w:pPr>
              <w:rPr>
                <w:rFonts w:ascii="宋体" w:hAnsi="宋体" w:hint="eastAsia"/>
                <w:sz w:val="24"/>
              </w:rPr>
            </w:pPr>
            <w:r>
              <w:rPr>
                <w:rFonts w:ascii="宋体" w:hAnsi="宋体" w:hint="eastAsia"/>
                <w:sz w:val="24"/>
              </w:rPr>
              <w:lastRenderedPageBreak/>
              <w:t>……</w:t>
            </w:r>
            <w:r>
              <w:rPr>
                <w:rFonts w:ascii="宋体" w:hAnsi="宋体" w:hint="eastAsia"/>
                <w:color w:val="0000FF"/>
                <w:kern w:val="0"/>
                <w:sz w:val="18"/>
              </w:rPr>
              <w:t>（1835）</w:t>
            </w:r>
          </w:p>
        </w:tc>
        <w:tc>
          <w:tcPr>
            <w:tcW w:w="2880" w:type="dxa"/>
          </w:tcPr>
          <w:p w:rsidR="00F51B13" w:rsidRDefault="00F51B13">
            <w:pPr>
              <w:jc w:val="right"/>
              <w:rPr>
                <w:rFonts w:ascii="宋体" w:hAnsi="宋体"/>
                <w:sz w:val="24"/>
              </w:rPr>
            </w:pPr>
            <w:r>
              <w:rPr>
                <w:rFonts w:ascii="宋体" w:hAnsi="宋体" w:hint="eastAsia"/>
                <w:color w:val="0000FF"/>
                <w:kern w:val="0"/>
                <w:sz w:val="18"/>
              </w:rPr>
              <w:t>（1836）</w:t>
            </w:r>
          </w:p>
        </w:tc>
        <w:tc>
          <w:tcPr>
            <w:tcW w:w="378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（1837）</w:t>
            </w:r>
          </w:p>
        </w:tc>
      </w:tr>
      <w:tr w:rsidR="00F51B13">
        <w:trPr>
          <w:trHeight w:val="257"/>
          <w:jc w:val="center"/>
        </w:trPr>
        <w:tc>
          <w:tcPr>
            <w:tcW w:w="1815" w:type="dxa"/>
            <w:vAlign w:val="bottom"/>
          </w:tcPr>
          <w:p w:rsidR="00F51B13" w:rsidRDefault="00F51B13">
            <w:pPr>
              <w:rPr>
                <w:rFonts w:ascii="宋体" w:hAnsi="宋体" w:hint="eastAsia"/>
                <w:sz w:val="24"/>
              </w:rPr>
            </w:pPr>
            <w:r>
              <w:rPr>
                <w:rFonts w:ascii="宋体" w:hAnsi="宋体" w:hint="eastAsia"/>
                <w:sz w:val="24"/>
              </w:rPr>
              <w:t>合计</w:t>
            </w:r>
          </w:p>
        </w:tc>
        <w:tc>
          <w:tcPr>
            <w:tcW w:w="2880" w:type="dxa"/>
          </w:tcPr>
          <w:p w:rsidR="00F51B13" w:rsidRDefault="00F51B13">
            <w:pPr>
              <w:jc w:val="right"/>
              <w:rPr>
                <w:rFonts w:ascii="宋体" w:hAnsi="宋体"/>
                <w:sz w:val="24"/>
              </w:rPr>
            </w:pPr>
            <w:r>
              <w:rPr>
                <w:rFonts w:ascii="宋体" w:hAnsi="宋体"/>
                <w:color w:val="0000FF"/>
                <w:kern w:val="0"/>
                <w:sz w:val="18"/>
              </w:rPr>
              <w:tab/>
            </w:r>
            <w:r>
              <w:rPr>
                <w:rFonts w:ascii="宋体" w:hAnsi="宋体" w:hint="eastAsia"/>
                <w:color w:val="0000FF"/>
                <w:kern w:val="0"/>
                <w:sz w:val="18"/>
              </w:rPr>
              <w:t>（1838）</w:t>
            </w:r>
          </w:p>
        </w:tc>
        <w:tc>
          <w:tcPr>
            <w:tcW w:w="378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（1839）</w:t>
            </w:r>
          </w:p>
        </w:tc>
      </w:tr>
      <w:tr w:rsidR="00F51B13">
        <w:trPr>
          <w:trHeight w:val="330"/>
          <w:jc w:val="center"/>
        </w:trPr>
        <w:tc>
          <w:tcPr>
            <w:tcW w:w="1815" w:type="dxa"/>
            <w:vMerge w:val="restart"/>
            <w:vAlign w:val="center"/>
          </w:tcPr>
          <w:p w:rsidR="00F51B13" w:rsidRDefault="00F51B13">
            <w:pPr>
              <w:jc w:val="center"/>
              <w:rPr>
                <w:rFonts w:ascii="宋体" w:hAnsi="宋体" w:hint="eastAsia"/>
                <w:sz w:val="24"/>
              </w:rPr>
            </w:pPr>
            <w:r>
              <w:rPr>
                <w:rFonts w:ascii="宋体" w:hAnsi="宋体" w:hint="eastAsia"/>
                <w:sz w:val="24"/>
              </w:rPr>
              <w:t>项目</w:t>
            </w:r>
          </w:p>
        </w:tc>
        <w:tc>
          <w:tcPr>
            <w:tcW w:w="6660" w:type="dxa"/>
            <w:gridSpan w:val="2"/>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ascii="宋体" w:hAnsi="宋体" w:hint="eastAsia"/>
                <w:sz w:val="24"/>
              </w:rPr>
              <w:t>_年_月_日</w:t>
            </w:r>
          </w:p>
        </w:tc>
      </w:tr>
      <w:tr w:rsidR="00F51B13">
        <w:trPr>
          <w:trHeight w:val="330"/>
          <w:jc w:val="center"/>
        </w:trPr>
        <w:tc>
          <w:tcPr>
            <w:tcW w:w="1815" w:type="dxa"/>
            <w:vMerge/>
            <w:vAlign w:val="bottom"/>
          </w:tcPr>
          <w:p w:rsidR="00F51B13" w:rsidRDefault="00F51B13">
            <w:pPr>
              <w:jc w:val="center"/>
              <w:rPr>
                <w:rFonts w:ascii="宋体" w:hAnsi="宋体"/>
                <w:sz w:val="24"/>
              </w:rPr>
            </w:pPr>
          </w:p>
        </w:tc>
        <w:tc>
          <w:tcPr>
            <w:tcW w:w="2880" w:type="dxa"/>
          </w:tcPr>
          <w:p w:rsidR="00F51B13" w:rsidRDefault="00F51B13">
            <w:pPr>
              <w:jc w:val="center"/>
              <w:rPr>
                <w:rFonts w:ascii="宋体" w:hAnsi="宋体" w:hint="eastAsia"/>
                <w:sz w:val="24"/>
              </w:rPr>
            </w:pPr>
            <w:r>
              <w:rPr>
                <w:rFonts w:ascii="宋体" w:hAnsi="宋体" w:hint="eastAsia"/>
                <w:sz w:val="24"/>
              </w:rPr>
              <w:t>账面余额</w:t>
            </w:r>
          </w:p>
        </w:tc>
        <w:tc>
          <w:tcPr>
            <w:tcW w:w="3780" w:type="dxa"/>
          </w:tcPr>
          <w:p w:rsidR="00F51B13" w:rsidRDefault="00F51B13">
            <w:pPr>
              <w:jc w:val="center"/>
              <w:rPr>
                <w:rFonts w:ascii="宋体" w:hAnsi="宋体" w:hint="eastAsia"/>
                <w:sz w:val="24"/>
              </w:rPr>
            </w:pPr>
            <w:r>
              <w:rPr>
                <w:rFonts w:ascii="宋体" w:hAnsi="宋体" w:hint="eastAsia"/>
                <w:sz w:val="24"/>
              </w:rPr>
              <w:t>其中；买断式逆回购</w:t>
            </w:r>
          </w:p>
        </w:tc>
      </w:tr>
      <w:tr w:rsidR="00F51B13">
        <w:trPr>
          <w:trHeight w:val="257"/>
          <w:jc w:val="center"/>
        </w:trPr>
        <w:tc>
          <w:tcPr>
            <w:tcW w:w="1815" w:type="dxa"/>
            <w:vAlign w:val="bottom"/>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（1835）</w:t>
            </w:r>
          </w:p>
        </w:tc>
        <w:tc>
          <w:tcPr>
            <w:tcW w:w="2880" w:type="dxa"/>
          </w:tcPr>
          <w:p w:rsidR="00F51B13" w:rsidRDefault="00F51B13">
            <w:pPr>
              <w:jc w:val="right"/>
              <w:rPr>
                <w:rFonts w:ascii="宋体" w:hAnsi="宋体"/>
                <w:sz w:val="24"/>
              </w:rPr>
            </w:pPr>
            <w:r>
              <w:rPr>
                <w:rFonts w:ascii="宋体" w:hAnsi="宋体" w:hint="eastAsia"/>
                <w:color w:val="0000FF"/>
                <w:kern w:val="0"/>
                <w:sz w:val="18"/>
              </w:rPr>
              <w:t>（1836）</w:t>
            </w:r>
          </w:p>
        </w:tc>
        <w:tc>
          <w:tcPr>
            <w:tcW w:w="378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（1837）</w:t>
            </w:r>
          </w:p>
        </w:tc>
      </w:tr>
      <w:tr w:rsidR="00F51B13">
        <w:trPr>
          <w:trHeight w:val="257"/>
          <w:jc w:val="center"/>
        </w:trPr>
        <w:tc>
          <w:tcPr>
            <w:tcW w:w="1815" w:type="dxa"/>
            <w:vAlign w:val="bottom"/>
          </w:tcPr>
          <w:p w:rsidR="00F51B13" w:rsidRDefault="00F51B13">
            <w:pPr>
              <w:rPr>
                <w:rFonts w:ascii="宋体" w:hAnsi="宋体" w:hint="eastAsia"/>
                <w:sz w:val="24"/>
              </w:rPr>
            </w:pPr>
            <w:r>
              <w:rPr>
                <w:rFonts w:ascii="宋体" w:hAnsi="宋体" w:hint="eastAsia"/>
                <w:sz w:val="24"/>
              </w:rPr>
              <w:t>合计</w:t>
            </w:r>
          </w:p>
        </w:tc>
        <w:tc>
          <w:tcPr>
            <w:tcW w:w="2880" w:type="dxa"/>
          </w:tcPr>
          <w:p w:rsidR="00F51B13" w:rsidRDefault="00F51B13">
            <w:pPr>
              <w:jc w:val="right"/>
              <w:rPr>
                <w:rFonts w:ascii="宋体" w:hAnsi="宋体"/>
                <w:sz w:val="24"/>
              </w:rPr>
            </w:pPr>
            <w:r>
              <w:rPr>
                <w:rFonts w:ascii="宋体" w:hAnsi="宋体"/>
                <w:color w:val="0000FF"/>
                <w:kern w:val="0"/>
                <w:sz w:val="18"/>
              </w:rPr>
              <w:tab/>
            </w:r>
            <w:r>
              <w:rPr>
                <w:rFonts w:ascii="宋体" w:hAnsi="宋体" w:hint="eastAsia"/>
                <w:color w:val="0000FF"/>
                <w:kern w:val="0"/>
                <w:sz w:val="18"/>
              </w:rPr>
              <w:t>（1838）</w:t>
            </w:r>
          </w:p>
        </w:tc>
        <w:tc>
          <w:tcPr>
            <w:tcW w:w="378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（1839）</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（1840）</w:t>
      </w:r>
    </w:p>
    <w:p w:rsidR="00F51B13" w:rsidRDefault="00F51B13">
      <w:pPr>
        <w:outlineLvl w:val="4"/>
        <w:rPr>
          <w:rFonts w:ascii="宋体" w:hAnsi="宋体" w:hint="eastAsia"/>
          <w:b/>
          <w:sz w:val="24"/>
        </w:rPr>
      </w:pP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.4.2 期末买断式逆回购交易中取得的债券</w:t>
      </w:r>
    </w:p>
    <w:p w:rsidR="00F51B13" w:rsidRDefault="00F51B13">
      <w:pPr>
        <w:tabs>
          <w:tab w:val="right" w:pos="5760"/>
        </w:tabs>
        <w:spacing w:line="300" w:lineRule="atLeast"/>
        <w:jc w:val="right"/>
        <w:rPr>
          <w:rFonts w:ascii="宋体" w:hAnsi="宋体" w:hint="eastAsia"/>
          <w:snapToGrid w:val="0"/>
          <w:kern w:val="0"/>
          <w:sz w:val="24"/>
          <w:lang w:val="en-AU"/>
        </w:rPr>
      </w:pPr>
      <w:r>
        <w:rPr>
          <w:rFonts w:ascii="宋体" w:hAnsi="宋体" w:hint="eastAsia"/>
          <w:snapToGrid w:val="0"/>
          <w:kern w:val="0"/>
          <w:sz w:val="24"/>
          <w:lang w:val="en-AU"/>
        </w:rPr>
        <w:t>金额单位：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1"/>
        <w:gridCol w:w="1273"/>
        <w:gridCol w:w="1260"/>
        <w:gridCol w:w="1080"/>
        <w:gridCol w:w="720"/>
        <w:gridCol w:w="900"/>
        <w:gridCol w:w="720"/>
        <w:gridCol w:w="1649"/>
      </w:tblGrid>
      <w:tr w:rsidR="00F51B13">
        <w:trPr>
          <w:trHeight w:val="255"/>
          <w:jc w:val="center"/>
        </w:trPr>
        <w:tc>
          <w:tcPr>
            <w:tcW w:w="721" w:type="dxa"/>
            <w:vMerge w:val="restart"/>
            <w:vAlign w:val="center"/>
          </w:tcPr>
          <w:p w:rsidR="00F51B13" w:rsidRDefault="00F51B13">
            <w:pPr>
              <w:spacing w:line="300" w:lineRule="atLeast"/>
              <w:ind w:left="69"/>
              <w:jc w:val="center"/>
              <w:rPr>
                <w:rFonts w:ascii="宋体" w:hAnsi="宋体" w:hint="eastAsia"/>
                <w:sz w:val="24"/>
              </w:rPr>
            </w:pPr>
            <w:r>
              <w:rPr>
                <w:rFonts w:ascii="宋体" w:hAnsi="宋体" w:hint="eastAsia"/>
                <w:sz w:val="24"/>
              </w:rPr>
              <w:t>项目</w:t>
            </w:r>
          </w:p>
        </w:tc>
        <w:tc>
          <w:tcPr>
            <w:tcW w:w="7602" w:type="dxa"/>
            <w:gridSpan w:val="7"/>
            <w:vAlign w:val="center"/>
          </w:tcPr>
          <w:p w:rsidR="00F51B13" w:rsidRDefault="00F51B13">
            <w:pPr>
              <w:tabs>
                <w:tab w:val="decimal" w:pos="1469"/>
              </w:tabs>
              <w:spacing w:line="300" w:lineRule="atLeast"/>
              <w:ind w:leftChars="-265" w:left="-556"/>
              <w:jc w:val="center"/>
              <w:rPr>
                <w:rFonts w:ascii="宋体" w:hAnsi="宋体" w:hint="eastAsia"/>
                <w:sz w:val="24"/>
              </w:rPr>
            </w:pPr>
            <w:r>
              <w:rPr>
                <w:rFonts w:ascii="宋体" w:hAnsi="宋体" w:hint="eastAsia"/>
                <w:sz w:val="24"/>
              </w:rPr>
              <w:t>本期末</w:t>
            </w:r>
          </w:p>
          <w:p w:rsidR="00F51B13" w:rsidRDefault="00F51B13">
            <w:pPr>
              <w:tabs>
                <w:tab w:val="decimal" w:pos="1469"/>
              </w:tabs>
              <w:spacing w:line="300" w:lineRule="atLeast"/>
              <w:jc w:val="center"/>
              <w:rPr>
                <w:rFonts w:ascii="宋体" w:hAnsi="宋体" w:hint="eastAsia"/>
                <w:color w:val="000000"/>
                <w:sz w:val="24"/>
              </w:rPr>
            </w:pPr>
            <w:r>
              <w:rPr>
                <w:rFonts w:ascii="宋体" w:hAnsi="宋体" w:hint="eastAsia"/>
                <w:sz w:val="24"/>
              </w:rPr>
              <w:t>_年_月_日</w:t>
            </w:r>
          </w:p>
        </w:tc>
      </w:tr>
      <w:tr w:rsidR="00F51B13">
        <w:trPr>
          <w:trHeight w:val="255"/>
          <w:jc w:val="center"/>
        </w:trPr>
        <w:tc>
          <w:tcPr>
            <w:tcW w:w="721" w:type="dxa"/>
            <w:vMerge/>
          </w:tcPr>
          <w:p w:rsidR="00F51B13" w:rsidRDefault="00F51B13">
            <w:pPr>
              <w:spacing w:line="300" w:lineRule="atLeast"/>
              <w:ind w:left="69"/>
              <w:jc w:val="center"/>
              <w:rPr>
                <w:rFonts w:ascii="宋体" w:hAnsi="宋体"/>
                <w:color w:val="000000"/>
                <w:sz w:val="24"/>
              </w:rPr>
            </w:pPr>
          </w:p>
        </w:tc>
        <w:tc>
          <w:tcPr>
            <w:tcW w:w="1273" w:type="dxa"/>
            <w:vAlign w:val="center"/>
          </w:tcPr>
          <w:p w:rsidR="00F51B13" w:rsidRDefault="00F51B13">
            <w:pPr>
              <w:spacing w:line="300" w:lineRule="atLeast"/>
              <w:ind w:left="69"/>
              <w:jc w:val="center"/>
              <w:rPr>
                <w:rFonts w:ascii="宋体" w:hAnsi="宋体" w:hint="eastAsia"/>
                <w:color w:val="000000"/>
                <w:sz w:val="24"/>
              </w:rPr>
            </w:pPr>
            <w:r>
              <w:rPr>
                <w:rFonts w:ascii="宋体" w:hAnsi="宋体"/>
                <w:color w:val="000000"/>
                <w:sz w:val="24"/>
              </w:rPr>
              <w:t>债券</w:t>
            </w:r>
            <w:r>
              <w:rPr>
                <w:rFonts w:ascii="宋体" w:hAnsi="宋体" w:hint="eastAsia"/>
                <w:color w:val="000000"/>
                <w:sz w:val="24"/>
              </w:rPr>
              <w:t>代码</w:t>
            </w:r>
          </w:p>
        </w:tc>
        <w:tc>
          <w:tcPr>
            <w:tcW w:w="1260" w:type="dxa"/>
            <w:vAlign w:val="center"/>
          </w:tcPr>
          <w:p w:rsidR="00F51B13" w:rsidRDefault="00F51B13">
            <w:pPr>
              <w:spacing w:line="300" w:lineRule="atLeast"/>
              <w:ind w:left="69"/>
              <w:jc w:val="center"/>
              <w:rPr>
                <w:rFonts w:ascii="宋体" w:hAnsi="宋体" w:hint="eastAsia"/>
                <w:color w:val="000000"/>
                <w:sz w:val="24"/>
              </w:rPr>
            </w:pPr>
            <w:r>
              <w:rPr>
                <w:rFonts w:ascii="宋体" w:hAnsi="宋体" w:hint="eastAsia"/>
                <w:color w:val="000000"/>
                <w:sz w:val="24"/>
              </w:rPr>
              <w:t>债券名称</w:t>
            </w:r>
          </w:p>
        </w:tc>
        <w:tc>
          <w:tcPr>
            <w:tcW w:w="108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约定</w:t>
            </w:r>
          </w:p>
          <w:p w:rsidR="00F51B13" w:rsidRDefault="00F51B13">
            <w:pPr>
              <w:spacing w:line="300" w:lineRule="atLeast"/>
              <w:jc w:val="center"/>
              <w:rPr>
                <w:rFonts w:ascii="宋体" w:hAnsi="宋体"/>
                <w:color w:val="000000"/>
                <w:sz w:val="24"/>
              </w:rPr>
            </w:pPr>
            <w:proofErr w:type="gramStart"/>
            <w:r>
              <w:rPr>
                <w:rFonts w:ascii="宋体" w:hAnsi="宋体" w:hint="eastAsia"/>
                <w:color w:val="000000"/>
                <w:sz w:val="24"/>
              </w:rPr>
              <w:t>返售</w:t>
            </w:r>
            <w:r>
              <w:rPr>
                <w:rFonts w:ascii="宋体" w:hAnsi="宋体"/>
                <w:color w:val="000000"/>
                <w:sz w:val="24"/>
              </w:rPr>
              <w:t>日</w:t>
            </w:r>
            <w:proofErr w:type="gramEnd"/>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估值单价</w:t>
            </w:r>
          </w:p>
        </w:tc>
        <w:tc>
          <w:tcPr>
            <w:tcW w:w="90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color w:val="000000"/>
                <w:sz w:val="24"/>
              </w:rPr>
              <w:t>数量</w:t>
            </w:r>
            <w:r>
              <w:rPr>
                <w:rFonts w:ascii="宋体" w:hAnsi="宋体" w:hint="eastAsia"/>
                <w:color w:val="000000"/>
                <w:sz w:val="24"/>
              </w:rPr>
              <w:t>（张）</w:t>
            </w:r>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估值</w:t>
            </w:r>
          </w:p>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总额</w:t>
            </w:r>
          </w:p>
        </w:tc>
        <w:tc>
          <w:tcPr>
            <w:tcW w:w="1649" w:type="dxa"/>
            <w:tcMar>
              <w:top w:w="15" w:type="dxa"/>
              <w:left w:w="15" w:type="dxa"/>
              <w:bottom w:w="0" w:type="dxa"/>
              <w:right w:w="15" w:type="dxa"/>
            </w:tcMar>
            <w:vAlign w:val="center"/>
          </w:tcPr>
          <w:p w:rsidR="00F51B13" w:rsidRDefault="00F51B13">
            <w:pPr>
              <w:tabs>
                <w:tab w:val="decimal" w:pos="1469"/>
              </w:tabs>
              <w:spacing w:line="300" w:lineRule="atLeast"/>
              <w:jc w:val="center"/>
              <w:rPr>
                <w:rFonts w:ascii="宋体" w:hAnsi="宋体" w:hint="eastAsia"/>
                <w:color w:val="000000"/>
                <w:sz w:val="24"/>
              </w:rPr>
            </w:pPr>
            <w:r>
              <w:rPr>
                <w:rFonts w:ascii="宋体" w:hAnsi="宋体" w:hint="eastAsia"/>
                <w:color w:val="000000"/>
                <w:sz w:val="24"/>
              </w:rPr>
              <w:t>其中：已出售</w:t>
            </w:r>
          </w:p>
          <w:p w:rsidR="00F51B13" w:rsidRDefault="00F51B13">
            <w:pPr>
              <w:tabs>
                <w:tab w:val="decimal" w:pos="1469"/>
              </w:tabs>
              <w:spacing w:line="300" w:lineRule="atLeast"/>
              <w:jc w:val="center"/>
              <w:rPr>
                <w:rFonts w:ascii="宋体" w:hAnsi="宋体" w:hint="eastAsia"/>
                <w:color w:val="000000"/>
                <w:sz w:val="24"/>
              </w:rPr>
            </w:pPr>
            <w:r>
              <w:rPr>
                <w:rFonts w:ascii="宋体" w:hAnsi="宋体" w:hint="eastAsia"/>
                <w:color w:val="000000"/>
                <w:sz w:val="24"/>
              </w:rPr>
              <w:t>或再质押总额</w:t>
            </w:r>
          </w:p>
        </w:tc>
      </w:tr>
      <w:tr w:rsidR="00F51B13">
        <w:trPr>
          <w:trHeight w:val="255"/>
          <w:jc w:val="center"/>
        </w:trPr>
        <w:tc>
          <w:tcPr>
            <w:tcW w:w="721" w:type="dxa"/>
          </w:tcPr>
          <w:p w:rsidR="00F51B13" w:rsidRDefault="00F51B13">
            <w:pPr>
              <w:spacing w:line="300" w:lineRule="atLeast"/>
              <w:ind w:left="69"/>
              <w:jc w:val="center"/>
              <w:rPr>
                <w:rFonts w:ascii="宋体" w:hAnsi="宋体" w:hint="eastAsia"/>
                <w:sz w:val="24"/>
              </w:rPr>
            </w:pPr>
            <w:r>
              <w:rPr>
                <w:rFonts w:ascii="宋体" w:hAnsi="宋体" w:hint="eastAsia"/>
                <w:sz w:val="24"/>
              </w:rPr>
              <w:t>……</w:t>
            </w:r>
            <w:r>
              <w:rPr>
                <w:rFonts w:ascii="宋体" w:hAnsi="宋体" w:hint="eastAsia"/>
                <w:color w:val="0000FF"/>
                <w:kern w:val="0"/>
                <w:sz w:val="18"/>
              </w:rPr>
              <w:t>（2067）</w:t>
            </w:r>
          </w:p>
        </w:tc>
        <w:tc>
          <w:tcPr>
            <w:tcW w:w="1273" w:type="dxa"/>
            <w:vAlign w:val="center"/>
          </w:tcPr>
          <w:p w:rsidR="00F51B13" w:rsidRDefault="00F51B13">
            <w:pPr>
              <w:spacing w:line="300" w:lineRule="atLeast"/>
              <w:ind w:left="69"/>
              <w:jc w:val="center"/>
              <w:rPr>
                <w:rFonts w:ascii="宋体" w:hAnsi="宋体"/>
                <w:color w:val="000000"/>
                <w:sz w:val="24"/>
              </w:rPr>
            </w:pPr>
            <w:r>
              <w:rPr>
                <w:rFonts w:ascii="宋体" w:hAnsi="宋体" w:hint="eastAsia"/>
                <w:color w:val="0000FF"/>
                <w:kern w:val="0"/>
                <w:sz w:val="18"/>
              </w:rPr>
              <w:t>（2068）</w:t>
            </w:r>
          </w:p>
        </w:tc>
        <w:tc>
          <w:tcPr>
            <w:tcW w:w="1260" w:type="dxa"/>
            <w:vAlign w:val="center"/>
          </w:tcPr>
          <w:p w:rsidR="00F51B13" w:rsidRDefault="00F51B13">
            <w:pPr>
              <w:spacing w:line="300" w:lineRule="atLeast"/>
              <w:ind w:left="69"/>
              <w:jc w:val="center"/>
              <w:rPr>
                <w:rFonts w:ascii="宋体" w:hAnsi="宋体"/>
                <w:color w:val="000000"/>
                <w:sz w:val="24"/>
              </w:rPr>
            </w:pPr>
            <w:r>
              <w:rPr>
                <w:rFonts w:ascii="宋体" w:hAnsi="宋体" w:hint="eastAsia"/>
                <w:color w:val="0000FF"/>
                <w:kern w:val="0"/>
                <w:sz w:val="18"/>
              </w:rPr>
              <w:t>（2069）</w:t>
            </w:r>
          </w:p>
        </w:tc>
        <w:tc>
          <w:tcPr>
            <w:tcW w:w="108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r>
              <w:rPr>
                <w:rFonts w:ascii="宋体" w:hAnsi="宋体" w:hint="eastAsia"/>
                <w:color w:val="0000FF"/>
                <w:kern w:val="0"/>
                <w:sz w:val="18"/>
              </w:rPr>
              <w:t>（2070）</w:t>
            </w:r>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r>
              <w:rPr>
                <w:rFonts w:ascii="宋体" w:hAnsi="宋体" w:hint="eastAsia"/>
                <w:color w:val="0000FF"/>
                <w:kern w:val="0"/>
                <w:sz w:val="18"/>
              </w:rPr>
              <w:t>（2071）</w:t>
            </w:r>
          </w:p>
        </w:tc>
        <w:tc>
          <w:tcPr>
            <w:tcW w:w="900" w:type="dxa"/>
            <w:tcMar>
              <w:top w:w="15" w:type="dxa"/>
              <w:left w:w="15" w:type="dxa"/>
              <w:bottom w:w="0" w:type="dxa"/>
              <w:right w:w="15" w:type="dxa"/>
            </w:tcMar>
            <w:vAlign w:val="center"/>
          </w:tcPr>
          <w:p w:rsidR="00F51B13" w:rsidRDefault="00F51B13">
            <w:pPr>
              <w:tabs>
                <w:tab w:val="decimal" w:pos="888"/>
                <w:tab w:val="decimal" w:pos="930"/>
              </w:tabs>
              <w:spacing w:line="300" w:lineRule="atLeast"/>
              <w:jc w:val="center"/>
              <w:rPr>
                <w:rFonts w:ascii="宋体" w:hAnsi="宋体"/>
                <w:color w:val="000000"/>
                <w:sz w:val="24"/>
              </w:rPr>
            </w:pPr>
            <w:r>
              <w:rPr>
                <w:rFonts w:ascii="宋体" w:hAnsi="宋体" w:hint="eastAsia"/>
                <w:color w:val="0000FF"/>
                <w:kern w:val="0"/>
                <w:sz w:val="18"/>
              </w:rPr>
              <w:t xml:space="preserve">（2072） </w:t>
            </w:r>
          </w:p>
        </w:tc>
        <w:tc>
          <w:tcPr>
            <w:tcW w:w="720"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（2073）</w:t>
            </w:r>
          </w:p>
        </w:tc>
        <w:tc>
          <w:tcPr>
            <w:tcW w:w="1649"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（2074）</w:t>
            </w:r>
          </w:p>
        </w:tc>
      </w:tr>
      <w:tr w:rsidR="00F51B13">
        <w:trPr>
          <w:trHeight w:val="255"/>
          <w:jc w:val="center"/>
        </w:trPr>
        <w:tc>
          <w:tcPr>
            <w:tcW w:w="721" w:type="dxa"/>
          </w:tcPr>
          <w:p w:rsidR="00F51B13" w:rsidRDefault="00F51B13">
            <w:pPr>
              <w:spacing w:line="300" w:lineRule="atLeast"/>
              <w:ind w:left="69"/>
              <w:jc w:val="center"/>
              <w:rPr>
                <w:rFonts w:ascii="宋体" w:hAnsi="宋体"/>
                <w:color w:val="000000"/>
                <w:sz w:val="24"/>
              </w:rPr>
            </w:pPr>
            <w:r>
              <w:rPr>
                <w:rFonts w:ascii="宋体" w:hAnsi="宋体"/>
                <w:color w:val="000000"/>
                <w:sz w:val="24"/>
              </w:rPr>
              <w:t>合计</w:t>
            </w:r>
          </w:p>
        </w:tc>
        <w:tc>
          <w:tcPr>
            <w:tcW w:w="1273" w:type="dxa"/>
            <w:vAlign w:val="center"/>
          </w:tcPr>
          <w:p w:rsidR="00F51B13" w:rsidRDefault="00F51B13">
            <w:pPr>
              <w:spacing w:line="300" w:lineRule="atLeast"/>
              <w:ind w:left="69"/>
              <w:jc w:val="center"/>
              <w:rPr>
                <w:rFonts w:ascii="宋体" w:hAnsi="宋体"/>
                <w:color w:val="000000"/>
                <w:sz w:val="24"/>
              </w:rPr>
            </w:pPr>
          </w:p>
        </w:tc>
        <w:tc>
          <w:tcPr>
            <w:tcW w:w="1260" w:type="dxa"/>
            <w:vAlign w:val="center"/>
          </w:tcPr>
          <w:p w:rsidR="00F51B13" w:rsidRDefault="00F51B13">
            <w:pPr>
              <w:spacing w:line="300" w:lineRule="atLeast"/>
              <w:ind w:left="69"/>
              <w:jc w:val="center"/>
              <w:rPr>
                <w:rFonts w:ascii="宋体" w:hAnsi="宋体"/>
                <w:color w:val="000000"/>
                <w:sz w:val="24"/>
              </w:rPr>
            </w:pPr>
          </w:p>
        </w:tc>
        <w:tc>
          <w:tcPr>
            <w:tcW w:w="108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p>
        </w:tc>
        <w:tc>
          <w:tcPr>
            <w:tcW w:w="900" w:type="dxa"/>
            <w:tcMar>
              <w:top w:w="15" w:type="dxa"/>
              <w:left w:w="15" w:type="dxa"/>
              <w:bottom w:w="0" w:type="dxa"/>
              <w:right w:w="15" w:type="dxa"/>
            </w:tcMar>
            <w:vAlign w:val="center"/>
          </w:tcPr>
          <w:p w:rsidR="00F51B13" w:rsidRDefault="00F51B13">
            <w:pPr>
              <w:tabs>
                <w:tab w:val="decimal" w:pos="888"/>
                <w:tab w:val="decimal" w:pos="930"/>
              </w:tabs>
              <w:spacing w:line="300" w:lineRule="atLeast"/>
              <w:jc w:val="center"/>
              <w:rPr>
                <w:rFonts w:ascii="宋体" w:hAnsi="宋体" w:hint="eastAsia"/>
                <w:color w:val="000000"/>
                <w:sz w:val="24"/>
              </w:rPr>
            </w:pPr>
            <w:r>
              <w:rPr>
                <w:rFonts w:ascii="宋体" w:hAnsi="宋体" w:hint="eastAsia"/>
                <w:color w:val="0000FF"/>
                <w:kern w:val="0"/>
                <w:sz w:val="18"/>
              </w:rPr>
              <w:t>（2076）</w:t>
            </w:r>
          </w:p>
        </w:tc>
        <w:tc>
          <w:tcPr>
            <w:tcW w:w="720"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（2077）</w:t>
            </w:r>
          </w:p>
        </w:tc>
        <w:tc>
          <w:tcPr>
            <w:tcW w:w="1649"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（2078）</w:t>
            </w:r>
          </w:p>
        </w:tc>
      </w:tr>
      <w:tr w:rsidR="00F51B13">
        <w:trPr>
          <w:trHeight w:val="255"/>
          <w:jc w:val="center"/>
        </w:trPr>
        <w:tc>
          <w:tcPr>
            <w:tcW w:w="721" w:type="dxa"/>
            <w:vMerge w:val="restart"/>
            <w:vAlign w:val="center"/>
          </w:tcPr>
          <w:p w:rsidR="00F51B13" w:rsidRDefault="00F51B13">
            <w:pPr>
              <w:spacing w:line="300" w:lineRule="atLeast"/>
              <w:ind w:left="69"/>
              <w:jc w:val="center"/>
              <w:rPr>
                <w:rFonts w:ascii="宋体" w:hAnsi="宋体" w:hint="eastAsia"/>
                <w:sz w:val="24"/>
              </w:rPr>
            </w:pPr>
            <w:r>
              <w:rPr>
                <w:rFonts w:ascii="宋体" w:hAnsi="宋体" w:hint="eastAsia"/>
                <w:sz w:val="24"/>
              </w:rPr>
              <w:t>项目</w:t>
            </w:r>
          </w:p>
        </w:tc>
        <w:tc>
          <w:tcPr>
            <w:tcW w:w="7602" w:type="dxa"/>
            <w:gridSpan w:val="7"/>
            <w:vAlign w:val="center"/>
          </w:tcPr>
          <w:p w:rsidR="00F51B13" w:rsidRDefault="00F51B13">
            <w:pPr>
              <w:tabs>
                <w:tab w:val="decimal" w:pos="1469"/>
              </w:tabs>
              <w:spacing w:line="300" w:lineRule="atLeast"/>
              <w:jc w:val="center"/>
              <w:rPr>
                <w:rFonts w:ascii="宋体" w:hAnsi="宋体" w:hint="eastAsia"/>
                <w:sz w:val="24"/>
              </w:rPr>
            </w:pPr>
            <w:r>
              <w:rPr>
                <w:rFonts w:ascii="宋体" w:hAnsi="宋体" w:hint="eastAsia"/>
                <w:sz w:val="24"/>
              </w:rPr>
              <w:t>上年度末</w:t>
            </w:r>
          </w:p>
          <w:p w:rsidR="00F51B13" w:rsidRDefault="00F51B13">
            <w:pPr>
              <w:tabs>
                <w:tab w:val="decimal" w:pos="1469"/>
              </w:tabs>
              <w:spacing w:line="300" w:lineRule="atLeast"/>
              <w:jc w:val="center"/>
              <w:rPr>
                <w:rFonts w:ascii="宋体" w:hAnsi="宋体" w:hint="eastAsia"/>
                <w:color w:val="000000"/>
                <w:sz w:val="24"/>
              </w:rPr>
            </w:pPr>
            <w:r>
              <w:rPr>
                <w:rFonts w:ascii="宋体" w:hAnsi="宋体" w:hint="eastAsia"/>
                <w:sz w:val="24"/>
              </w:rPr>
              <w:t>_年_月_日</w:t>
            </w:r>
          </w:p>
        </w:tc>
      </w:tr>
      <w:tr w:rsidR="00F51B13">
        <w:trPr>
          <w:trHeight w:val="255"/>
          <w:jc w:val="center"/>
        </w:trPr>
        <w:tc>
          <w:tcPr>
            <w:tcW w:w="721" w:type="dxa"/>
            <w:vMerge/>
          </w:tcPr>
          <w:p w:rsidR="00F51B13" w:rsidRDefault="00F51B13">
            <w:pPr>
              <w:spacing w:line="300" w:lineRule="atLeast"/>
              <w:ind w:left="69"/>
              <w:jc w:val="center"/>
              <w:rPr>
                <w:rFonts w:ascii="宋体" w:hAnsi="宋体"/>
                <w:color w:val="000000"/>
                <w:sz w:val="24"/>
              </w:rPr>
            </w:pPr>
          </w:p>
        </w:tc>
        <w:tc>
          <w:tcPr>
            <w:tcW w:w="1273" w:type="dxa"/>
            <w:vAlign w:val="center"/>
          </w:tcPr>
          <w:p w:rsidR="00F51B13" w:rsidRDefault="00F51B13">
            <w:pPr>
              <w:spacing w:line="300" w:lineRule="atLeast"/>
              <w:ind w:left="69"/>
              <w:jc w:val="center"/>
              <w:rPr>
                <w:rFonts w:ascii="宋体" w:hAnsi="宋体" w:hint="eastAsia"/>
                <w:color w:val="000000"/>
                <w:sz w:val="24"/>
              </w:rPr>
            </w:pPr>
            <w:r>
              <w:rPr>
                <w:rFonts w:ascii="宋体" w:hAnsi="宋体"/>
                <w:color w:val="000000"/>
                <w:sz w:val="24"/>
              </w:rPr>
              <w:t>债券</w:t>
            </w:r>
            <w:r>
              <w:rPr>
                <w:rFonts w:ascii="宋体" w:hAnsi="宋体" w:hint="eastAsia"/>
                <w:color w:val="000000"/>
                <w:sz w:val="24"/>
              </w:rPr>
              <w:t>代码</w:t>
            </w:r>
          </w:p>
        </w:tc>
        <w:tc>
          <w:tcPr>
            <w:tcW w:w="1260" w:type="dxa"/>
            <w:vAlign w:val="center"/>
          </w:tcPr>
          <w:p w:rsidR="00F51B13" w:rsidRDefault="00F51B13">
            <w:pPr>
              <w:spacing w:line="300" w:lineRule="atLeast"/>
              <w:ind w:left="69"/>
              <w:jc w:val="center"/>
              <w:rPr>
                <w:rFonts w:ascii="宋体" w:hAnsi="宋体" w:hint="eastAsia"/>
                <w:color w:val="000000"/>
                <w:sz w:val="24"/>
              </w:rPr>
            </w:pPr>
            <w:r>
              <w:rPr>
                <w:rFonts w:ascii="宋体" w:hAnsi="宋体" w:hint="eastAsia"/>
                <w:color w:val="000000"/>
                <w:sz w:val="24"/>
              </w:rPr>
              <w:t>债券名称</w:t>
            </w:r>
          </w:p>
        </w:tc>
        <w:tc>
          <w:tcPr>
            <w:tcW w:w="108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约定</w:t>
            </w:r>
          </w:p>
          <w:p w:rsidR="00F51B13" w:rsidRDefault="00F51B13">
            <w:pPr>
              <w:spacing w:line="300" w:lineRule="atLeast"/>
              <w:jc w:val="center"/>
              <w:rPr>
                <w:rFonts w:ascii="宋体" w:hAnsi="宋体"/>
                <w:color w:val="000000"/>
                <w:sz w:val="24"/>
              </w:rPr>
            </w:pPr>
            <w:proofErr w:type="gramStart"/>
            <w:r>
              <w:rPr>
                <w:rFonts w:ascii="宋体" w:hAnsi="宋体" w:hint="eastAsia"/>
                <w:color w:val="000000"/>
                <w:sz w:val="24"/>
              </w:rPr>
              <w:t>返售</w:t>
            </w:r>
            <w:r>
              <w:rPr>
                <w:rFonts w:ascii="宋体" w:hAnsi="宋体"/>
                <w:color w:val="000000"/>
                <w:sz w:val="24"/>
              </w:rPr>
              <w:t>日</w:t>
            </w:r>
            <w:proofErr w:type="gramEnd"/>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估值单价</w:t>
            </w:r>
          </w:p>
        </w:tc>
        <w:tc>
          <w:tcPr>
            <w:tcW w:w="90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color w:val="000000"/>
                <w:sz w:val="24"/>
              </w:rPr>
              <w:t>数量</w:t>
            </w:r>
            <w:r>
              <w:rPr>
                <w:rFonts w:ascii="宋体" w:hAnsi="宋体" w:hint="eastAsia"/>
                <w:color w:val="000000"/>
                <w:sz w:val="24"/>
              </w:rPr>
              <w:t>（张）</w:t>
            </w:r>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估值</w:t>
            </w:r>
          </w:p>
          <w:p w:rsidR="00F51B13" w:rsidRDefault="00F51B13">
            <w:pPr>
              <w:spacing w:line="300" w:lineRule="atLeast"/>
              <w:jc w:val="center"/>
              <w:rPr>
                <w:rFonts w:ascii="宋体" w:hAnsi="宋体" w:hint="eastAsia"/>
                <w:color w:val="000000"/>
                <w:sz w:val="24"/>
              </w:rPr>
            </w:pPr>
            <w:r>
              <w:rPr>
                <w:rFonts w:ascii="宋体" w:hAnsi="宋体" w:hint="eastAsia"/>
                <w:color w:val="000000"/>
                <w:sz w:val="24"/>
              </w:rPr>
              <w:t>总额</w:t>
            </w:r>
          </w:p>
        </w:tc>
        <w:tc>
          <w:tcPr>
            <w:tcW w:w="1649" w:type="dxa"/>
            <w:tcMar>
              <w:top w:w="15" w:type="dxa"/>
              <w:left w:w="15" w:type="dxa"/>
              <w:bottom w:w="0" w:type="dxa"/>
              <w:right w:w="15" w:type="dxa"/>
            </w:tcMar>
            <w:vAlign w:val="center"/>
          </w:tcPr>
          <w:p w:rsidR="00F51B13" w:rsidRDefault="00F51B13">
            <w:pPr>
              <w:tabs>
                <w:tab w:val="decimal" w:pos="1469"/>
              </w:tabs>
              <w:spacing w:line="300" w:lineRule="atLeast"/>
              <w:jc w:val="center"/>
              <w:rPr>
                <w:rFonts w:ascii="宋体" w:hAnsi="宋体" w:hint="eastAsia"/>
                <w:color w:val="000000"/>
                <w:sz w:val="24"/>
              </w:rPr>
            </w:pPr>
            <w:r>
              <w:rPr>
                <w:rFonts w:ascii="宋体" w:hAnsi="宋体" w:hint="eastAsia"/>
                <w:color w:val="000000"/>
                <w:sz w:val="24"/>
              </w:rPr>
              <w:t>其中：已出售</w:t>
            </w:r>
          </w:p>
          <w:p w:rsidR="00F51B13" w:rsidRDefault="00F51B13">
            <w:pPr>
              <w:tabs>
                <w:tab w:val="decimal" w:pos="1469"/>
              </w:tabs>
              <w:spacing w:line="300" w:lineRule="atLeast"/>
              <w:jc w:val="center"/>
              <w:rPr>
                <w:rFonts w:ascii="宋体" w:hAnsi="宋体" w:hint="eastAsia"/>
                <w:color w:val="000000"/>
                <w:sz w:val="24"/>
              </w:rPr>
            </w:pPr>
            <w:r>
              <w:rPr>
                <w:rFonts w:ascii="宋体" w:hAnsi="宋体" w:hint="eastAsia"/>
                <w:color w:val="000000"/>
                <w:sz w:val="24"/>
              </w:rPr>
              <w:t>或再质押总额</w:t>
            </w:r>
          </w:p>
        </w:tc>
      </w:tr>
      <w:tr w:rsidR="00F51B13">
        <w:trPr>
          <w:trHeight w:val="255"/>
          <w:jc w:val="center"/>
        </w:trPr>
        <w:tc>
          <w:tcPr>
            <w:tcW w:w="721" w:type="dxa"/>
          </w:tcPr>
          <w:p w:rsidR="00F51B13" w:rsidRDefault="00F51B13">
            <w:pPr>
              <w:spacing w:line="300" w:lineRule="atLeast"/>
              <w:ind w:left="69"/>
              <w:jc w:val="center"/>
              <w:rPr>
                <w:rFonts w:ascii="宋体" w:hAnsi="宋体" w:hint="eastAsia"/>
                <w:sz w:val="24"/>
              </w:rPr>
            </w:pPr>
            <w:r>
              <w:rPr>
                <w:rFonts w:ascii="宋体" w:hAnsi="宋体" w:hint="eastAsia"/>
                <w:sz w:val="24"/>
              </w:rPr>
              <w:t>……</w:t>
            </w:r>
            <w:r>
              <w:rPr>
                <w:rFonts w:ascii="宋体" w:hAnsi="宋体" w:hint="eastAsia"/>
                <w:color w:val="0000FF"/>
                <w:kern w:val="0"/>
                <w:sz w:val="18"/>
              </w:rPr>
              <w:t>（2067）</w:t>
            </w:r>
          </w:p>
        </w:tc>
        <w:tc>
          <w:tcPr>
            <w:tcW w:w="1273" w:type="dxa"/>
            <w:vAlign w:val="center"/>
          </w:tcPr>
          <w:p w:rsidR="00F51B13" w:rsidRDefault="00F51B13">
            <w:pPr>
              <w:spacing w:line="300" w:lineRule="atLeast"/>
              <w:ind w:left="69"/>
              <w:jc w:val="center"/>
              <w:rPr>
                <w:rFonts w:ascii="宋体" w:hAnsi="宋体"/>
                <w:color w:val="000000"/>
                <w:sz w:val="24"/>
              </w:rPr>
            </w:pPr>
            <w:r>
              <w:rPr>
                <w:rFonts w:ascii="宋体" w:hAnsi="宋体" w:hint="eastAsia"/>
                <w:color w:val="0000FF"/>
                <w:kern w:val="0"/>
                <w:sz w:val="18"/>
              </w:rPr>
              <w:t>（2068）</w:t>
            </w:r>
          </w:p>
        </w:tc>
        <w:tc>
          <w:tcPr>
            <w:tcW w:w="1260" w:type="dxa"/>
            <w:vAlign w:val="center"/>
          </w:tcPr>
          <w:p w:rsidR="00F51B13" w:rsidRDefault="00F51B13">
            <w:pPr>
              <w:spacing w:line="300" w:lineRule="atLeast"/>
              <w:ind w:left="69"/>
              <w:jc w:val="center"/>
              <w:rPr>
                <w:rFonts w:ascii="宋体" w:hAnsi="宋体"/>
                <w:color w:val="000000"/>
                <w:sz w:val="24"/>
              </w:rPr>
            </w:pPr>
            <w:r>
              <w:rPr>
                <w:rFonts w:ascii="宋体" w:hAnsi="宋体" w:hint="eastAsia"/>
                <w:color w:val="0000FF"/>
                <w:kern w:val="0"/>
                <w:sz w:val="18"/>
              </w:rPr>
              <w:t>（2069）</w:t>
            </w:r>
          </w:p>
        </w:tc>
        <w:tc>
          <w:tcPr>
            <w:tcW w:w="108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r>
              <w:rPr>
                <w:rFonts w:ascii="宋体" w:hAnsi="宋体" w:hint="eastAsia"/>
                <w:color w:val="0000FF"/>
                <w:kern w:val="0"/>
                <w:sz w:val="18"/>
              </w:rPr>
              <w:t>（2070）</w:t>
            </w:r>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r>
              <w:rPr>
                <w:rFonts w:ascii="宋体" w:hAnsi="宋体" w:hint="eastAsia"/>
                <w:color w:val="0000FF"/>
                <w:kern w:val="0"/>
                <w:sz w:val="18"/>
              </w:rPr>
              <w:t>（2071）</w:t>
            </w:r>
          </w:p>
        </w:tc>
        <w:tc>
          <w:tcPr>
            <w:tcW w:w="900" w:type="dxa"/>
            <w:tcMar>
              <w:top w:w="15" w:type="dxa"/>
              <w:left w:w="15" w:type="dxa"/>
              <w:bottom w:w="0" w:type="dxa"/>
              <w:right w:w="15" w:type="dxa"/>
            </w:tcMar>
            <w:vAlign w:val="center"/>
          </w:tcPr>
          <w:p w:rsidR="00F51B13" w:rsidRDefault="00F51B13">
            <w:pPr>
              <w:tabs>
                <w:tab w:val="decimal" w:pos="888"/>
                <w:tab w:val="decimal" w:pos="930"/>
              </w:tabs>
              <w:spacing w:line="300" w:lineRule="atLeast"/>
              <w:jc w:val="center"/>
              <w:rPr>
                <w:rFonts w:ascii="宋体" w:hAnsi="宋体"/>
                <w:color w:val="000000"/>
                <w:sz w:val="24"/>
              </w:rPr>
            </w:pPr>
            <w:r>
              <w:rPr>
                <w:rFonts w:ascii="宋体" w:hAnsi="宋体" w:hint="eastAsia"/>
                <w:color w:val="0000FF"/>
                <w:kern w:val="0"/>
                <w:sz w:val="18"/>
              </w:rPr>
              <w:t xml:space="preserve">（2072） </w:t>
            </w:r>
          </w:p>
        </w:tc>
        <w:tc>
          <w:tcPr>
            <w:tcW w:w="720"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（2073）</w:t>
            </w:r>
          </w:p>
        </w:tc>
        <w:tc>
          <w:tcPr>
            <w:tcW w:w="1649"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（2074）</w:t>
            </w:r>
          </w:p>
        </w:tc>
      </w:tr>
      <w:tr w:rsidR="00F51B13">
        <w:trPr>
          <w:trHeight w:val="255"/>
          <w:jc w:val="center"/>
        </w:trPr>
        <w:tc>
          <w:tcPr>
            <w:tcW w:w="721" w:type="dxa"/>
          </w:tcPr>
          <w:p w:rsidR="00F51B13" w:rsidRDefault="00F51B13">
            <w:pPr>
              <w:spacing w:line="300" w:lineRule="atLeast"/>
              <w:ind w:left="69"/>
              <w:jc w:val="center"/>
              <w:rPr>
                <w:rFonts w:ascii="宋体" w:hAnsi="宋体"/>
                <w:color w:val="000000"/>
                <w:sz w:val="24"/>
              </w:rPr>
            </w:pPr>
            <w:r>
              <w:rPr>
                <w:rFonts w:ascii="宋体" w:hAnsi="宋体"/>
                <w:color w:val="000000"/>
                <w:sz w:val="24"/>
              </w:rPr>
              <w:t>合计</w:t>
            </w:r>
          </w:p>
        </w:tc>
        <w:tc>
          <w:tcPr>
            <w:tcW w:w="1273" w:type="dxa"/>
            <w:vAlign w:val="center"/>
          </w:tcPr>
          <w:p w:rsidR="00F51B13" w:rsidRDefault="00F51B13">
            <w:pPr>
              <w:spacing w:line="300" w:lineRule="atLeast"/>
              <w:ind w:left="69"/>
              <w:jc w:val="center"/>
              <w:rPr>
                <w:rFonts w:ascii="宋体" w:hAnsi="宋体"/>
                <w:color w:val="000000"/>
                <w:sz w:val="24"/>
              </w:rPr>
            </w:pPr>
          </w:p>
        </w:tc>
        <w:tc>
          <w:tcPr>
            <w:tcW w:w="1260" w:type="dxa"/>
            <w:vAlign w:val="center"/>
          </w:tcPr>
          <w:p w:rsidR="00F51B13" w:rsidRDefault="00F51B13">
            <w:pPr>
              <w:spacing w:line="300" w:lineRule="atLeast"/>
              <w:ind w:left="69"/>
              <w:jc w:val="center"/>
              <w:rPr>
                <w:rFonts w:ascii="宋体" w:hAnsi="宋体"/>
                <w:color w:val="000000"/>
                <w:sz w:val="24"/>
              </w:rPr>
            </w:pPr>
          </w:p>
        </w:tc>
        <w:tc>
          <w:tcPr>
            <w:tcW w:w="108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p>
        </w:tc>
        <w:tc>
          <w:tcPr>
            <w:tcW w:w="720" w:type="dxa"/>
            <w:tcMar>
              <w:top w:w="15" w:type="dxa"/>
              <w:left w:w="15" w:type="dxa"/>
              <w:bottom w:w="0" w:type="dxa"/>
              <w:right w:w="15" w:type="dxa"/>
            </w:tcMar>
            <w:vAlign w:val="center"/>
          </w:tcPr>
          <w:p w:rsidR="00F51B13" w:rsidRDefault="00F51B13">
            <w:pPr>
              <w:spacing w:line="300" w:lineRule="atLeast"/>
              <w:jc w:val="center"/>
              <w:rPr>
                <w:rFonts w:ascii="宋体" w:hAnsi="宋体"/>
                <w:color w:val="000000"/>
                <w:sz w:val="24"/>
              </w:rPr>
            </w:pPr>
          </w:p>
        </w:tc>
        <w:tc>
          <w:tcPr>
            <w:tcW w:w="900" w:type="dxa"/>
            <w:tcMar>
              <w:top w:w="15" w:type="dxa"/>
              <w:left w:w="15" w:type="dxa"/>
              <w:bottom w:w="0" w:type="dxa"/>
              <w:right w:w="15" w:type="dxa"/>
            </w:tcMar>
            <w:vAlign w:val="center"/>
          </w:tcPr>
          <w:p w:rsidR="00F51B13" w:rsidRDefault="00F51B13">
            <w:pPr>
              <w:tabs>
                <w:tab w:val="decimal" w:pos="888"/>
                <w:tab w:val="decimal" w:pos="930"/>
              </w:tabs>
              <w:spacing w:line="300" w:lineRule="atLeast"/>
              <w:jc w:val="center"/>
              <w:rPr>
                <w:rFonts w:ascii="宋体" w:hAnsi="宋体" w:hint="eastAsia"/>
                <w:color w:val="000000"/>
                <w:sz w:val="24"/>
              </w:rPr>
            </w:pPr>
            <w:r>
              <w:rPr>
                <w:rFonts w:ascii="宋体" w:hAnsi="宋体" w:hint="eastAsia"/>
                <w:color w:val="0000FF"/>
                <w:kern w:val="0"/>
                <w:sz w:val="18"/>
              </w:rPr>
              <w:t>（2076）</w:t>
            </w:r>
          </w:p>
        </w:tc>
        <w:tc>
          <w:tcPr>
            <w:tcW w:w="720"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（2077）</w:t>
            </w:r>
          </w:p>
        </w:tc>
        <w:tc>
          <w:tcPr>
            <w:tcW w:w="1649" w:type="dxa"/>
            <w:tcMar>
              <w:top w:w="15" w:type="dxa"/>
              <w:left w:w="15" w:type="dxa"/>
              <w:bottom w:w="0" w:type="dxa"/>
              <w:right w:w="15" w:type="dxa"/>
            </w:tcMar>
            <w:vAlign w:val="center"/>
          </w:tcPr>
          <w:p w:rsidR="00F51B13" w:rsidRDefault="00F51B13">
            <w:pPr>
              <w:tabs>
                <w:tab w:val="decimal" w:pos="1469"/>
                <w:tab w:val="decimal" w:pos="1665"/>
              </w:tabs>
              <w:spacing w:line="300" w:lineRule="atLeast"/>
              <w:jc w:val="center"/>
              <w:rPr>
                <w:rFonts w:ascii="宋体" w:hAnsi="宋体"/>
                <w:color w:val="000000"/>
                <w:sz w:val="24"/>
              </w:rPr>
            </w:pPr>
            <w:r>
              <w:rPr>
                <w:rFonts w:ascii="宋体" w:hAnsi="宋体" w:hint="eastAsia"/>
                <w:color w:val="0000FF"/>
                <w:kern w:val="0"/>
                <w:sz w:val="18"/>
              </w:rPr>
              <w:t>（2078）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（2079）</w:t>
      </w:r>
    </w:p>
    <w:p w:rsidR="00F51B13" w:rsidRDefault="00F51B13">
      <w:pPr>
        <w:rPr>
          <w:rFonts w:ascii="宋体" w:hAnsi="宋体" w:hint="eastAsia"/>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.5 应收利息</w:t>
      </w:r>
      <w:r>
        <w:rPr>
          <w:rStyle w:val="a5"/>
          <w:rFonts w:ascii="宋体" w:hAnsi="宋体"/>
          <w:b/>
          <w:sz w:val="24"/>
        </w:rPr>
        <w:footnoteReference w:id="104"/>
      </w:r>
    </w:p>
    <w:p w:rsidR="00F51B13" w:rsidRDefault="00F51B13" w:rsidP="00F51B13">
      <w:pPr>
        <w:ind w:rightChars="697" w:right="1464"/>
        <w:jc w:val="right"/>
        <w:rPr>
          <w:rFonts w:ascii="宋体" w:hAnsi="宋体" w:hint="eastAsia"/>
          <w:b/>
          <w:sz w:val="24"/>
        </w:rPr>
      </w:pPr>
      <w:r>
        <w:rPr>
          <w:rFonts w:ascii="宋体" w:hAnsi="宋体" w:hint="eastAsia"/>
          <w:sz w:val="24"/>
        </w:rPr>
        <w:t xml:space="preserve">单位：      </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28"/>
        <w:gridCol w:w="2887"/>
        <w:gridCol w:w="3240"/>
      </w:tblGrid>
      <w:tr w:rsidR="00F51B13">
        <w:trPr>
          <w:trHeight w:val="330"/>
        </w:trPr>
        <w:tc>
          <w:tcPr>
            <w:tcW w:w="2528" w:type="dxa"/>
            <w:vAlign w:val="bottom"/>
          </w:tcPr>
          <w:p w:rsidR="00F51B13" w:rsidRDefault="00F51B13">
            <w:pPr>
              <w:jc w:val="center"/>
              <w:rPr>
                <w:rFonts w:ascii="宋体" w:hAnsi="宋体"/>
                <w:sz w:val="24"/>
              </w:rPr>
            </w:pPr>
            <w:r>
              <w:rPr>
                <w:rFonts w:ascii="宋体" w:hAnsi="宋体" w:hint="eastAsia"/>
                <w:sz w:val="24"/>
              </w:rPr>
              <w:t>项目</w:t>
            </w:r>
          </w:p>
        </w:tc>
        <w:tc>
          <w:tcPr>
            <w:tcW w:w="2887" w:type="dxa"/>
            <w:vAlign w:val="bottom"/>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sz w:val="24"/>
              </w:rPr>
            </w:pPr>
            <w:r>
              <w:rPr>
                <w:rFonts w:ascii="宋体" w:hAnsi="宋体" w:hint="eastAsia"/>
                <w:sz w:val="24"/>
              </w:rPr>
              <w:t>_年_月_日</w:t>
            </w:r>
          </w:p>
        </w:tc>
        <w:tc>
          <w:tcPr>
            <w:tcW w:w="3240" w:type="dxa"/>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ascii="宋体" w:hAnsi="宋体" w:hint="eastAsia"/>
                <w:sz w:val="24"/>
              </w:rPr>
              <w:t>_年_月_日</w:t>
            </w:r>
          </w:p>
        </w:tc>
      </w:tr>
      <w:tr w:rsidR="00F51B13">
        <w:trPr>
          <w:trHeight w:val="257"/>
        </w:trPr>
        <w:tc>
          <w:tcPr>
            <w:tcW w:w="2528" w:type="dxa"/>
            <w:vAlign w:val="bottom"/>
          </w:tcPr>
          <w:p w:rsidR="00F51B13" w:rsidRDefault="00F51B13">
            <w:pPr>
              <w:rPr>
                <w:rFonts w:ascii="宋体" w:hAnsi="宋体" w:hint="eastAsia"/>
                <w:sz w:val="24"/>
              </w:rPr>
            </w:pPr>
            <w:r>
              <w:rPr>
                <w:rFonts w:ascii="宋体" w:hAnsi="宋体" w:hint="eastAsia"/>
                <w:sz w:val="24"/>
              </w:rPr>
              <w:t>应收活期存款利息</w:t>
            </w:r>
          </w:p>
        </w:tc>
        <w:tc>
          <w:tcPr>
            <w:tcW w:w="2887"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（2081）</w:t>
            </w:r>
          </w:p>
        </w:tc>
        <w:tc>
          <w:tcPr>
            <w:tcW w:w="324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（2081）</w:t>
            </w:r>
          </w:p>
        </w:tc>
      </w:tr>
      <w:tr w:rsidR="00F51B13">
        <w:trPr>
          <w:trHeight w:val="257"/>
        </w:trPr>
        <w:tc>
          <w:tcPr>
            <w:tcW w:w="2528" w:type="dxa"/>
            <w:vAlign w:val="bottom"/>
          </w:tcPr>
          <w:p w:rsidR="00F51B13" w:rsidRDefault="00F51B13">
            <w:pPr>
              <w:rPr>
                <w:rFonts w:ascii="宋体" w:hAnsi="宋体" w:hint="eastAsia"/>
                <w:sz w:val="24"/>
              </w:rPr>
            </w:pPr>
            <w:r>
              <w:rPr>
                <w:rFonts w:ascii="宋体" w:hAnsi="宋体" w:hint="eastAsia"/>
                <w:sz w:val="24"/>
              </w:rPr>
              <w:t>应收定期存款利息</w:t>
            </w:r>
          </w:p>
        </w:tc>
        <w:tc>
          <w:tcPr>
            <w:tcW w:w="2887"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（2082）</w:t>
            </w:r>
          </w:p>
        </w:tc>
        <w:tc>
          <w:tcPr>
            <w:tcW w:w="324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（2082）</w:t>
            </w:r>
          </w:p>
        </w:tc>
      </w:tr>
      <w:tr w:rsidR="00F51B13">
        <w:trPr>
          <w:trHeight w:val="257"/>
        </w:trPr>
        <w:tc>
          <w:tcPr>
            <w:tcW w:w="2528" w:type="dxa"/>
            <w:vAlign w:val="bottom"/>
          </w:tcPr>
          <w:p w:rsidR="00F51B13" w:rsidRDefault="00F51B13">
            <w:pPr>
              <w:rPr>
                <w:rFonts w:ascii="宋体" w:hAnsi="宋体"/>
                <w:sz w:val="24"/>
              </w:rPr>
            </w:pPr>
            <w:r>
              <w:rPr>
                <w:rFonts w:ascii="宋体" w:hAnsi="宋体" w:hint="eastAsia"/>
                <w:sz w:val="24"/>
              </w:rPr>
              <w:t>应收其他存款利息</w:t>
            </w:r>
          </w:p>
        </w:tc>
        <w:tc>
          <w:tcPr>
            <w:tcW w:w="2887" w:type="dxa"/>
            <w:vAlign w:val="bottom"/>
          </w:tcPr>
          <w:p w:rsidR="00F51B13" w:rsidRDefault="00F51B13">
            <w:pPr>
              <w:jc w:val="right"/>
              <w:rPr>
                <w:rFonts w:ascii="宋体" w:hAnsi="宋体"/>
                <w:sz w:val="24"/>
              </w:rPr>
            </w:pPr>
            <w:r>
              <w:rPr>
                <w:rFonts w:ascii="宋体" w:hAnsi="宋体" w:hint="eastAsia"/>
                <w:color w:val="0000FF"/>
                <w:kern w:val="0"/>
                <w:sz w:val="18"/>
              </w:rPr>
              <w:t>（2149）</w:t>
            </w:r>
          </w:p>
        </w:tc>
        <w:tc>
          <w:tcPr>
            <w:tcW w:w="324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（2149）</w:t>
            </w:r>
          </w:p>
        </w:tc>
      </w:tr>
      <w:tr w:rsidR="00F51B13">
        <w:trPr>
          <w:trHeight w:val="223"/>
        </w:trPr>
        <w:tc>
          <w:tcPr>
            <w:tcW w:w="2528" w:type="dxa"/>
            <w:vAlign w:val="bottom"/>
          </w:tcPr>
          <w:p w:rsidR="00F51B13" w:rsidRDefault="00F51B13">
            <w:pPr>
              <w:rPr>
                <w:rFonts w:ascii="宋体" w:hAnsi="宋体"/>
                <w:sz w:val="24"/>
              </w:rPr>
            </w:pPr>
            <w:r>
              <w:rPr>
                <w:rFonts w:ascii="宋体" w:hAnsi="宋体" w:hint="eastAsia"/>
                <w:sz w:val="24"/>
              </w:rPr>
              <w:t>应收结算备付金利息</w:t>
            </w:r>
          </w:p>
        </w:tc>
        <w:tc>
          <w:tcPr>
            <w:tcW w:w="2887" w:type="dxa"/>
          </w:tcPr>
          <w:p w:rsidR="00F51B13" w:rsidRDefault="00F51B13">
            <w:pPr>
              <w:jc w:val="right"/>
              <w:rPr>
                <w:rFonts w:ascii="宋体" w:hAnsi="宋体"/>
                <w:sz w:val="24"/>
              </w:rPr>
            </w:pPr>
            <w:r>
              <w:rPr>
                <w:rFonts w:ascii="宋体" w:hAnsi="宋体" w:hint="eastAsia"/>
                <w:color w:val="0000FF"/>
                <w:kern w:val="0"/>
                <w:sz w:val="18"/>
              </w:rPr>
              <w:t>（1843）</w:t>
            </w:r>
          </w:p>
        </w:tc>
        <w:tc>
          <w:tcPr>
            <w:tcW w:w="324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（1843）</w:t>
            </w:r>
          </w:p>
        </w:tc>
      </w:tr>
      <w:tr w:rsidR="00F51B13">
        <w:trPr>
          <w:trHeight w:val="269"/>
        </w:trPr>
        <w:tc>
          <w:tcPr>
            <w:tcW w:w="2528" w:type="dxa"/>
            <w:vAlign w:val="bottom"/>
          </w:tcPr>
          <w:p w:rsidR="00F51B13" w:rsidRDefault="00F51B13">
            <w:pPr>
              <w:rPr>
                <w:rFonts w:ascii="宋体" w:hAnsi="宋体"/>
                <w:sz w:val="24"/>
              </w:rPr>
            </w:pPr>
            <w:r>
              <w:rPr>
                <w:rFonts w:ascii="宋体" w:hAnsi="宋体" w:hint="eastAsia"/>
                <w:sz w:val="24"/>
              </w:rPr>
              <w:t>应收债券利息</w:t>
            </w:r>
          </w:p>
        </w:tc>
        <w:tc>
          <w:tcPr>
            <w:tcW w:w="2887" w:type="dxa"/>
          </w:tcPr>
          <w:p w:rsidR="00F51B13" w:rsidRDefault="00F51B13">
            <w:pPr>
              <w:jc w:val="right"/>
              <w:rPr>
                <w:rFonts w:ascii="宋体" w:hAnsi="宋体"/>
                <w:sz w:val="24"/>
              </w:rPr>
            </w:pPr>
            <w:r>
              <w:rPr>
                <w:rFonts w:ascii="宋体" w:hAnsi="宋体" w:hint="eastAsia"/>
                <w:color w:val="0000FF"/>
                <w:kern w:val="0"/>
                <w:sz w:val="18"/>
              </w:rPr>
              <w:t>（1844）</w:t>
            </w:r>
          </w:p>
        </w:tc>
        <w:tc>
          <w:tcPr>
            <w:tcW w:w="324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（1844）</w:t>
            </w:r>
          </w:p>
        </w:tc>
      </w:tr>
      <w:tr w:rsidR="00F51B13">
        <w:trPr>
          <w:trHeight w:val="287"/>
        </w:trPr>
        <w:tc>
          <w:tcPr>
            <w:tcW w:w="2528" w:type="dxa"/>
            <w:vAlign w:val="bottom"/>
          </w:tcPr>
          <w:p w:rsidR="00F51B13" w:rsidRDefault="00F51B13">
            <w:pPr>
              <w:rPr>
                <w:rFonts w:ascii="宋体" w:hAnsi="宋体"/>
                <w:sz w:val="24"/>
              </w:rPr>
            </w:pPr>
            <w:r>
              <w:rPr>
                <w:rFonts w:ascii="宋体" w:hAnsi="宋体" w:hint="eastAsia"/>
                <w:sz w:val="24"/>
              </w:rPr>
              <w:t>应收买入返售证券利息</w:t>
            </w:r>
          </w:p>
        </w:tc>
        <w:tc>
          <w:tcPr>
            <w:tcW w:w="2887" w:type="dxa"/>
          </w:tcPr>
          <w:p w:rsidR="00F51B13" w:rsidRDefault="00F51B13">
            <w:pPr>
              <w:jc w:val="right"/>
              <w:rPr>
                <w:rFonts w:ascii="宋体" w:hAnsi="宋体"/>
                <w:sz w:val="24"/>
              </w:rPr>
            </w:pPr>
            <w:r>
              <w:rPr>
                <w:rFonts w:ascii="宋体" w:hAnsi="宋体" w:hint="eastAsia"/>
                <w:color w:val="0000FF"/>
                <w:kern w:val="0"/>
                <w:sz w:val="18"/>
              </w:rPr>
              <w:t>（1845）</w:t>
            </w:r>
          </w:p>
        </w:tc>
        <w:tc>
          <w:tcPr>
            <w:tcW w:w="324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（1845）</w:t>
            </w:r>
          </w:p>
        </w:tc>
      </w:tr>
      <w:tr w:rsidR="00F51B13">
        <w:trPr>
          <w:trHeight w:val="305"/>
        </w:trPr>
        <w:tc>
          <w:tcPr>
            <w:tcW w:w="2528" w:type="dxa"/>
            <w:vAlign w:val="bottom"/>
          </w:tcPr>
          <w:p w:rsidR="00F51B13" w:rsidRDefault="00F51B13">
            <w:pPr>
              <w:rPr>
                <w:rFonts w:ascii="宋体" w:hAnsi="宋体"/>
                <w:sz w:val="24"/>
              </w:rPr>
            </w:pPr>
            <w:r>
              <w:rPr>
                <w:rFonts w:ascii="宋体" w:hAnsi="宋体" w:hint="eastAsia"/>
                <w:sz w:val="24"/>
              </w:rPr>
              <w:t>应收申购款利息</w:t>
            </w:r>
          </w:p>
        </w:tc>
        <w:tc>
          <w:tcPr>
            <w:tcW w:w="2887" w:type="dxa"/>
          </w:tcPr>
          <w:p w:rsidR="00F51B13" w:rsidRDefault="00F51B13">
            <w:pPr>
              <w:jc w:val="right"/>
              <w:rPr>
                <w:rFonts w:ascii="宋体" w:hAnsi="宋体"/>
                <w:sz w:val="24"/>
              </w:rPr>
            </w:pPr>
            <w:r>
              <w:rPr>
                <w:rFonts w:ascii="宋体" w:hAnsi="宋体" w:hint="eastAsia"/>
                <w:color w:val="0000FF"/>
                <w:kern w:val="0"/>
                <w:sz w:val="18"/>
              </w:rPr>
              <w:t>（1846）</w:t>
            </w:r>
          </w:p>
        </w:tc>
        <w:tc>
          <w:tcPr>
            <w:tcW w:w="324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（1846）</w:t>
            </w:r>
          </w:p>
        </w:tc>
      </w:tr>
      <w:tr w:rsidR="00F51B13">
        <w:trPr>
          <w:trHeight w:val="305"/>
        </w:trPr>
        <w:tc>
          <w:tcPr>
            <w:tcW w:w="2528" w:type="dxa"/>
            <w:vAlign w:val="bottom"/>
          </w:tcPr>
          <w:p w:rsidR="00F51B13" w:rsidRDefault="00F51B13">
            <w:pPr>
              <w:rPr>
                <w:rFonts w:ascii="宋体" w:hAnsi="宋体" w:hint="eastAsia"/>
                <w:sz w:val="24"/>
              </w:rPr>
            </w:pPr>
            <w:r>
              <w:rPr>
                <w:rFonts w:ascii="宋体" w:hAnsi="宋体" w:hint="eastAsia"/>
                <w:sz w:val="24"/>
              </w:rPr>
              <w:t>其他</w:t>
            </w:r>
          </w:p>
        </w:tc>
        <w:tc>
          <w:tcPr>
            <w:tcW w:w="2887" w:type="dxa"/>
          </w:tcPr>
          <w:p w:rsidR="00F51B13" w:rsidRDefault="00F51B13">
            <w:pPr>
              <w:jc w:val="right"/>
              <w:rPr>
                <w:rFonts w:ascii="宋体" w:hAnsi="宋体"/>
                <w:sz w:val="24"/>
              </w:rPr>
            </w:pPr>
            <w:r>
              <w:rPr>
                <w:rFonts w:ascii="宋体" w:hAnsi="宋体" w:hint="eastAsia"/>
                <w:color w:val="0000FF"/>
                <w:kern w:val="0"/>
                <w:sz w:val="18"/>
              </w:rPr>
              <w:t>（1847）</w:t>
            </w:r>
          </w:p>
        </w:tc>
        <w:tc>
          <w:tcPr>
            <w:tcW w:w="324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（1847）</w:t>
            </w:r>
          </w:p>
        </w:tc>
      </w:tr>
      <w:tr w:rsidR="00F51B13">
        <w:trPr>
          <w:trHeight w:val="330"/>
        </w:trPr>
        <w:tc>
          <w:tcPr>
            <w:tcW w:w="2528" w:type="dxa"/>
            <w:vAlign w:val="bottom"/>
          </w:tcPr>
          <w:p w:rsidR="00F51B13" w:rsidRDefault="00F51B13">
            <w:pPr>
              <w:jc w:val="center"/>
              <w:rPr>
                <w:rFonts w:ascii="宋体" w:hAnsi="宋体"/>
                <w:sz w:val="24"/>
              </w:rPr>
            </w:pPr>
            <w:r>
              <w:rPr>
                <w:rFonts w:ascii="宋体" w:hAnsi="宋体" w:hint="eastAsia"/>
                <w:sz w:val="24"/>
              </w:rPr>
              <w:t>合计</w:t>
            </w:r>
          </w:p>
        </w:tc>
        <w:tc>
          <w:tcPr>
            <w:tcW w:w="2887" w:type="dxa"/>
          </w:tcPr>
          <w:p w:rsidR="00F51B13" w:rsidRDefault="00F51B13">
            <w:pPr>
              <w:ind w:firstLine="705"/>
              <w:jc w:val="right"/>
              <w:rPr>
                <w:rFonts w:ascii="宋体" w:hAnsi="宋体"/>
                <w:sz w:val="24"/>
              </w:rPr>
            </w:pPr>
            <w:r>
              <w:rPr>
                <w:rFonts w:ascii="宋体" w:hAnsi="宋体" w:hint="eastAsia"/>
                <w:color w:val="0000FF"/>
                <w:kern w:val="0"/>
                <w:sz w:val="18"/>
              </w:rPr>
              <w:t>（0599）</w:t>
            </w:r>
          </w:p>
        </w:tc>
        <w:tc>
          <w:tcPr>
            <w:tcW w:w="3240" w:type="dxa"/>
          </w:tcPr>
          <w:p w:rsidR="00F51B13" w:rsidRDefault="00F51B13">
            <w:pPr>
              <w:ind w:firstLine="705"/>
              <w:jc w:val="right"/>
              <w:rPr>
                <w:rFonts w:ascii="宋体" w:hAnsi="宋体" w:hint="eastAsia"/>
                <w:color w:val="0000FF"/>
                <w:kern w:val="0"/>
                <w:sz w:val="18"/>
              </w:rPr>
            </w:pPr>
            <w:r>
              <w:rPr>
                <w:rFonts w:ascii="宋体" w:hAnsi="宋体" w:hint="eastAsia"/>
                <w:color w:val="0000FF"/>
                <w:kern w:val="0"/>
                <w:sz w:val="18"/>
              </w:rPr>
              <w:t>（0599）</w:t>
            </w:r>
          </w:p>
        </w:tc>
      </w:tr>
    </w:tbl>
    <w:p w:rsidR="00F51B13" w:rsidRDefault="00F51B13">
      <w:pPr>
        <w:rPr>
          <w:rFonts w:ascii="宋体" w:hAnsi="宋体" w:hint="eastAsia"/>
          <w:b/>
          <w:sz w:val="24"/>
        </w:rPr>
      </w:pPr>
      <w:r>
        <w:rPr>
          <w:rFonts w:ascii="宋体" w:hAnsi="宋体" w:hint="eastAsia"/>
          <w:sz w:val="24"/>
        </w:rPr>
        <w:t>注:</w:t>
      </w:r>
      <w:r>
        <w:rPr>
          <w:rFonts w:ascii="宋体" w:hAnsi="宋体" w:hint="eastAsia"/>
          <w:color w:val="0000FF"/>
          <w:kern w:val="0"/>
          <w:sz w:val="18"/>
        </w:rPr>
        <w:t xml:space="preserve"> （0725）</w:t>
      </w: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7.4.7</w:t>
        </w:r>
      </w:smartTag>
      <w:r>
        <w:rPr>
          <w:rFonts w:ascii="宋体" w:hAnsi="宋体" w:hint="eastAsia"/>
          <w:b/>
          <w:sz w:val="24"/>
        </w:rPr>
        <w:t>.6 其他资产</w:t>
      </w:r>
    </w:p>
    <w:p w:rsidR="00F51B13" w:rsidRDefault="00F51B13">
      <w:pPr>
        <w:widowControl/>
        <w:tabs>
          <w:tab w:val="left" w:pos="1680"/>
        </w:tabs>
        <w:wordWrap w:val="0"/>
        <w:autoSpaceDE w:val="0"/>
        <w:autoSpaceDN w:val="0"/>
        <w:jc w:val="right"/>
        <w:textAlignment w:val="bottom"/>
        <w:rPr>
          <w:rFonts w:ascii="宋体" w:hAnsi="宋体" w:hint="eastAsia"/>
          <w:kern w:val="0"/>
        </w:rPr>
      </w:pPr>
      <w:r>
        <w:rPr>
          <w:rFonts w:ascii="宋体" w:hAnsi="宋体" w:hint="eastAsia"/>
          <w:sz w:val="24"/>
        </w:rPr>
        <w:t xml:space="preserve">单位：            </w:t>
      </w:r>
    </w:p>
    <w:tbl>
      <w:tblPr>
        <w:tblW w:w="0" w:type="auto"/>
        <w:tblInd w:w="-10" w:type="dxa"/>
        <w:tblLayout w:type="fixed"/>
        <w:tblCellMar>
          <w:left w:w="0" w:type="dxa"/>
          <w:right w:w="0" w:type="dxa"/>
        </w:tblCellMar>
        <w:tblLook w:val="0000"/>
      </w:tblPr>
      <w:tblGrid>
        <w:gridCol w:w="2858"/>
        <w:gridCol w:w="3088"/>
        <w:gridCol w:w="2889"/>
      </w:tblGrid>
      <w:tr w:rsidR="00F51B13">
        <w:trPr>
          <w:trHeight w:val="330"/>
        </w:trPr>
        <w:tc>
          <w:tcPr>
            <w:tcW w:w="2858" w:type="dxa"/>
            <w:tcBorders>
              <w:top w:val="single" w:sz="4" w:space="0" w:color="auto"/>
              <w:left w:val="single" w:sz="4" w:space="0" w:color="auto"/>
              <w:bottom w:val="single" w:sz="4" w:space="0" w:color="auto"/>
              <w:right w:val="single" w:sz="4" w:space="0" w:color="auto"/>
            </w:tcBorders>
            <w:vAlign w:val="bottom"/>
          </w:tcPr>
          <w:p w:rsidR="00F51B13" w:rsidRDefault="00F51B13">
            <w:pPr>
              <w:jc w:val="center"/>
              <w:rPr>
                <w:rFonts w:ascii="宋体" w:hAnsi="宋体"/>
                <w:sz w:val="24"/>
              </w:rPr>
            </w:pPr>
            <w:r>
              <w:rPr>
                <w:rFonts w:ascii="宋体" w:hAnsi="宋体" w:hint="eastAsia"/>
                <w:sz w:val="24"/>
              </w:rPr>
              <w:t>项目</w:t>
            </w:r>
          </w:p>
        </w:tc>
        <w:tc>
          <w:tcPr>
            <w:tcW w:w="3088" w:type="dxa"/>
            <w:tcBorders>
              <w:top w:val="single" w:sz="4" w:space="0" w:color="auto"/>
              <w:left w:val="nil"/>
              <w:bottom w:val="single" w:sz="4" w:space="0" w:color="auto"/>
              <w:right w:val="single" w:sz="4" w:space="0" w:color="auto"/>
            </w:tcBorders>
            <w:vAlign w:val="bottom"/>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sz w:val="24"/>
              </w:rPr>
            </w:pPr>
            <w:r>
              <w:rPr>
                <w:rFonts w:ascii="宋体" w:hAnsi="宋体" w:hint="eastAsia"/>
                <w:sz w:val="24"/>
              </w:rPr>
              <w:t>_年_月_日</w:t>
            </w:r>
          </w:p>
        </w:tc>
        <w:tc>
          <w:tcPr>
            <w:tcW w:w="2889"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ascii="宋体" w:hAnsi="宋体" w:hint="eastAsia"/>
                <w:sz w:val="24"/>
              </w:rPr>
              <w:t>_年_月_日</w:t>
            </w:r>
          </w:p>
        </w:tc>
      </w:tr>
      <w:tr w:rsidR="00F51B13">
        <w:trPr>
          <w:trHeight w:val="325"/>
        </w:trPr>
        <w:tc>
          <w:tcPr>
            <w:tcW w:w="2858"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其他应收款</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（1603）</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（1603）</w:t>
            </w:r>
          </w:p>
        </w:tc>
      </w:tr>
      <w:tr w:rsidR="00F51B13">
        <w:trPr>
          <w:trHeight w:val="287"/>
        </w:trPr>
        <w:tc>
          <w:tcPr>
            <w:tcW w:w="2858"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待摊费用</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（1604）</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（1604）</w:t>
            </w:r>
          </w:p>
        </w:tc>
      </w:tr>
      <w:tr w:rsidR="00F51B13">
        <w:trPr>
          <w:trHeight w:val="330"/>
        </w:trPr>
        <w:tc>
          <w:tcPr>
            <w:tcW w:w="2858"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w:t>
            </w:r>
            <w:r>
              <w:rPr>
                <w:rFonts w:ascii="宋体" w:hAnsi="宋体" w:hint="eastAsia"/>
                <w:color w:val="0000FF"/>
                <w:kern w:val="0"/>
                <w:sz w:val="18"/>
              </w:rPr>
              <w:t>（0767）</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（0768）</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（0768）</w:t>
            </w:r>
          </w:p>
        </w:tc>
      </w:tr>
      <w:tr w:rsidR="00F51B13">
        <w:trPr>
          <w:trHeight w:val="285"/>
        </w:trPr>
        <w:tc>
          <w:tcPr>
            <w:tcW w:w="2858" w:type="dxa"/>
            <w:tcBorders>
              <w:top w:val="nil"/>
              <w:left w:val="single" w:sz="4" w:space="0" w:color="auto"/>
              <w:bottom w:val="single" w:sz="4" w:space="0" w:color="auto"/>
              <w:right w:val="single" w:sz="4" w:space="0" w:color="auto"/>
            </w:tcBorders>
            <w:vAlign w:val="bottom"/>
          </w:tcPr>
          <w:p w:rsidR="00F51B13" w:rsidRDefault="00F51B13">
            <w:pPr>
              <w:jc w:val="center"/>
              <w:rPr>
                <w:rFonts w:ascii="宋体" w:hAnsi="宋体"/>
                <w:sz w:val="24"/>
              </w:rPr>
            </w:pPr>
            <w:r>
              <w:rPr>
                <w:rFonts w:ascii="宋体" w:hAnsi="宋体" w:hint="eastAsia"/>
                <w:sz w:val="24"/>
              </w:rPr>
              <w:t>合计</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（0602）</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（0602）</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（0769）</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.7 应付交易费用</w:t>
      </w:r>
    </w:p>
    <w:p w:rsidR="00F51B13" w:rsidRDefault="00F51B13" w:rsidP="00F51B13">
      <w:pPr>
        <w:ind w:rightChars="697" w:right="1464"/>
        <w:jc w:val="right"/>
        <w:rPr>
          <w:rFonts w:ascii="宋体" w:hAnsi="宋体" w:hint="eastAsia"/>
          <w:kern w:val="0"/>
        </w:rPr>
      </w:pPr>
      <w:r>
        <w:rPr>
          <w:rFonts w:ascii="宋体" w:hAnsi="宋体" w:hint="eastAsia"/>
          <w:sz w:val="24"/>
        </w:rPr>
        <w:t xml:space="preserve">单位：      </w:t>
      </w:r>
    </w:p>
    <w:tbl>
      <w:tblPr>
        <w:tblW w:w="0" w:type="auto"/>
        <w:jc w:val="center"/>
        <w:tblLayout w:type="fixed"/>
        <w:tblCellMar>
          <w:left w:w="0" w:type="dxa"/>
          <w:right w:w="0" w:type="dxa"/>
        </w:tblCellMar>
        <w:tblLook w:val="0000"/>
      </w:tblPr>
      <w:tblGrid>
        <w:gridCol w:w="3060"/>
        <w:gridCol w:w="2583"/>
        <w:gridCol w:w="2966"/>
      </w:tblGrid>
      <w:tr w:rsidR="00F51B13">
        <w:trPr>
          <w:trHeight w:val="285"/>
          <w:jc w:val="center"/>
        </w:trPr>
        <w:tc>
          <w:tcPr>
            <w:tcW w:w="3060" w:type="dxa"/>
            <w:tcBorders>
              <w:top w:val="single" w:sz="4" w:space="0" w:color="auto"/>
              <w:left w:val="single" w:sz="4" w:space="0" w:color="auto"/>
              <w:bottom w:val="single" w:sz="4" w:space="0" w:color="auto"/>
              <w:right w:val="single" w:sz="4" w:space="0" w:color="auto"/>
            </w:tcBorders>
            <w:vAlign w:val="bottom"/>
          </w:tcPr>
          <w:p w:rsidR="00F51B13" w:rsidRDefault="00F51B13">
            <w:pPr>
              <w:jc w:val="center"/>
              <w:rPr>
                <w:rFonts w:ascii="宋体" w:hAnsi="宋体"/>
                <w:sz w:val="24"/>
              </w:rPr>
            </w:pPr>
            <w:r>
              <w:rPr>
                <w:rFonts w:ascii="宋体" w:hAnsi="宋体" w:hint="eastAsia"/>
                <w:sz w:val="24"/>
              </w:rPr>
              <w:t>项目</w:t>
            </w:r>
          </w:p>
        </w:tc>
        <w:tc>
          <w:tcPr>
            <w:tcW w:w="2583" w:type="dxa"/>
            <w:tcBorders>
              <w:top w:val="single" w:sz="4" w:space="0" w:color="auto"/>
              <w:left w:val="single" w:sz="4" w:space="0" w:color="auto"/>
              <w:bottom w:val="single" w:sz="4" w:space="0" w:color="auto"/>
              <w:right w:val="single" w:sz="4" w:space="0" w:color="auto"/>
            </w:tcBorders>
            <w:vAlign w:val="bottom"/>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sz w:val="24"/>
              </w:rPr>
            </w:pPr>
            <w:r>
              <w:rPr>
                <w:rFonts w:ascii="宋体" w:hAnsi="宋体" w:hint="eastAsia"/>
                <w:sz w:val="24"/>
              </w:rPr>
              <w:t>_年_月_日</w:t>
            </w:r>
          </w:p>
        </w:tc>
        <w:tc>
          <w:tcPr>
            <w:tcW w:w="2966"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ascii="宋体" w:hAnsi="宋体" w:hint="eastAsia"/>
                <w:sz w:val="24"/>
              </w:rPr>
              <w:t>_年_月_日</w:t>
            </w:r>
          </w:p>
        </w:tc>
      </w:tr>
      <w:tr w:rsidR="00F51B13">
        <w:trPr>
          <w:trHeight w:val="211"/>
          <w:jc w:val="center"/>
        </w:trPr>
        <w:tc>
          <w:tcPr>
            <w:tcW w:w="3060"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交易所市场应付交易费用</w:t>
            </w:r>
          </w:p>
        </w:tc>
        <w:tc>
          <w:tcPr>
            <w:tcW w:w="2583" w:type="dxa"/>
            <w:tcBorders>
              <w:top w:val="single" w:sz="4" w:space="0" w:color="auto"/>
              <w:left w:val="single" w:sz="4" w:space="0" w:color="auto"/>
              <w:bottom w:val="single" w:sz="4" w:space="0" w:color="auto"/>
              <w:right w:val="single" w:sz="4" w:space="0" w:color="auto"/>
            </w:tcBorders>
            <w:vAlign w:val="bottom"/>
          </w:tcPr>
          <w:p w:rsidR="00F51B13" w:rsidRDefault="00F51B13">
            <w:pPr>
              <w:ind w:firstLine="405"/>
              <w:jc w:val="right"/>
              <w:rPr>
                <w:rFonts w:ascii="宋体" w:hAnsi="宋体"/>
                <w:sz w:val="24"/>
              </w:rPr>
            </w:pPr>
            <w:r>
              <w:rPr>
                <w:rFonts w:ascii="宋体" w:hAnsi="宋体" w:hint="eastAsia"/>
                <w:color w:val="0000FF"/>
                <w:kern w:val="0"/>
                <w:sz w:val="18"/>
              </w:rPr>
              <w:t>（1849）</w:t>
            </w:r>
          </w:p>
        </w:tc>
        <w:tc>
          <w:tcPr>
            <w:tcW w:w="2966" w:type="dxa"/>
            <w:tcBorders>
              <w:top w:val="single" w:sz="4" w:space="0" w:color="auto"/>
              <w:left w:val="single" w:sz="4" w:space="0" w:color="auto"/>
              <w:bottom w:val="single" w:sz="4" w:space="0" w:color="auto"/>
              <w:right w:val="single" w:sz="4" w:space="0" w:color="auto"/>
            </w:tcBorders>
            <w:vAlign w:val="bottom"/>
          </w:tcPr>
          <w:p w:rsidR="00F51B13" w:rsidRDefault="00F51B13">
            <w:pPr>
              <w:ind w:firstLine="405"/>
              <w:jc w:val="right"/>
              <w:rPr>
                <w:rFonts w:ascii="宋体" w:hAnsi="宋体" w:hint="eastAsia"/>
                <w:color w:val="0000FF"/>
                <w:kern w:val="0"/>
                <w:sz w:val="18"/>
              </w:rPr>
            </w:pPr>
            <w:r>
              <w:rPr>
                <w:rFonts w:ascii="宋体" w:hAnsi="宋体" w:hint="eastAsia"/>
                <w:color w:val="0000FF"/>
                <w:kern w:val="0"/>
                <w:sz w:val="18"/>
              </w:rPr>
              <w:t>（1849）</w:t>
            </w:r>
          </w:p>
        </w:tc>
      </w:tr>
      <w:tr w:rsidR="00F51B13">
        <w:trPr>
          <w:trHeight w:val="296"/>
          <w:jc w:val="center"/>
        </w:trPr>
        <w:tc>
          <w:tcPr>
            <w:tcW w:w="3060"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银行间市场应付交易费用</w:t>
            </w:r>
          </w:p>
        </w:tc>
        <w:tc>
          <w:tcPr>
            <w:tcW w:w="2583"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（1850）</w:t>
            </w:r>
          </w:p>
        </w:tc>
        <w:tc>
          <w:tcPr>
            <w:tcW w:w="2966"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（1850）</w:t>
            </w:r>
          </w:p>
        </w:tc>
      </w:tr>
      <w:tr w:rsidR="00F51B13">
        <w:trPr>
          <w:trHeight w:val="296"/>
          <w:jc w:val="center"/>
        </w:trPr>
        <w:tc>
          <w:tcPr>
            <w:tcW w:w="3060"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0727</w:t>
            </w:r>
            <w:r>
              <w:rPr>
                <w:rFonts w:ascii="宋体" w:hAnsi="宋体" w:hint="eastAsia"/>
                <w:color w:val="0000FF"/>
                <w:kern w:val="0"/>
                <w:sz w:val="18"/>
              </w:rPr>
              <w:t>）</w:t>
            </w:r>
          </w:p>
        </w:tc>
        <w:tc>
          <w:tcPr>
            <w:tcW w:w="2583"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0728</w:t>
            </w:r>
            <w:r>
              <w:rPr>
                <w:rFonts w:ascii="宋体" w:hAnsi="宋体" w:hint="eastAsia"/>
                <w:color w:val="0000FF"/>
                <w:kern w:val="0"/>
                <w:sz w:val="18"/>
              </w:rPr>
              <w:t>）</w:t>
            </w:r>
          </w:p>
        </w:tc>
        <w:tc>
          <w:tcPr>
            <w:tcW w:w="2966"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0728</w:t>
            </w:r>
            <w:r>
              <w:rPr>
                <w:rFonts w:ascii="宋体" w:hAnsi="宋体" w:hint="eastAsia"/>
                <w:color w:val="0000FF"/>
                <w:kern w:val="0"/>
                <w:sz w:val="18"/>
              </w:rPr>
              <w:t>）</w:t>
            </w:r>
          </w:p>
        </w:tc>
      </w:tr>
      <w:tr w:rsidR="00F51B13">
        <w:trPr>
          <w:trHeight w:val="285"/>
          <w:jc w:val="center"/>
        </w:trPr>
        <w:tc>
          <w:tcPr>
            <w:tcW w:w="3060" w:type="dxa"/>
            <w:tcBorders>
              <w:top w:val="nil"/>
              <w:left w:val="single" w:sz="4" w:space="0" w:color="auto"/>
              <w:bottom w:val="single" w:sz="4" w:space="0" w:color="auto"/>
              <w:right w:val="single" w:sz="4" w:space="0" w:color="auto"/>
            </w:tcBorders>
            <w:vAlign w:val="bottom"/>
          </w:tcPr>
          <w:p w:rsidR="00F51B13" w:rsidRDefault="00F51B13">
            <w:pPr>
              <w:jc w:val="center"/>
              <w:rPr>
                <w:rFonts w:ascii="宋体" w:hAnsi="宋体"/>
                <w:sz w:val="24"/>
              </w:rPr>
            </w:pPr>
            <w:r>
              <w:rPr>
                <w:rFonts w:ascii="宋体" w:hAnsi="宋体" w:hint="eastAsia"/>
                <w:sz w:val="24"/>
              </w:rPr>
              <w:t>合计</w:t>
            </w:r>
          </w:p>
        </w:tc>
        <w:tc>
          <w:tcPr>
            <w:tcW w:w="2583"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（0614）</w:t>
            </w:r>
          </w:p>
        </w:tc>
        <w:tc>
          <w:tcPr>
            <w:tcW w:w="2966"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（0614）</w:t>
            </w:r>
          </w:p>
        </w:tc>
      </w:tr>
    </w:tbl>
    <w:p w:rsidR="00F51B13" w:rsidRDefault="00F51B13">
      <w:pPr>
        <w:rPr>
          <w:rFonts w:ascii="宋体" w:hAnsi="宋体" w:hint="eastAsia"/>
          <w:b/>
          <w:sz w:val="24"/>
        </w:rPr>
      </w:pPr>
      <w:r>
        <w:rPr>
          <w:rFonts w:ascii="宋体" w:hAnsi="宋体" w:hint="eastAsia"/>
          <w:sz w:val="24"/>
        </w:rPr>
        <w:t>注:</w:t>
      </w:r>
      <w:r>
        <w:rPr>
          <w:rFonts w:ascii="宋体" w:hAnsi="宋体" w:hint="eastAsia"/>
          <w:color w:val="0000FF"/>
          <w:kern w:val="0"/>
          <w:sz w:val="18"/>
        </w:rPr>
        <w:t xml:space="preserve"> （0729）</w:t>
      </w:r>
    </w:p>
    <w:p w:rsidR="00F51B13" w:rsidRDefault="00F51B13">
      <w:pPr>
        <w:outlineLvl w:val="3"/>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.8 其他负债</w:t>
      </w:r>
    </w:p>
    <w:p w:rsidR="00F51B13" w:rsidRDefault="00F51B13">
      <w:pPr>
        <w:widowControl/>
        <w:tabs>
          <w:tab w:val="left" w:pos="1680"/>
        </w:tabs>
        <w:wordWrap w:val="0"/>
        <w:autoSpaceDE w:val="0"/>
        <w:autoSpaceDN w:val="0"/>
        <w:ind w:right="120"/>
        <w:jc w:val="right"/>
        <w:textAlignment w:val="bottom"/>
        <w:rPr>
          <w:rFonts w:ascii="宋体" w:hAnsi="宋体" w:hint="eastAsia"/>
          <w:kern w:val="0"/>
        </w:rPr>
      </w:pPr>
      <w:r>
        <w:rPr>
          <w:rFonts w:ascii="宋体" w:hAnsi="宋体" w:hint="eastAsia"/>
          <w:sz w:val="24"/>
        </w:rPr>
        <w:t xml:space="preserve">单位：            </w:t>
      </w:r>
    </w:p>
    <w:tbl>
      <w:tblPr>
        <w:tblW w:w="0" w:type="auto"/>
        <w:tblInd w:w="-10" w:type="dxa"/>
        <w:tblLayout w:type="fixed"/>
        <w:tblCellMar>
          <w:left w:w="0" w:type="dxa"/>
          <w:right w:w="0" w:type="dxa"/>
        </w:tblCellMar>
        <w:tblLook w:val="0000"/>
      </w:tblPr>
      <w:tblGrid>
        <w:gridCol w:w="2858"/>
        <w:gridCol w:w="3088"/>
        <w:gridCol w:w="2889"/>
      </w:tblGrid>
      <w:tr w:rsidR="00F51B13">
        <w:trPr>
          <w:trHeight w:val="330"/>
        </w:trPr>
        <w:tc>
          <w:tcPr>
            <w:tcW w:w="2858" w:type="dxa"/>
            <w:tcBorders>
              <w:top w:val="single" w:sz="4" w:space="0" w:color="auto"/>
              <w:left w:val="single" w:sz="4" w:space="0" w:color="auto"/>
              <w:bottom w:val="single" w:sz="4" w:space="0" w:color="auto"/>
              <w:right w:val="single" w:sz="4" w:space="0" w:color="auto"/>
            </w:tcBorders>
            <w:vAlign w:val="bottom"/>
          </w:tcPr>
          <w:p w:rsidR="00F51B13" w:rsidRDefault="00F51B13">
            <w:pPr>
              <w:jc w:val="center"/>
              <w:rPr>
                <w:rFonts w:ascii="宋体" w:hAnsi="宋体"/>
                <w:sz w:val="24"/>
              </w:rPr>
            </w:pPr>
            <w:r>
              <w:rPr>
                <w:rFonts w:ascii="宋体" w:hAnsi="宋体" w:hint="eastAsia"/>
                <w:sz w:val="24"/>
              </w:rPr>
              <w:t>项目</w:t>
            </w:r>
          </w:p>
        </w:tc>
        <w:tc>
          <w:tcPr>
            <w:tcW w:w="3088" w:type="dxa"/>
            <w:tcBorders>
              <w:top w:val="single" w:sz="4" w:space="0" w:color="auto"/>
              <w:left w:val="nil"/>
              <w:bottom w:val="single" w:sz="4" w:space="0" w:color="auto"/>
              <w:right w:val="single" w:sz="4" w:space="0" w:color="auto"/>
            </w:tcBorders>
            <w:vAlign w:val="bottom"/>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sz w:val="24"/>
              </w:rPr>
            </w:pPr>
            <w:r>
              <w:rPr>
                <w:rFonts w:ascii="宋体" w:hAnsi="宋体" w:hint="eastAsia"/>
                <w:sz w:val="24"/>
              </w:rPr>
              <w:t>_年_月_日</w:t>
            </w:r>
          </w:p>
        </w:tc>
        <w:tc>
          <w:tcPr>
            <w:tcW w:w="2889"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ascii="宋体" w:hAnsi="宋体" w:hint="eastAsia"/>
                <w:sz w:val="24"/>
              </w:rPr>
              <w:t>_年_月_日</w:t>
            </w:r>
          </w:p>
        </w:tc>
      </w:tr>
      <w:tr w:rsidR="00F51B13">
        <w:trPr>
          <w:trHeight w:val="325"/>
        </w:trPr>
        <w:tc>
          <w:tcPr>
            <w:tcW w:w="2858"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应付券商交易单元保证金</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（1852）</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（1852）</w:t>
            </w:r>
          </w:p>
        </w:tc>
      </w:tr>
      <w:tr w:rsidR="00F51B13">
        <w:trPr>
          <w:trHeight w:val="287"/>
        </w:trPr>
        <w:tc>
          <w:tcPr>
            <w:tcW w:w="2858"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应付赎回费</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（1853）</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（1853）</w:t>
            </w:r>
          </w:p>
        </w:tc>
      </w:tr>
      <w:tr w:rsidR="00F51B13">
        <w:trPr>
          <w:trHeight w:val="330"/>
        </w:trPr>
        <w:tc>
          <w:tcPr>
            <w:tcW w:w="2858"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hint="eastAsia"/>
                <w:sz w:val="24"/>
              </w:rPr>
              <w:t>……</w:t>
            </w:r>
            <w:r>
              <w:rPr>
                <w:rFonts w:ascii="宋体" w:hAnsi="宋体" w:hint="eastAsia"/>
                <w:color w:val="0000FF"/>
                <w:kern w:val="0"/>
                <w:sz w:val="18"/>
              </w:rPr>
              <w:t>（0739）</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（0740）</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（0740）</w:t>
            </w:r>
          </w:p>
        </w:tc>
      </w:tr>
      <w:tr w:rsidR="00F51B13">
        <w:trPr>
          <w:trHeight w:val="285"/>
        </w:trPr>
        <w:tc>
          <w:tcPr>
            <w:tcW w:w="2858" w:type="dxa"/>
            <w:tcBorders>
              <w:top w:val="nil"/>
              <w:left w:val="single" w:sz="4" w:space="0" w:color="auto"/>
              <w:bottom w:val="single" w:sz="4" w:space="0" w:color="auto"/>
              <w:right w:val="single" w:sz="4" w:space="0" w:color="auto"/>
            </w:tcBorders>
            <w:vAlign w:val="bottom"/>
          </w:tcPr>
          <w:p w:rsidR="00F51B13" w:rsidRDefault="00F51B13">
            <w:pPr>
              <w:jc w:val="center"/>
              <w:rPr>
                <w:rFonts w:ascii="宋体" w:hAnsi="宋体"/>
                <w:sz w:val="24"/>
              </w:rPr>
            </w:pPr>
            <w:r>
              <w:rPr>
                <w:rFonts w:ascii="宋体" w:hAnsi="宋体" w:hint="eastAsia"/>
                <w:sz w:val="24"/>
              </w:rPr>
              <w:t>合计</w:t>
            </w:r>
          </w:p>
        </w:tc>
        <w:tc>
          <w:tcPr>
            <w:tcW w:w="3088"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（0618）</w:t>
            </w:r>
          </w:p>
        </w:tc>
        <w:tc>
          <w:tcPr>
            <w:tcW w:w="2889"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（0618）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（0741）</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.9</w:t>
      </w:r>
      <w:bookmarkStart w:id="50" w:name="OLE_LINK5"/>
      <w:r>
        <w:rPr>
          <w:rFonts w:ascii="宋体" w:hAnsi="宋体" w:hint="eastAsia"/>
          <w:b/>
          <w:sz w:val="24"/>
        </w:rPr>
        <w:t>.1 实收基金</w:t>
      </w:r>
      <w:bookmarkEnd w:id="50"/>
      <w:r>
        <w:rPr>
          <w:rStyle w:val="a5"/>
          <w:rFonts w:ascii="宋体" w:hAnsi="宋体"/>
          <w:b/>
          <w:sz w:val="24"/>
        </w:rPr>
        <w:footnoteReference w:id="105"/>
      </w:r>
    </w:p>
    <w:p w:rsidR="00F51B13" w:rsidRDefault="00F51B13">
      <w:pPr>
        <w:wordWrap w:val="0"/>
        <w:spacing w:line="360" w:lineRule="auto"/>
        <w:ind w:firstLineChars="200" w:firstLine="480"/>
        <w:jc w:val="right"/>
        <w:rPr>
          <w:rFonts w:hint="eastAsia"/>
          <w:sz w:val="24"/>
          <w:lang w:val="en-AU"/>
        </w:rPr>
      </w:pPr>
      <w:r>
        <w:rPr>
          <w:rFonts w:hAnsi="宋体" w:hint="eastAsia"/>
          <w:sz w:val="24"/>
          <w:lang w:val="en-AU"/>
        </w:rPr>
        <w:t>金额单位：</w:t>
      </w:r>
      <w:r>
        <w:rPr>
          <w:rFonts w:hAnsi="宋体" w:hint="eastAsia"/>
          <w:sz w:val="24"/>
          <w:lang w:val="en-AU"/>
        </w:rPr>
        <w:t xml:space="preserve">     </w:t>
      </w:r>
    </w:p>
    <w:tbl>
      <w:tblPr>
        <w:tblW w:w="0" w:type="auto"/>
        <w:tblInd w:w="15" w:type="dxa"/>
        <w:tblLayout w:type="fixed"/>
        <w:tblCellMar>
          <w:left w:w="0" w:type="dxa"/>
          <w:right w:w="0" w:type="dxa"/>
        </w:tblCellMar>
        <w:tblLook w:val="0000"/>
      </w:tblPr>
      <w:tblGrid>
        <w:gridCol w:w="4860"/>
        <w:gridCol w:w="1980"/>
        <w:gridCol w:w="1985"/>
      </w:tblGrid>
      <w:tr w:rsidR="00F51B13">
        <w:trPr>
          <w:trHeight w:val="285"/>
        </w:trPr>
        <w:tc>
          <w:tcPr>
            <w:tcW w:w="4860"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项目</w:t>
            </w:r>
            <w:r>
              <w:rPr>
                <w:rStyle w:val="a5"/>
                <w:rFonts w:ascii="宋体" w:hAnsi="宋体"/>
                <w:sz w:val="24"/>
              </w:rPr>
              <w:footnoteReference w:id="106"/>
            </w:r>
          </w:p>
        </w:tc>
        <w:tc>
          <w:tcPr>
            <w:tcW w:w="396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85"/>
        </w:trPr>
        <w:tc>
          <w:tcPr>
            <w:tcW w:w="4860" w:type="dxa"/>
            <w:vMerge/>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sz w:val="24"/>
              </w:rPr>
              <w:t>基金份额（份）</w:t>
            </w:r>
          </w:p>
        </w:tc>
        <w:tc>
          <w:tcPr>
            <w:tcW w:w="1985"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hint="eastAsia"/>
                <w:sz w:val="24"/>
              </w:rPr>
            </w:pPr>
            <w:r>
              <w:rPr>
                <w:rFonts w:ascii="宋体" w:hAnsi="宋体" w:hint="eastAsia"/>
                <w:sz w:val="24"/>
              </w:rPr>
              <w:t>账面金额</w:t>
            </w:r>
          </w:p>
        </w:tc>
      </w:tr>
      <w:tr w:rsidR="00F51B13">
        <w:trPr>
          <w:trHeight w:val="31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上年度末</w:t>
            </w:r>
            <w:r>
              <w:rPr>
                <w:rStyle w:val="a5"/>
                <w:rFonts w:ascii="宋体" w:hAnsi="宋体"/>
                <w:sz w:val="24"/>
              </w:rPr>
              <w:footnoteReference w:id="107"/>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（1855）</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（1856）</w:t>
            </w:r>
          </w:p>
        </w:tc>
      </w:tr>
      <w:tr w:rsidR="00F51B13">
        <w:trPr>
          <w:trHeight w:val="28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sz w:val="24"/>
              </w:rPr>
              <w:lastRenderedPageBreak/>
              <w:t>本期申购</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（1857）</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0"/>
              <w:widowControl w:val="0"/>
              <w:spacing w:before="0" w:beforeAutospacing="0" w:after="0" w:afterAutospacing="0"/>
              <w:rPr>
                <w:rFonts w:ascii="宋体" w:eastAsia="宋体" w:hAnsi="宋体"/>
                <w:kern w:val="2"/>
                <w:sz w:val="24"/>
                <w:lang w:val="en-AU"/>
              </w:rPr>
            </w:pPr>
            <w:r>
              <w:rPr>
                <w:rFonts w:ascii="宋体" w:hAnsi="宋体" w:hint="eastAsia"/>
                <w:color w:val="0000FF"/>
                <w:sz w:val="18"/>
              </w:rPr>
              <w:t>（</w:t>
            </w:r>
            <w:r>
              <w:rPr>
                <w:rFonts w:ascii="宋体" w:hAnsi="宋体" w:hint="eastAsia"/>
                <w:color w:val="0000FF"/>
                <w:sz w:val="18"/>
              </w:rPr>
              <w:t>1858</w:t>
            </w:r>
            <w:r>
              <w:rPr>
                <w:rFonts w:ascii="宋体" w:hAnsi="宋体" w:hint="eastAsia"/>
                <w:color w:val="0000FF"/>
                <w:sz w:val="18"/>
              </w:rPr>
              <w:t>）</w:t>
            </w:r>
          </w:p>
        </w:tc>
      </w:tr>
      <w:tr w:rsidR="00F51B13">
        <w:trPr>
          <w:trHeight w:val="28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sz w:val="24"/>
              </w:rPr>
              <w:t>本期赎回</w:t>
            </w:r>
            <w:r>
              <w:rPr>
                <w:rFonts w:ascii="宋体" w:hAnsi="宋体" w:hint="eastAsia"/>
                <w:sz w:val="24"/>
              </w:rPr>
              <w:t>（以“-”号填列）</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（1859）</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（1860）</w:t>
            </w:r>
          </w:p>
        </w:tc>
      </w:tr>
      <w:tr w:rsidR="00F51B13">
        <w:trPr>
          <w:trHeight w:val="31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r>
              <w:rPr>
                <w:rFonts w:ascii="宋体" w:hAnsi="宋体" w:hint="eastAsia"/>
                <w:color w:val="0000FF"/>
                <w:kern w:val="0"/>
                <w:sz w:val="18"/>
              </w:rPr>
              <w:t>（2124）</w:t>
            </w:r>
            <w:r>
              <w:rPr>
                <w:rFonts w:ascii="宋体" w:hAnsi="宋体" w:hint="eastAsia"/>
                <w:sz w:val="24"/>
              </w:rPr>
              <w:t>基金拆分/份额折算前</w:t>
            </w:r>
            <w:r>
              <w:rPr>
                <w:rStyle w:val="a5"/>
                <w:rFonts w:ascii="宋体" w:hAnsi="宋体"/>
                <w:sz w:val="24"/>
              </w:rPr>
              <w:footnoteReference w:id="108"/>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（2125）</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（2126）</w:t>
            </w:r>
          </w:p>
        </w:tc>
      </w:tr>
      <w:tr w:rsidR="00F51B13">
        <w:trPr>
          <w:trHeight w:val="31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基金拆分/份额折算调整</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（1861）</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w:t>
            </w:r>
          </w:p>
        </w:tc>
      </w:tr>
      <w:tr w:rsidR="00F51B13">
        <w:trPr>
          <w:trHeight w:val="31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本期申购</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（2150）</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（2151）</w:t>
            </w:r>
          </w:p>
        </w:tc>
      </w:tr>
      <w:tr w:rsidR="00F51B13">
        <w:trPr>
          <w:trHeight w:val="31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本期赎回（以“-”号填列）</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（2152）</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（2153）</w:t>
            </w:r>
          </w:p>
        </w:tc>
      </w:tr>
      <w:tr w:rsidR="00F51B13">
        <w:trPr>
          <w:trHeight w:val="315"/>
        </w:trPr>
        <w:tc>
          <w:tcPr>
            <w:tcW w:w="486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本期末</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（1855）</w:t>
            </w:r>
          </w:p>
        </w:tc>
        <w:tc>
          <w:tcPr>
            <w:tcW w:w="198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（1856）</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（0745）</w:t>
      </w:r>
    </w:p>
    <w:p w:rsidR="00F51B13" w:rsidRDefault="00F51B13">
      <w:pPr>
        <w:rPr>
          <w:rFonts w:ascii="宋体" w:hAnsi="宋体" w:hint="eastAsia"/>
          <w:color w:val="0000FF"/>
          <w:kern w:val="0"/>
          <w:sz w:val="18"/>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.9.2 实收基金</w:t>
      </w:r>
    </w:p>
    <w:p w:rsidR="00F51B13" w:rsidRDefault="00F51B13">
      <w:pPr>
        <w:wordWrap w:val="0"/>
        <w:spacing w:line="360" w:lineRule="auto"/>
        <w:ind w:firstLineChars="200" w:firstLine="480"/>
        <w:jc w:val="right"/>
        <w:rPr>
          <w:rFonts w:hint="eastAsia"/>
          <w:sz w:val="24"/>
          <w:lang w:val="en-AU"/>
        </w:rPr>
      </w:pPr>
      <w:r>
        <w:rPr>
          <w:rFonts w:hAnsi="宋体" w:hint="eastAsia"/>
          <w:sz w:val="24"/>
          <w:lang w:val="en-AU"/>
        </w:rPr>
        <w:t>金额单位：</w:t>
      </w:r>
      <w:r>
        <w:rPr>
          <w:rFonts w:hAnsi="宋体" w:hint="eastAsia"/>
          <w:sz w:val="24"/>
          <w:lang w:val="en-AU"/>
        </w:rPr>
        <w:t xml:space="preserve">     </w:t>
      </w:r>
    </w:p>
    <w:tbl>
      <w:tblPr>
        <w:tblW w:w="0" w:type="auto"/>
        <w:jc w:val="center"/>
        <w:tblLayout w:type="fixed"/>
        <w:tblCellMar>
          <w:left w:w="0" w:type="dxa"/>
          <w:right w:w="0" w:type="dxa"/>
        </w:tblCellMar>
        <w:tblLook w:val="0000"/>
      </w:tblPr>
      <w:tblGrid>
        <w:gridCol w:w="5400"/>
        <w:gridCol w:w="1980"/>
        <w:gridCol w:w="1620"/>
      </w:tblGrid>
      <w:tr w:rsidR="00F51B13">
        <w:trPr>
          <w:trHeight w:val="285"/>
          <w:jc w:val="center"/>
        </w:trPr>
        <w:tc>
          <w:tcPr>
            <w:tcW w:w="5400"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项目</w:t>
            </w:r>
          </w:p>
        </w:tc>
        <w:tc>
          <w:tcPr>
            <w:tcW w:w="3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日（基金合同生效日）至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85"/>
          <w:jc w:val="center"/>
        </w:trPr>
        <w:tc>
          <w:tcPr>
            <w:tcW w:w="5400" w:type="dxa"/>
            <w:vMerge/>
            <w:tcBorders>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sz w:val="24"/>
              </w:rPr>
              <w:t>基金份额（份）</w:t>
            </w: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hint="eastAsia"/>
                <w:sz w:val="24"/>
              </w:rPr>
            </w:pPr>
            <w:r>
              <w:rPr>
                <w:rFonts w:ascii="宋体" w:hAnsi="宋体" w:hint="eastAsia"/>
                <w:sz w:val="24"/>
              </w:rPr>
              <w:t>账面金额</w:t>
            </w:r>
          </w:p>
        </w:tc>
      </w:tr>
      <w:tr w:rsidR="00F51B13">
        <w:trPr>
          <w:trHeight w:val="31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hint="eastAsia"/>
                <w:sz w:val="24"/>
              </w:rPr>
              <w:t>基金合同生效日</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（2432）</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（2433）</w:t>
            </w:r>
          </w:p>
        </w:tc>
      </w:tr>
      <w:tr w:rsidR="00F51B13">
        <w:trPr>
          <w:trHeight w:val="28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r>
              <w:rPr>
                <w:rFonts w:ascii="宋体" w:hAnsi="宋体" w:hint="eastAsia"/>
                <w:color w:val="0000FF"/>
                <w:kern w:val="0"/>
                <w:sz w:val="18"/>
              </w:rPr>
              <w:t>（2124）</w:t>
            </w:r>
            <w:r>
              <w:rPr>
                <w:rFonts w:ascii="宋体" w:hAnsi="宋体" w:hint="eastAsia"/>
                <w:sz w:val="24"/>
              </w:rPr>
              <w:t>基金份额折算调整</w:t>
            </w:r>
            <w:r>
              <w:rPr>
                <w:rStyle w:val="a5"/>
                <w:rFonts w:ascii="宋体" w:hAnsi="宋体"/>
                <w:sz w:val="24"/>
              </w:rPr>
              <w:footnoteReference w:id="109"/>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（2434）</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0"/>
              <w:widowControl w:val="0"/>
              <w:spacing w:before="0" w:beforeAutospacing="0" w:after="0" w:afterAutospacing="0"/>
              <w:rPr>
                <w:rFonts w:ascii="宋体" w:eastAsia="宋体" w:hAnsi="宋体"/>
                <w:kern w:val="2"/>
                <w:sz w:val="24"/>
                <w:lang w:val="en-AU"/>
              </w:rPr>
            </w:pPr>
            <w:r>
              <w:rPr>
                <w:rFonts w:ascii="宋体" w:hAnsi="宋体" w:hint="eastAsia"/>
                <w:color w:val="0000FF"/>
                <w:sz w:val="18"/>
              </w:rPr>
              <w:t>（</w:t>
            </w:r>
            <w:r>
              <w:rPr>
                <w:rFonts w:ascii="宋体" w:eastAsia="宋体" w:hAnsi="宋体" w:hint="eastAsia"/>
                <w:color w:val="0000FF"/>
                <w:sz w:val="18"/>
              </w:rPr>
              <w:t>2435</w:t>
            </w:r>
            <w:r>
              <w:rPr>
                <w:rFonts w:ascii="宋体" w:hAnsi="宋体" w:hint="eastAsia"/>
                <w:color w:val="0000FF"/>
                <w:sz w:val="18"/>
              </w:rPr>
              <w:t>）</w:t>
            </w:r>
          </w:p>
        </w:tc>
      </w:tr>
      <w:tr w:rsidR="00F51B13">
        <w:trPr>
          <w:trHeight w:val="28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r>
              <w:rPr>
                <w:rFonts w:ascii="宋体" w:hAnsi="宋体" w:hint="eastAsia"/>
                <w:color w:val="0000FF"/>
                <w:kern w:val="0"/>
                <w:sz w:val="18"/>
              </w:rPr>
              <w:t>（2124）</w:t>
            </w:r>
            <w:r>
              <w:rPr>
                <w:rFonts w:ascii="宋体" w:hAnsi="宋体" w:hint="eastAsia"/>
                <w:sz w:val="24"/>
              </w:rPr>
              <w:t>未领取红利份额折算调整（若有）</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（2436）</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（2437）</w:t>
            </w:r>
          </w:p>
        </w:tc>
      </w:tr>
      <w:tr w:rsidR="00F51B13">
        <w:trPr>
          <w:trHeight w:val="28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r>
              <w:rPr>
                <w:rFonts w:ascii="宋体" w:hAnsi="宋体" w:hint="eastAsia"/>
                <w:color w:val="0000FF"/>
                <w:kern w:val="0"/>
                <w:sz w:val="18"/>
              </w:rPr>
              <w:t>（2124）</w:t>
            </w:r>
            <w:r>
              <w:rPr>
                <w:rFonts w:hint="eastAsia"/>
                <w:sz w:val="24"/>
              </w:rPr>
              <w:t>集中申购募集资金本金及利息</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（2438）</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（2439）</w:t>
            </w:r>
          </w:p>
        </w:tc>
      </w:tr>
      <w:tr w:rsidR="00F51B13">
        <w:trPr>
          <w:trHeight w:val="31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r>
              <w:rPr>
                <w:rFonts w:ascii="宋体" w:hAnsi="宋体" w:hint="eastAsia"/>
                <w:color w:val="0000FF"/>
                <w:kern w:val="0"/>
                <w:sz w:val="18"/>
              </w:rPr>
              <w:t>（2124）</w:t>
            </w:r>
            <w:r>
              <w:rPr>
                <w:rFonts w:ascii="宋体" w:hAnsi="宋体" w:hint="eastAsia"/>
                <w:sz w:val="24"/>
              </w:rPr>
              <w:t>基金拆分和集中申购完成后</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（2440）</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（2441）</w:t>
            </w:r>
          </w:p>
        </w:tc>
      </w:tr>
      <w:tr w:rsidR="00F51B13">
        <w:trPr>
          <w:trHeight w:val="31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本期申购</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（2442）</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（2443）</w:t>
            </w:r>
          </w:p>
        </w:tc>
      </w:tr>
      <w:tr w:rsidR="00F51B13">
        <w:trPr>
          <w:trHeight w:val="31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本期赎回（以“-”号填列）</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（2444）</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（2445）</w:t>
            </w:r>
          </w:p>
        </w:tc>
      </w:tr>
      <w:tr w:rsidR="00F51B13">
        <w:trPr>
          <w:trHeight w:val="315"/>
          <w:jc w:val="center"/>
        </w:trPr>
        <w:tc>
          <w:tcPr>
            <w:tcW w:w="540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本期末</w:t>
            </w:r>
          </w:p>
        </w:tc>
        <w:tc>
          <w:tcPr>
            <w:tcW w:w="198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（2446）</w:t>
            </w:r>
          </w:p>
        </w:tc>
        <w:tc>
          <w:tcPr>
            <w:tcW w:w="162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lang w:val="en-AU"/>
              </w:rPr>
            </w:pPr>
            <w:r>
              <w:rPr>
                <w:rFonts w:ascii="宋体" w:hAnsi="宋体" w:hint="eastAsia"/>
                <w:color w:val="0000FF"/>
                <w:kern w:val="0"/>
                <w:sz w:val="18"/>
              </w:rPr>
              <w:t>（2447）</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（2448）</w:t>
      </w:r>
    </w:p>
    <w:p w:rsidR="00F51B13" w:rsidRDefault="00F51B13">
      <w:pPr>
        <w:rPr>
          <w:rFonts w:ascii="宋体" w:hAnsi="宋体" w:hint="eastAsia"/>
          <w:color w:val="0000FF"/>
          <w:kern w:val="0"/>
          <w:sz w:val="18"/>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.10 未分配利润</w:t>
      </w:r>
      <w:r>
        <w:rPr>
          <w:rStyle w:val="a5"/>
          <w:rFonts w:ascii="宋体" w:hAnsi="宋体"/>
          <w:b/>
          <w:sz w:val="24"/>
        </w:rPr>
        <w:footnoteReference w:id="110"/>
      </w:r>
    </w:p>
    <w:p w:rsidR="00F51B13" w:rsidRDefault="00F51B13">
      <w:pPr>
        <w:wordWrap w:val="0"/>
        <w:jc w:val="right"/>
        <w:rPr>
          <w:rFonts w:hAnsi="宋体" w:hint="eastAsia"/>
          <w:sz w:val="24"/>
          <w:lang w:val="en-AU"/>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19"/>
        <w:gridCol w:w="1440"/>
        <w:gridCol w:w="1430"/>
        <w:gridCol w:w="2292"/>
      </w:tblGrid>
      <w:tr w:rsidR="00F51B13">
        <w:trPr>
          <w:jc w:val="center"/>
        </w:trPr>
        <w:tc>
          <w:tcPr>
            <w:tcW w:w="3919" w:type="dxa"/>
            <w:vAlign w:val="center"/>
          </w:tcPr>
          <w:p w:rsidR="00F51B13" w:rsidRDefault="00F51B13">
            <w:pPr>
              <w:jc w:val="center"/>
              <w:rPr>
                <w:rFonts w:ascii="宋体" w:hAnsi="宋体" w:hint="eastAsia"/>
                <w:sz w:val="24"/>
              </w:rPr>
            </w:pPr>
            <w:r>
              <w:rPr>
                <w:rFonts w:ascii="宋体" w:hAnsi="宋体" w:hint="eastAsia"/>
                <w:sz w:val="24"/>
              </w:rPr>
              <w:t>项目</w:t>
            </w:r>
          </w:p>
        </w:tc>
        <w:tc>
          <w:tcPr>
            <w:tcW w:w="1440" w:type="dxa"/>
            <w:vAlign w:val="center"/>
          </w:tcPr>
          <w:p w:rsidR="00F51B13" w:rsidRDefault="00F51B13">
            <w:pPr>
              <w:jc w:val="center"/>
              <w:rPr>
                <w:rFonts w:ascii="宋体" w:hAnsi="宋体" w:hint="eastAsia"/>
                <w:sz w:val="24"/>
              </w:rPr>
            </w:pPr>
            <w:r>
              <w:rPr>
                <w:rFonts w:ascii="宋体" w:hAnsi="宋体" w:hint="eastAsia"/>
                <w:sz w:val="24"/>
              </w:rPr>
              <w:t>已实现部分</w:t>
            </w:r>
          </w:p>
        </w:tc>
        <w:tc>
          <w:tcPr>
            <w:tcW w:w="1430" w:type="dxa"/>
            <w:vAlign w:val="center"/>
          </w:tcPr>
          <w:p w:rsidR="00F51B13" w:rsidRDefault="00F51B13">
            <w:pPr>
              <w:jc w:val="center"/>
              <w:rPr>
                <w:rFonts w:ascii="宋体" w:hAnsi="宋体" w:hint="eastAsia"/>
                <w:sz w:val="24"/>
              </w:rPr>
            </w:pPr>
            <w:r>
              <w:rPr>
                <w:rFonts w:ascii="宋体" w:hAnsi="宋体" w:hint="eastAsia"/>
                <w:sz w:val="24"/>
              </w:rPr>
              <w:t>未实现部分</w:t>
            </w:r>
          </w:p>
        </w:tc>
        <w:tc>
          <w:tcPr>
            <w:tcW w:w="2292" w:type="dxa"/>
            <w:vAlign w:val="center"/>
          </w:tcPr>
          <w:p w:rsidR="00F51B13" w:rsidRDefault="00F51B13">
            <w:pPr>
              <w:jc w:val="center"/>
              <w:rPr>
                <w:rFonts w:ascii="宋体" w:hAnsi="宋体" w:hint="eastAsia"/>
                <w:sz w:val="24"/>
              </w:rPr>
            </w:pPr>
            <w:r>
              <w:rPr>
                <w:rFonts w:ascii="宋体" w:hAnsi="宋体" w:hint="eastAsia"/>
                <w:sz w:val="24"/>
              </w:rPr>
              <w:t>未分配利润合计</w:t>
            </w:r>
          </w:p>
        </w:tc>
      </w:tr>
      <w:tr w:rsidR="00F51B13">
        <w:trPr>
          <w:jc w:val="center"/>
        </w:trPr>
        <w:tc>
          <w:tcPr>
            <w:tcW w:w="3919" w:type="dxa"/>
            <w:vAlign w:val="center"/>
          </w:tcPr>
          <w:p w:rsidR="00F51B13" w:rsidRDefault="00F51B13">
            <w:pPr>
              <w:rPr>
                <w:rFonts w:ascii="宋体" w:hAnsi="宋体" w:hint="eastAsia"/>
                <w:sz w:val="24"/>
              </w:rPr>
            </w:pPr>
            <w:r>
              <w:rPr>
                <w:rFonts w:ascii="宋体" w:hAnsi="宋体" w:hint="eastAsia"/>
                <w:sz w:val="24"/>
              </w:rPr>
              <w:t>上年度末</w:t>
            </w:r>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（2127）</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（2128）</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（0622）</w:t>
            </w:r>
          </w:p>
        </w:tc>
      </w:tr>
      <w:tr w:rsidR="00F51B13">
        <w:trPr>
          <w:jc w:val="center"/>
        </w:trPr>
        <w:tc>
          <w:tcPr>
            <w:tcW w:w="3919" w:type="dxa"/>
            <w:vAlign w:val="center"/>
          </w:tcPr>
          <w:p w:rsidR="00F51B13" w:rsidRDefault="00F51B13">
            <w:pPr>
              <w:rPr>
                <w:rFonts w:ascii="宋体" w:hAnsi="宋体" w:hint="eastAsia"/>
                <w:sz w:val="24"/>
              </w:rPr>
            </w:pPr>
            <w:r>
              <w:rPr>
                <w:rFonts w:ascii="宋体" w:hAnsi="宋体" w:hint="eastAsia"/>
                <w:sz w:val="24"/>
              </w:rPr>
              <w:t>本期利润</w:t>
            </w:r>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（2047）</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（2048）</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（0658）</w:t>
            </w:r>
          </w:p>
        </w:tc>
      </w:tr>
      <w:tr w:rsidR="00F51B13">
        <w:trPr>
          <w:jc w:val="center"/>
        </w:trPr>
        <w:tc>
          <w:tcPr>
            <w:tcW w:w="3919" w:type="dxa"/>
            <w:vAlign w:val="center"/>
          </w:tcPr>
          <w:p w:rsidR="00F51B13" w:rsidRDefault="00F51B13">
            <w:pPr>
              <w:rPr>
                <w:rFonts w:ascii="宋体" w:hAnsi="宋体" w:hint="eastAsia"/>
                <w:sz w:val="24"/>
              </w:rPr>
            </w:pPr>
            <w:r>
              <w:rPr>
                <w:rFonts w:ascii="宋体" w:hAnsi="宋体" w:hint="eastAsia"/>
                <w:sz w:val="24"/>
              </w:rPr>
              <w:t>本期基金份额交易产生的变动数</w:t>
            </w:r>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（2049）</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（2050）</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（0661）</w:t>
            </w:r>
          </w:p>
        </w:tc>
      </w:tr>
      <w:tr w:rsidR="00F51B13">
        <w:trPr>
          <w:jc w:val="center"/>
        </w:trPr>
        <w:tc>
          <w:tcPr>
            <w:tcW w:w="3919" w:type="dxa"/>
            <w:vAlign w:val="center"/>
          </w:tcPr>
          <w:p w:rsidR="00F51B13" w:rsidRDefault="00F51B13">
            <w:pPr>
              <w:rPr>
                <w:rFonts w:ascii="宋体" w:hAnsi="宋体" w:hint="eastAsia"/>
                <w:sz w:val="24"/>
              </w:rPr>
            </w:pPr>
            <w:r>
              <w:rPr>
                <w:rFonts w:ascii="宋体" w:hAnsi="宋体" w:hint="eastAsia"/>
                <w:sz w:val="24"/>
              </w:rPr>
              <w:t>其中：基金申购款</w:t>
            </w:r>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（2051）</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（2052）</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（0664）</w:t>
            </w:r>
          </w:p>
        </w:tc>
      </w:tr>
      <w:tr w:rsidR="00F51B13">
        <w:trPr>
          <w:jc w:val="center"/>
        </w:trPr>
        <w:tc>
          <w:tcPr>
            <w:tcW w:w="3919" w:type="dxa"/>
            <w:vAlign w:val="center"/>
          </w:tcPr>
          <w:p w:rsidR="00F51B13" w:rsidRDefault="00F51B13" w:rsidP="00146172">
            <w:pPr>
              <w:ind w:firstLineChars="300" w:firstLine="720"/>
              <w:rPr>
                <w:rFonts w:ascii="宋体" w:hAnsi="宋体" w:hint="eastAsia"/>
                <w:sz w:val="24"/>
              </w:rPr>
            </w:pPr>
            <w:r w:rsidRPr="00146172">
              <w:rPr>
                <w:rFonts w:ascii="宋体" w:hAnsi="宋体" w:hint="eastAsia"/>
                <w:sz w:val="24"/>
              </w:rPr>
              <w:t>基金</w:t>
            </w:r>
            <w:proofErr w:type="gramStart"/>
            <w:r w:rsidRPr="00146172">
              <w:rPr>
                <w:rFonts w:ascii="宋体" w:hAnsi="宋体" w:hint="eastAsia"/>
                <w:sz w:val="24"/>
              </w:rPr>
              <w:t>赎回款</w:t>
            </w:r>
            <w:proofErr w:type="gramEnd"/>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（2053）</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（2054）</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（0667）</w:t>
            </w:r>
          </w:p>
        </w:tc>
      </w:tr>
      <w:tr w:rsidR="00F51B13">
        <w:trPr>
          <w:jc w:val="center"/>
        </w:trPr>
        <w:tc>
          <w:tcPr>
            <w:tcW w:w="3919" w:type="dxa"/>
            <w:vAlign w:val="center"/>
          </w:tcPr>
          <w:p w:rsidR="00F51B13" w:rsidRDefault="00F51B13">
            <w:pPr>
              <w:rPr>
                <w:rFonts w:ascii="宋体" w:hAnsi="宋体" w:hint="eastAsia"/>
                <w:sz w:val="24"/>
              </w:rPr>
            </w:pPr>
            <w:r>
              <w:rPr>
                <w:rFonts w:ascii="宋体" w:hAnsi="宋体" w:hint="eastAsia"/>
                <w:sz w:val="24"/>
              </w:rPr>
              <w:t>本期已分配利润</w:t>
            </w:r>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（2129）</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（2130）</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（2055）</w:t>
            </w:r>
          </w:p>
        </w:tc>
      </w:tr>
      <w:tr w:rsidR="00F51B13">
        <w:trPr>
          <w:jc w:val="center"/>
        </w:trPr>
        <w:tc>
          <w:tcPr>
            <w:tcW w:w="3919" w:type="dxa"/>
            <w:vAlign w:val="center"/>
          </w:tcPr>
          <w:p w:rsidR="00F51B13" w:rsidRDefault="00F51B13">
            <w:pPr>
              <w:rPr>
                <w:rFonts w:ascii="宋体" w:hAnsi="宋体" w:hint="eastAsia"/>
                <w:sz w:val="24"/>
              </w:rPr>
            </w:pPr>
            <w:r>
              <w:rPr>
                <w:rFonts w:ascii="宋体" w:hAnsi="宋体" w:hint="eastAsia"/>
                <w:sz w:val="24"/>
              </w:rPr>
              <w:t>本期末</w:t>
            </w:r>
          </w:p>
        </w:tc>
        <w:tc>
          <w:tcPr>
            <w:tcW w:w="1440" w:type="dxa"/>
            <w:vAlign w:val="center"/>
          </w:tcPr>
          <w:p w:rsidR="00F51B13" w:rsidRDefault="00F51B13">
            <w:pPr>
              <w:jc w:val="right"/>
              <w:rPr>
                <w:rFonts w:ascii="宋体" w:hAnsi="宋体" w:hint="eastAsia"/>
                <w:sz w:val="24"/>
              </w:rPr>
            </w:pPr>
            <w:r>
              <w:rPr>
                <w:rFonts w:ascii="宋体" w:hAnsi="宋体" w:hint="eastAsia"/>
                <w:color w:val="0000FF"/>
                <w:kern w:val="0"/>
                <w:sz w:val="18"/>
              </w:rPr>
              <w:t>（2127）</w:t>
            </w:r>
          </w:p>
        </w:tc>
        <w:tc>
          <w:tcPr>
            <w:tcW w:w="1430" w:type="dxa"/>
            <w:vAlign w:val="center"/>
          </w:tcPr>
          <w:p w:rsidR="00F51B13" w:rsidRDefault="00F51B13">
            <w:pPr>
              <w:jc w:val="right"/>
              <w:rPr>
                <w:rFonts w:ascii="宋体" w:hAnsi="宋体" w:hint="eastAsia"/>
                <w:sz w:val="24"/>
              </w:rPr>
            </w:pPr>
            <w:r>
              <w:rPr>
                <w:rFonts w:ascii="宋体" w:hAnsi="宋体" w:hint="eastAsia"/>
                <w:color w:val="0000FF"/>
                <w:kern w:val="0"/>
                <w:sz w:val="18"/>
              </w:rPr>
              <w:t>（2128）</w:t>
            </w:r>
          </w:p>
        </w:tc>
        <w:tc>
          <w:tcPr>
            <w:tcW w:w="2292" w:type="dxa"/>
            <w:vAlign w:val="center"/>
          </w:tcPr>
          <w:p w:rsidR="00F51B13" w:rsidRDefault="00F51B13">
            <w:pPr>
              <w:jc w:val="right"/>
              <w:rPr>
                <w:rFonts w:ascii="宋体" w:hAnsi="宋体" w:hint="eastAsia"/>
                <w:sz w:val="24"/>
              </w:rPr>
            </w:pPr>
            <w:r>
              <w:rPr>
                <w:rFonts w:ascii="宋体" w:hAnsi="宋体" w:hint="eastAsia"/>
                <w:color w:val="0000FF"/>
                <w:kern w:val="0"/>
                <w:sz w:val="18"/>
              </w:rPr>
              <w:t>（0622）</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（0749）</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7.4.7</w:t>
        </w:r>
      </w:smartTag>
      <w:r>
        <w:rPr>
          <w:rFonts w:ascii="宋体" w:hAnsi="宋体" w:hint="eastAsia"/>
          <w:b/>
          <w:sz w:val="24"/>
        </w:rPr>
        <w:t>.11 存款利息收入</w:t>
      </w:r>
      <w:r>
        <w:rPr>
          <w:rStyle w:val="a5"/>
          <w:rFonts w:ascii="宋体" w:hAnsi="宋体"/>
          <w:b/>
          <w:sz w:val="24"/>
        </w:rPr>
        <w:footnoteReference w:id="11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0"/>
        <w:gridCol w:w="3208"/>
        <w:gridCol w:w="3060"/>
      </w:tblGrid>
      <w:tr w:rsidR="00F51B13">
        <w:tc>
          <w:tcPr>
            <w:tcW w:w="3020" w:type="dxa"/>
            <w:vAlign w:val="center"/>
          </w:tcPr>
          <w:p w:rsidR="00F51B13" w:rsidRDefault="00F51B13">
            <w:pPr>
              <w:jc w:val="center"/>
              <w:rPr>
                <w:rFonts w:ascii="宋体" w:hAnsi="宋体" w:hint="eastAsia"/>
                <w:sz w:val="24"/>
              </w:rPr>
            </w:pPr>
            <w:r>
              <w:rPr>
                <w:rFonts w:ascii="宋体" w:hAnsi="宋体" w:hint="eastAsia"/>
                <w:sz w:val="24"/>
              </w:rPr>
              <w:t>项目</w:t>
            </w:r>
          </w:p>
        </w:tc>
        <w:tc>
          <w:tcPr>
            <w:tcW w:w="3208"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b/>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3060" w:type="dxa"/>
            <w:vAlign w:val="center"/>
          </w:tcPr>
          <w:p w:rsidR="00F51B13" w:rsidRDefault="00F51B13">
            <w:pPr>
              <w:jc w:val="center"/>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b/>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c>
          <w:tcPr>
            <w:tcW w:w="3020" w:type="dxa"/>
          </w:tcPr>
          <w:p w:rsidR="00F51B13" w:rsidRDefault="00F51B13">
            <w:pPr>
              <w:rPr>
                <w:rFonts w:ascii="宋体" w:hAnsi="宋体" w:hint="eastAsia"/>
                <w:sz w:val="24"/>
              </w:rPr>
            </w:pPr>
            <w:r>
              <w:rPr>
                <w:rFonts w:ascii="宋体" w:hAnsi="宋体" w:hint="eastAsia"/>
                <w:sz w:val="24"/>
              </w:rPr>
              <w:t>活期存款利息收入</w:t>
            </w:r>
          </w:p>
        </w:tc>
        <w:tc>
          <w:tcPr>
            <w:tcW w:w="3208" w:type="dxa"/>
          </w:tcPr>
          <w:p w:rsidR="00F51B13" w:rsidRDefault="00F51B13">
            <w:pPr>
              <w:rPr>
                <w:rFonts w:ascii="宋体" w:hAnsi="宋体" w:hint="eastAsia"/>
                <w:b/>
                <w:sz w:val="24"/>
              </w:rPr>
            </w:pPr>
            <w:r>
              <w:rPr>
                <w:rFonts w:ascii="宋体" w:hAnsi="宋体" w:hint="eastAsia"/>
                <w:color w:val="0000FF"/>
                <w:kern w:val="0"/>
                <w:sz w:val="18"/>
              </w:rPr>
              <w:t>（2284）</w:t>
            </w:r>
          </w:p>
        </w:tc>
        <w:tc>
          <w:tcPr>
            <w:tcW w:w="3060" w:type="dxa"/>
          </w:tcPr>
          <w:p w:rsidR="00F51B13" w:rsidRDefault="00F51B13">
            <w:pPr>
              <w:rPr>
                <w:rFonts w:ascii="宋体" w:hAnsi="宋体" w:hint="eastAsia"/>
                <w:b/>
                <w:sz w:val="24"/>
              </w:rPr>
            </w:pPr>
            <w:r>
              <w:rPr>
                <w:rFonts w:ascii="宋体" w:hAnsi="宋体" w:hint="eastAsia"/>
                <w:color w:val="0000FF"/>
                <w:kern w:val="0"/>
                <w:sz w:val="18"/>
              </w:rPr>
              <w:t>（2284）</w:t>
            </w:r>
          </w:p>
        </w:tc>
      </w:tr>
      <w:tr w:rsidR="00F51B13">
        <w:tc>
          <w:tcPr>
            <w:tcW w:w="3020" w:type="dxa"/>
          </w:tcPr>
          <w:p w:rsidR="00F51B13" w:rsidRDefault="00F51B13">
            <w:pPr>
              <w:rPr>
                <w:rFonts w:ascii="宋体" w:hAnsi="宋体" w:hint="eastAsia"/>
                <w:sz w:val="24"/>
              </w:rPr>
            </w:pPr>
            <w:r>
              <w:rPr>
                <w:rFonts w:ascii="宋体" w:hAnsi="宋体" w:hint="eastAsia"/>
                <w:sz w:val="24"/>
              </w:rPr>
              <w:t>定期存款利息收入</w:t>
            </w:r>
          </w:p>
        </w:tc>
        <w:tc>
          <w:tcPr>
            <w:tcW w:w="3208" w:type="dxa"/>
          </w:tcPr>
          <w:p w:rsidR="00F51B13" w:rsidRDefault="00F51B13">
            <w:pPr>
              <w:rPr>
                <w:rFonts w:ascii="宋体" w:hAnsi="宋体" w:hint="eastAsia"/>
                <w:b/>
                <w:sz w:val="24"/>
              </w:rPr>
            </w:pPr>
            <w:r>
              <w:rPr>
                <w:rFonts w:ascii="宋体" w:hAnsi="宋体" w:hint="eastAsia"/>
                <w:color w:val="0000FF"/>
                <w:kern w:val="0"/>
                <w:sz w:val="18"/>
              </w:rPr>
              <w:t>（2285）</w:t>
            </w:r>
          </w:p>
        </w:tc>
        <w:tc>
          <w:tcPr>
            <w:tcW w:w="3060" w:type="dxa"/>
          </w:tcPr>
          <w:p w:rsidR="00F51B13" w:rsidRDefault="00F51B13">
            <w:pPr>
              <w:rPr>
                <w:rFonts w:ascii="宋体" w:hAnsi="宋体" w:hint="eastAsia"/>
                <w:b/>
                <w:sz w:val="24"/>
              </w:rPr>
            </w:pPr>
            <w:r>
              <w:rPr>
                <w:rFonts w:ascii="宋体" w:hAnsi="宋体" w:hint="eastAsia"/>
                <w:color w:val="0000FF"/>
                <w:kern w:val="0"/>
                <w:sz w:val="18"/>
              </w:rPr>
              <w:t>（2285）</w:t>
            </w:r>
          </w:p>
        </w:tc>
      </w:tr>
      <w:tr w:rsidR="00F51B13">
        <w:tc>
          <w:tcPr>
            <w:tcW w:w="3020" w:type="dxa"/>
          </w:tcPr>
          <w:p w:rsidR="00F51B13" w:rsidRDefault="00F51B13">
            <w:pPr>
              <w:rPr>
                <w:rFonts w:ascii="宋体" w:hAnsi="宋体" w:hint="eastAsia"/>
                <w:sz w:val="24"/>
              </w:rPr>
            </w:pPr>
            <w:r>
              <w:rPr>
                <w:rFonts w:ascii="宋体" w:hAnsi="宋体" w:hint="eastAsia"/>
                <w:sz w:val="24"/>
              </w:rPr>
              <w:t>其他存款利息收入</w:t>
            </w:r>
          </w:p>
        </w:tc>
        <w:tc>
          <w:tcPr>
            <w:tcW w:w="3208" w:type="dxa"/>
          </w:tcPr>
          <w:p w:rsidR="00F51B13" w:rsidRDefault="00F51B13">
            <w:pPr>
              <w:rPr>
                <w:rFonts w:ascii="宋体" w:hAnsi="宋体" w:hint="eastAsia"/>
                <w:b/>
                <w:sz w:val="24"/>
              </w:rPr>
            </w:pPr>
            <w:r>
              <w:rPr>
                <w:rFonts w:ascii="宋体" w:hAnsi="宋体" w:hint="eastAsia"/>
                <w:color w:val="0000FF"/>
                <w:kern w:val="0"/>
                <w:sz w:val="18"/>
              </w:rPr>
              <w:t>（2286）</w:t>
            </w:r>
          </w:p>
        </w:tc>
        <w:tc>
          <w:tcPr>
            <w:tcW w:w="3060" w:type="dxa"/>
          </w:tcPr>
          <w:p w:rsidR="00F51B13" w:rsidRDefault="00F51B13">
            <w:pPr>
              <w:rPr>
                <w:rFonts w:ascii="宋体" w:hAnsi="宋体" w:hint="eastAsia"/>
                <w:b/>
                <w:sz w:val="24"/>
              </w:rPr>
            </w:pPr>
            <w:r>
              <w:rPr>
                <w:rFonts w:ascii="宋体" w:hAnsi="宋体" w:hint="eastAsia"/>
                <w:color w:val="0000FF"/>
                <w:kern w:val="0"/>
                <w:sz w:val="18"/>
              </w:rPr>
              <w:t>（2286）</w:t>
            </w:r>
          </w:p>
        </w:tc>
      </w:tr>
      <w:tr w:rsidR="00F51B13">
        <w:tc>
          <w:tcPr>
            <w:tcW w:w="3020" w:type="dxa"/>
          </w:tcPr>
          <w:p w:rsidR="00F51B13" w:rsidRDefault="00F51B13">
            <w:pPr>
              <w:rPr>
                <w:rFonts w:ascii="宋体" w:hAnsi="宋体" w:hint="eastAsia"/>
                <w:sz w:val="24"/>
              </w:rPr>
            </w:pPr>
            <w:r>
              <w:rPr>
                <w:rFonts w:ascii="宋体" w:hAnsi="宋体" w:hint="eastAsia"/>
                <w:sz w:val="24"/>
              </w:rPr>
              <w:t>结算备付金利息收入</w:t>
            </w:r>
          </w:p>
        </w:tc>
        <w:tc>
          <w:tcPr>
            <w:tcW w:w="3208" w:type="dxa"/>
          </w:tcPr>
          <w:p w:rsidR="00F51B13" w:rsidRDefault="00F51B13">
            <w:pPr>
              <w:rPr>
                <w:rFonts w:ascii="宋体" w:hAnsi="宋体" w:hint="eastAsia"/>
                <w:b/>
                <w:sz w:val="24"/>
              </w:rPr>
            </w:pPr>
            <w:r>
              <w:rPr>
                <w:rFonts w:ascii="宋体" w:hAnsi="宋体" w:hint="eastAsia"/>
                <w:color w:val="0000FF"/>
                <w:kern w:val="0"/>
                <w:sz w:val="18"/>
              </w:rPr>
              <w:t>（2287）</w:t>
            </w:r>
          </w:p>
        </w:tc>
        <w:tc>
          <w:tcPr>
            <w:tcW w:w="3060" w:type="dxa"/>
          </w:tcPr>
          <w:p w:rsidR="00F51B13" w:rsidRDefault="00F51B13">
            <w:pPr>
              <w:rPr>
                <w:rFonts w:ascii="宋体" w:hAnsi="宋体" w:hint="eastAsia"/>
                <w:b/>
                <w:sz w:val="24"/>
              </w:rPr>
            </w:pPr>
            <w:r>
              <w:rPr>
                <w:rFonts w:ascii="宋体" w:hAnsi="宋体" w:hint="eastAsia"/>
                <w:color w:val="0000FF"/>
                <w:kern w:val="0"/>
                <w:sz w:val="18"/>
              </w:rPr>
              <w:t>（2287）</w:t>
            </w:r>
          </w:p>
        </w:tc>
      </w:tr>
      <w:tr w:rsidR="00F51B13">
        <w:tc>
          <w:tcPr>
            <w:tcW w:w="3020" w:type="dxa"/>
          </w:tcPr>
          <w:p w:rsidR="00F51B13" w:rsidRDefault="00F51B13">
            <w:pPr>
              <w:rPr>
                <w:rFonts w:ascii="宋体" w:hAnsi="宋体" w:hint="eastAsia"/>
                <w:sz w:val="24"/>
              </w:rPr>
            </w:pPr>
            <w:r>
              <w:rPr>
                <w:rFonts w:ascii="宋体" w:hAnsi="宋体" w:hint="eastAsia"/>
                <w:sz w:val="24"/>
              </w:rPr>
              <w:t>其他</w:t>
            </w:r>
          </w:p>
        </w:tc>
        <w:tc>
          <w:tcPr>
            <w:tcW w:w="3208" w:type="dxa"/>
          </w:tcPr>
          <w:p w:rsidR="00F51B13" w:rsidRDefault="00F51B13">
            <w:pPr>
              <w:rPr>
                <w:rFonts w:ascii="宋体" w:hAnsi="宋体" w:hint="eastAsia"/>
                <w:b/>
                <w:sz w:val="24"/>
              </w:rPr>
            </w:pPr>
            <w:r>
              <w:rPr>
                <w:rFonts w:ascii="宋体" w:hAnsi="宋体" w:hint="eastAsia"/>
                <w:color w:val="0000FF"/>
                <w:kern w:val="0"/>
                <w:sz w:val="18"/>
              </w:rPr>
              <w:t>（2288）</w:t>
            </w:r>
          </w:p>
        </w:tc>
        <w:tc>
          <w:tcPr>
            <w:tcW w:w="3060" w:type="dxa"/>
          </w:tcPr>
          <w:p w:rsidR="00F51B13" w:rsidRDefault="00F51B13">
            <w:pPr>
              <w:rPr>
                <w:rFonts w:ascii="宋体" w:hAnsi="宋体" w:hint="eastAsia"/>
                <w:b/>
                <w:sz w:val="24"/>
              </w:rPr>
            </w:pPr>
            <w:r>
              <w:rPr>
                <w:rFonts w:ascii="宋体" w:hAnsi="宋体" w:hint="eastAsia"/>
                <w:color w:val="0000FF"/>
                <w:kern w:val="0"/>
                <w:sz w:val="18"/>
              </w:rPr>
              <w:t>（2288）</w:t>
            </w:r>
          </w:p>
        </w:tc>
      </w:tr>
      <w:tr w:rsidR="00F51B13">
        <w:tc>
          <w:tcPr>
            <w:tcW w:w="3020" w:type="dxa"/>
          </w:tcPr>
          <w:p w:rsidR="00F51B13" w:rsidRDefault="00F51B13">
            <w:pPr>
              <w:rPr>
                <w:rFonts w:ascii="宋体" w:hAnsi="宋体" w:hint="eastAsia"/>
                <w:sz w:val="24"/>
              </w:rPr>
            </w:pPr>
            <w:r>
              <w:rPr>
                <w:rFonts w:ascii="宋体" w:hAnsi="宋体" w:hint="eastAsia"/>
                <w:sz w:val="24"/>
              </w:rPr>
              <w:t>合计</w:t>
            </w:r>
          </w:p>
        </w:tc>
        <w:tc>
          <w:tcPr>
            <w:tcW w:w="3208" w:type="dxa"/>
          </w:tcPr>
          <w:p w:rsidR="00F51B13" w:rsidRDefault="00F51B13">
            <w:pPr>
              <w:rPr>
                <w:rFonts w:ascii="宋体" w:hAnsi="宋体" w:hint="eastAsia"/>
                <w:b/>
                <w:sz w:val="24"/>
              </w:rPr>
            </w:pPr>
            <w:r>
              <w:rPr>
                <w:rFonts w:ascii="宋体" w:hAnsi="宋体" w:hint="eastAsia"/>
                <w:color w:val="0000FF"/>
                <w:kern w:val="0"/>
                <w:sz w:val="18"/>
              </w:rPr>
              <w:t>（0630）</w:t>
            </w:r>
          </w:p>
        </w:tc>
        <w:tc>
          <w:tcPr>
            <w:tcW w:w="3060" w:type="dxa"/>
          </w:tcPr>
          <w:p w:rsidR="00F51B13" w:rsidRDefault="00F51B13">
            <w:pPr>
              <w:rPr>
                <w:rFonts w:ascii="宋体" w:hAnsi="宋体" w:hint="eastAsia"/>
                <w:b/>
                <w:sz w:val="24"/>
              </w:rPr>
            </w:pPr>
            <w:r>
              <w:rPr>
                <w:rFonts w:ascii="宋体" w:hAnsi="宋体" w:hint="eastAsia"/>
                <w:color w:val="0000FF"/>
                <w:kern w:val="0"/>
                <w:sz w:val="18"/>
              </w:rPr>
              <w:t>（0630）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（2289）</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.12 股票投资收益</w:t>
      </w:r>
      <w:r>
        <w:rPr>
          <w:rStyle w:val="a5"/>
          <w:rFonts w:ascii="宋体" w:hAnsi="宋体"/>
          <w:b/>
          <w:sz w:val="24"/>
        </w:rPr>
        <w:footnoteReference w:id="112"/>
      </w: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.12.1 股票投资收益项目构成</w:t>
      </w:r>
    </w:p>
    <w:p w:rsidR="00F51B13" w:rsidRDefault="00F51B13">
      <w:pPr>
        <w:wordWrap w:val="0"/>
        <w:jc w:val="right"/>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8"/>
        <w:gridCol w:w="2700"/>
        <w:gridCol w:w="2880"/>
      </w:tblGrid>
      <w:tr w:rsidR="00F51B13">
        <w:tc>
          <w:tcPr>
            <w:tcW w:w="4068" w:type="dxa"/>
            <w:vAlign w:val="center"/>
          </w:tcPr>
          <w:p w:rsidR="00F51B13" w:rsidRDefault="00F51B13">
            <w:pPr>
              <w:jc w:val="center"/>
              <w:rPr>
                <w:rFonts w:ascii="宋体" w:hAnsi="宋体" w:hint="eastAsia"/>
                <w:sz w:val="24"/>
              </w:rPr>
            </w:pPr>
            <w:r>
              <w:rPr>
                <w:rFonts w:ascii="宋体" w:hAnsi="宋体" w:hint="eastAsia"/>
                <w:sz w:val="24"/>
              </w:rPr>
              <w:t>项目</w:t>
            </w:r>
          </w:p>
        </w:tc>
        <w:tc>
          <w:tcPr>
            <w:tcW w:w="2700"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2880" w:type="dxa"/>
            <w:vAlign w:val="center"/>
          </w:tcPr>
          <w:p w:rsidR="00F51B13" w:rsidRDefault="00F51B13">
            <w:pPr>
              <w:jc w:val="center"/>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c>
          <w:tcPr>
            <w:tcW w:w="4068" w:type="dxa"/>
          </w:tcPr>
          <w:p w:rsidR="00F51B13" w:rsidRDefault="00F51B13">
            <w:pPr>
              <w:rPr>
                <w:rFonts w:ascii="宋体" w:hAnsi="宋体" w:hint="eastAsia"/>
                <w:sz w:val="24"/>
              </w:rPr>
            </w:pPr>
            <w:r>
              <w:rPr>
                <w:rFonts w:ascii="宋体" w:hAnsi="宋体" w:hint="eastAsia"/>
                <w:sz w:val="24"/>
              </w:rPr>
              <w:t>股票投资收益——买卖股票差价收入</w:t>
            </w:r>
          </w:p>
        </w:tc>
        <w:tc>
          <w:tcPr>
            <w:tcW w:w="2700" w:type="dxa"/>
          </w:tcPr>
          <w:p w:rsidR="00F51B13" w:rsidRDefault="00F51B13">
            <w:pPr>
              <w:rPr>
                <w:rFonts w:ascii="宋体" w:hAnsi="宋体" w:hint="eastAsia"/>
                <w:sz w:val="24"/>
              </w:rPr>
            </w:pPr>
            <w:r>
              <w:rPr>
                <w:rFonts w:ascii="宋体" w:hAnsi="宋体" w:hint="eastAsia"/>
                <w:color w:val="0000FF"/>
                <w:kern w:val="0"/>
                <w:sz w:val="18"/>
              </w:rPr>
              <w:t>（2087）</w:t>
            </w:r>
          </w:p>
        </w:tc>
        <w:tc>
          <w:tcPr>
            <w:tcW w:w="2880" w:type="dxa"/>
          </w:tcPr>
          <w:p w:rsidR="00F51B13" w:rsidRDefault="00F51B13">
            <w:pPr>
              <w:rPr>
                <w:rFonts w:ascii="宋体" w:hAnsi="宋体" w:hint="eastAsia"/>
                <w:sz w:val="24"/>
              </w:rPr>
            </w:pPr>
            <w:r>
              <w:rPr>
                <w:rFonts w:ascii="宋体" w:hAnsi="宋体" w:hint="eastAsia"/>
                <w:color w:val="0000FF"/>
                <w:kern w:val="0"/>
                <w:sz w:val="18"/>
              </w:rPr>
              <w:t>（2087）</w:t>
            </w:r>
          </w:p>
        </w:tc>
      </w:tr>
      <w:tr w:rsidR="00F51B13">
        <w:tc>
          <w:tcPr>
            <w:tcW w:w="4068" w:type="dxa"/>
          </w:tcPr>
          <w:p w:rsidR="00F51B13" w:rsidRDefault="00F51B13">
            <w:pPr>
              <w:rPr>
                <w:rFonts w:ascii="宋体" w:hAnsi="宋体" w:hint="eastAsia"/>
                <w:sz w:val="24"/>
              </w:rPr>
            </w:pPr>
            <w:r>
              <w:rPr>
                <w:rFonts w:ascii="宋体" w:hAnsi="宋体" w:hint="eastAsia"/>
                <w:sz w:val="24"/>
              </w:rPr>
              <w:t>股票投资收益——赎回差价收入</w:t>
            </w:r>
          </w:p>
        </w:tc>
        <w:tc>
          <w:tcPr>
            <w:tcW w:w="2700" w:type="dxa"/>
          </w:tcPr>
          <w:p w:rsidR="00F51B13" w:rsidRDefault="00F51B13">
            <w:pPr>
              <w:rPr>
                <w:rFonts w:ascii="宋体" w:hAnsi="宋体" w:hint="eastAsia"/>
                <w:sz w:val="24"/>
              </w:rPr>
            </w:pPr>
            <w:r>
              <w:rPr>
                <w:rFonts w:ascii="宋体" w:hAnsi="宋体" w:hint="eastAsia"/>
                <w:color w:val="0000FF"/>
                <w:kern w:val="0"/>
                <w:sz w:val="18"/>
              </w:rPr>
              <w:t>（2088）</w:t>
            </w:r>
          </w:p>
        </w:tc>
        <w:tc>
          <w:tcPr>
            <w:tcW w:w="2880" w:type="dxa"/>
          </w:tcPr>
          <w:p w:rsidR="00F51B13" w:rsidRDefault="00F51B13">
            <w:pPr>
              <w:rPr>
                <w:rFonts w:ascii="宋体" w:hAnsi="宋体" w:hint="eastAsia"/>
                <w:sz w:val="24"/>
              </w:rPr>
            </w:pPr>
            <w:r>
              <w:rPr>
                <w:rFonts w:ascii="宋体" w:hAnsi="宋体" w:hint="eastAsia"/>
                <w:color w:val="0000FF"/>
                <w:kern w:val="0"/>
                <w:sz w:val="18"/>
              </w:rPr>
              <w:t>（2088）</w:t>
            </w:r>
          </w:p>
        </w:tc>
      </w:tr>
      <w:tr w:rsidR="00F51B13">
        <w:tc>
          <w:tcPr>
            <w:tcW w:w="4068" w:type="dxa"/>
          </w:tcPr>
          <w:p w:rsidR="00F51B13" w:rsidRDefault="00F51B13">
            <w:pPr>
              <w:rPr>
                <w:rFonts w:ascii="宋体" w:hAnsi="宋体" w:hint="eastAsia"/>
                <w:sz w:val="24"/>
              </w:rPr>
            </w:pPr>
            <w:r>
              <w:rPr>
                <w:rFonts w:ascii="宋体" w:hAnsi="宋体" w:hint="eastAsia"/>
                <w:sz w:val="24"/>
              </w:rPr>
              <w:t>股票投资收益——申购差价收入</w:t>
            </w:r>
          </w:p>
        </w:tc>
        <w:tc>
          <w:tcPr>
            <w:tcW w:w="270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2591</w:t>
            </w:r>
            <w:r>
              <w:rPr>
                <w:rFonts w:ascii="宋体" w:hAnsi="宋体" w:hint="eastAsia"/>
                <w:color w:val="0000FF"/>
                <w:kern w:val="0"/>
                <w:sz w:val="18"/>
              </w:rPr>
              <w:t>）</w:t>
            </w:r>
          </w:p>
        </w:tc>
        <w:tc>
          <w:tcPr>
            <w:tcW w:w="288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2591</w:t>
            </w:r>
            <w:r>
              <w:rPr>
                <w:rFonts w:ascii="宋体" w:hAnsi="宋体" w:hint="eastAsia"/>
                <w:color w:val="0000FF"/>
                <w:kern w:val="0"/>
                <w:sz w:val="18"/>
              </w:rPr>
              <w:t>）</w:t>
            </w:r>
          </w:p>
        </w:tc>
      </w:tr>
      <w:tr w:rsidR="00F51B13">
        <w:tc>
          <w:tcPr>
            <w:tcW w:w="4068" w:type="dxa"/>
          </w:tcPr>
          <w:p w:rsidR="00F51B13" w:rsidRDefault="00F51B13">
            <w:pPr>
              <w:rPr>
                <w:rFonts w:ascii="宋体" w:hAnsi="宋体" w:hint="eastAsia"/>
                <w:sz w:val="24"/>
              </w:rPr>
            </w:pPr>
            <w:r>
              <w:rPr>
                <w:rFonts w:ascii="宋体" w:hAnsi="宋体" w:hint="eastAsia"/>
                <w:sz w:val="24"/>
              </w:rPr>
              <w:t>合计</w:t>
            </w:r>
          </w:p>
        </w:tc>
        <w:tc>
          <w:tcPr>
            <w:tcW w:w="2700" w:type="dxa"/>
          </w:tcPr>
          <w:p w:rsidR="00F51B13" w:rsidRDefault="00F51B13">
            <w:pPr>
              <w:rPr>
                <w:rFonts w:ascii="宋体" w:hAnsi="宋体" w:hint="eastAsia"/>
                <w:sz w:val="24"/>
              </w:rPr>
            </w:pPr>
            <w:r>
              <w:rPr>
                <w:rFonts w:ascii="宋体" w:hAnsi="宋体" w:hint="eastAsia"/>
                <w:color w:val="0000FF"/>
                <w:kern w:val="0"/>
                <w:sz w:val="18"/>
              </w:rPr>
              <w:t>（0635）</w:t>
            </w:r>
          </w:p>
        </w:tc>
        <w:tc>
          <w:tcPr>
            <w:tcW w:w="2880" w:type="dxa"/>
          </w:tcPr>
          <w:p w:rsidR="00F51B13" w:rsidRDefault="00F51B13">
            <w:pPr>
              <w:rPr>
                <w:rFonts w:ascii="宋体" w:hAnsi="宋体" w:hint="eastAsia"/>
                <w:sz w:val="24"/>
              </w:rPr>
            </w:pPr>
            <w:r>
              <w:rPr>
                <w:rFonts w:ascii="宋体" w:hAnsi="宋体" w:hint="eastAsia"/>
                <w:color w:val="0000FF"/>
                <w:kern w:val="0"/>
                <w:sz w:val="18"/>
              </w:rPr>
              <w:t>（0635）</w:t>
            </w:r>
          </w:p>
        </w:tc>
      </w:tr>
    </w:tbl>
    <w:p w:rsidR="00F51B13" w:rsidRDefault="00F51B13">
      <w:pPr>
        <w:rPr>
          <w:rFonts w:ascii="宋体" w:hAnsi="宋体" w:hint="eastAsia"/>
          <w:b/>
          <w:sz w:val="24"/>
        </w:rPr>
      </w:pPr>
      <w:r>
        <w:rPr>
          <w:rFonts w:ascii="宋体" w:hAnsi="宋体" w:hint="eastAsia"/>
          <w:sz w:val="24"/>
        </w:rPr>
        <w:t>注:</w:t>
      </w:r>
      <w:r>
        <w:rPr>
          <w:rFonts w:ascii="宋体" w:hAnsi="宋体" w:hint="eastAsia"/>
          <w:color w:val="0000FF"/>
          <w:kern w:val="0"/>
          <w:sz w:val="18"/>
        </w:rPr>
        <w:t xml:space="preserve"> （2089）</w:t>
      </w:r>
    </w:p>
    <w:p w:rsidR="00F51B13" w:rsidRDefault="00F51B13">
      <w:pPr>
        <w:outlineLvl w:val="4"/>
        <w:rPr>
          <w:rFonts w:ascii="宋体" w:hAnsi="宋体" w:hint="eastAsia"/>
          <w:b/>
          <w:sz w:val="24"/>
        </w:rPr>
      </w:pP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.12.2 股票投资收益——买卖股票差价收入</w:t>
      </w:r>
    </w:p>
    <w:p w:rsidR="00F51B13" w:rsidRDefault="00F51B13">
      <w:pPr>
        <w:wordWrap w:val="0"/>
        <w:jc w:val="right"/>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jc w:val="center"/>
        <w:tblLayout w:type="fixed"/>
        <w:tblCellMar>
          <w:left w:w="0" w:type="dxa"/>
          <w:right w:w="0" w:type="dxa"/>
        </w:tblCellMar>
        <w:tblLook w:val="0000"/>
      </w:tblPr>
      <w:tblGrid>
        <w:gridCol w:w="3906"/>
        <w:gridCol w:w="2669"/>
        <w:gridCol w:w="2520"/>
      </w:tblGrid>
      <w:tr w:rsidR="00F51B13">
        <w:trPr>
          <w:trHeight w:val="300"/>
          <w:jc w:val="center"/>
        </w:trPr>
        <w:tc>
          <w:tcPr>
            <w:tcW w:w="39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项目</w:t>
            </w:r>
          </w:p>
        </w:tc>
        <w:tc>
          <w:tcPr>
            <w:tcW w:w="266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252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300"/>
          <w:jc w:val="center"/>
        </w:trPr>
        <w:tc>
          <w:tcPr>
            <w:tcW w:w="390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ascii="宋体" w:hAnsi="宋体"/>
                <w:sz w:val="24"/>
              </w:rPr>
            </w:pPr>
            <w:r>
              <w:rPr>
                <w:rFonts w:ascii="宋体" w:hAnsi="宋体"/>
                <w:sz w:val="24"/>
              </w:rPr>
              <w:t>卖出股票成交总额</w:t>
            </w:r>
          </w:p>
        </w:tc>
        <w:tc>
          <w:tcPr>
            <w:tcW w:w="2669"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sz w:val="24"/>
                <w:lang w:val="en-AU"/>
              </w:rPr>
            </w:pPr>
            <w:r>
              <w:rPr>
                <w:rFonts w:ascii="宋体" w:hAnsi="宋体"/>
                <w:color w:val="0000FF"/>
                <w:kern w:val="0"/>
                <w:sz w:val="18"/>
              </w:rPr>
              <w:tab/>
            </w:r>
            <w:r>
              <w:rPr>
                <w:rFonts w:ascii="宋体" w:hAnsi="宋体" w:hint="eastAsia"/>
                <w:color w:val="0000FF"/>
                <w:kern w:val="0"/>
                <w:sz w:val="18"/>
              </w:rPr>
              <w:t>（1864）</w:t>
            </w: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color w:val="0000FF"/>
                <w:kern w:val="0"/>
                <w:sz w:val="18"/>
              </w:rPr>
              <w:tab/>
            </w:r>
            <w:r>
              <w:rPr>
                <w:rFonts w:ascii="宋体" w:hAnsi="宋体" w:hint="eastAsia"/>
                <w:color w:val="0000FF"/>
                <w:kern w:val="0"/>
                <w:sz w:val="18"/>
              </w:rPr>
              <w:t>（1864）</w:t>
            </w:r>
          </w:p>
        </w:tc>
      </w:tr>
      <w:tr w:rsidR="00F51B13">
        <w:trPr>
          <w:trHeight w:val="300"/>
          <w:jc w:val="center"/>
        </w:trPr>
        <w:tc>
          <w:tcPr>
            <w:tcW w:w="390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ascii="宋体" w:hAnsi="宋体"/>
                <w:sz w:val="24"/>
              </w:rPr>
            </w:pPr>
            <w:r>
              <w:rPr>
                <w:rFonts w:ascii="宋体" w:hAnsi="宋体" w:hint="eastAsia"/>
                <w:sz w:val="24"/>
              </w:rPr>
              <w:t>减：</w:t>
            </w:r>
            <w:r>
              <w:rPr>
                <w:rFonts w:ascii="宋体" w:hAnsi="宋体"/>
                <w:sz w:val="24"/>
              </w:rPr>
              <w:t>卖出股票成本总额</w:t>
            </w:r>
          </w:p>
        </w:tc>
        <w:tc>
          <w:tcPr>
            <w:tcW w:w="2669"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sz w:val="24"/>
                <w:lang w:val="en-AU"/>
              </w:rPr>
            </w:pPr>
            <w:r>
              <w:rPr>
                <w:rFonts w:ascii="宋体" w:hAnsi="宋体" w:hint="eastAsia"/>
                <w:color w:val="0000FF"/>
                <w:kern w:val="0"/>
                <w:sz w:val="18"/>
              </w:rPr>
              <w:t>（1865）</w:t>
            </w: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（1865）</w:t>
            </w:r>
          </w:p>
        </w:tc>
      </w:tr>
      <w:tr w:rsidR="00F51B13">
        <w:trPr>
          <w:trHeight w:val="300"/>
          <w:jc w:val="center"/>
        </w:trPr>
        <w:tc>
          <w:tcPr>
            <w:tcW w:w="3906"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ascii="宋体" w:hAnsi="宋体"/>
                <w:sz w:val="24"/>
              </w:rPr>
            </w:pPr>
            <w:r>
              <w:rPr>
                <w:rFonts w:ascii="宋体" w:hAnsi="宋体" w:hint="eastAsia"/>
                <w:sz w:val="24"/>
              </w:rPr>
              <w:t>买卖</w:t>
            </w:r>
            <w:r>
              <w:rPr>
                <w:rFonts w:ascii="宋体" w:hAnsi="宋体"/>
                <w:sz w:val="24"/>
              </w:rPr>
              <w:t>股票</w:t>
            </w:r>
            <w:r>
              <w:rPr>
                <w:rFonts w:ascii="宋体" w:hAnsi="宋体" w:hint="eastAsia"/>
                <w:sz w:val="24"/>
              </w:rPr>
              <w:t>差价收入</w:t>
            </w:r>
            <w:r>
              <w:rPr>
                <w:rStyle w:val="a5"/>
                <w:rFonts w:ascii="宋体" w:hAnsi="宋体"/>
                <w:sz w:val="24"/>
              </w:rPr>
              <w:footnoteReference w:id="113"/>
            </w:r>
          </w:p>
        </w:tc>
        <w:tc>
          <w:tcPr>
            <w:tcW w:w="2669"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sz w:val="24"/>
                <w:lang w:val="en-AU"/>
              </w:rPr>
            </w:pPr>
            <w:r>
              <w:rPr>
                <w:rFonts w:ascii="宋体" w:hAnsi="宋体" w:hint="eastAsia"/>
                <w:color w:val="0000FF"/>
                <w:kern w:val="0"/>
                <w:sz w:val="18"/>
              </w:rPr>
              <w:t>（2087）</w:t>
            </w: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（2087）</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（2091）</w:t>
      </w:r>
    </w:p>
    <w:p w:rsidR="00F51B13" w:rsidRDefault="00F51B13">
      <w:pPr>
        <w:rPr>
          <w:rFonts w:ascii="宋体" w:hAnsi="宋体" w:hint="eastAsia"/>
          <w:color w:val="0000FF"/>
          <w:kern w:val="0"/>
          <w:sz w:val="18"/>
        </w:rPr>
      </w:pPr>
    </w:p>
    <w:p w:rsidR="00F51B13" w:rsidRDefault="00F51B13">
      <w:pPr>
        <w:outlineLvl w:val="4"/>
        <w:rPr>
          <w:rFonts w:ascii="宋体" w:hAnsi="宋体" w:hint="eastAsia"/>
          <w:color w:val="0000FF"/>
          <w:kern w:val="0"/>
          <w:sz w:val="1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.12.3 股票投资收益——赎回差价收入</w:t>
      </w:r>
    </w:p>
    <w:p w:rsidR="00F51B13" w:rsidRDefault="00F51B13">
      <w:pPr>
        <w:wordWrap w:val="0"/>
        <w:jc w:val="right"/>
        <w:rPr>
          <w:rFonts w:ascii="宋体" w:hAnsi="宋体" w:hint="eastAsia"/>
          <w:color w:val="0000FF"/>
          <w:kern w:val="0"/>
          <w:sz w:val="18"/>
        </w:rPr>
      </w:pPr>
      <w:r>
        <w:rPr>
          <w:rFonts w:hAnsi="宋体" w:hint="eastAsia"/>
          <w:sz w:val="24"/>
          <w:lang w:val="en-AU"/>
        </w:rPr>
        <w:t>单位：</w:t>
      </w:r>
      <w:r>
        <w:rPr>
          <w:rFonts w:hAnsi="宋体" w:hint="eastAsia"/>
          <w:sz w:val="24"/>
          <w:lang w:val="en-A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0"/>
        <w:gridCol w:w="2848"/>
        <w:gridCol w:w="3060"/>
      </w:tblGrid>
      <w:tr w:rsidR="00F51B13">
        <w:tc>
          <w:tcPr>
            <w:tcW w:w="3020" w:type="dxa"/>
            <w:vAlign w:val="center"/>
          </w:tcPr>
          <w:p w:rsidR="00F51B13" w:rsidRDefault="00F51B13">
            <w:pPr>
              <w:jc w:val="center"/>
              <w:rPr>
                <w:rFonts w:ascii="宋体" w:hAnsi="宋体" w:hint="eastAsia"/>
                <w:sz w:val="24"/>
              </w:rPr>
            </w:pPr>
            <w:r>
              <w:rPr>
                <w:rFonts w:ascii="宋体" w:hAnsi="宋体" w:hint="eastAsia"/>
                <w:sz w:val="24"/>
              </w:rPr>
              <w:t>项目</w:t>
            </w:r>
          </w:p>
        </w:tc>
        <w:tc>
          <w:tcPr>
            <w:tcW w:w="2848"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3060" w:type="dxa"/>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c>
          <w:tcPr>
            <w:tcW w:w="3020" w:type="dxa"/>
          </w:tcPr>
          <w:p w:rsidR="00F51B13" w:rsidRDefault="00F51B13">
            <w:pPr>
              <w:rPr>
                <w:rFonts w:ascii="宋体" w:hAnsi="宋体" w:hint="eastAsia"/>
                <w:sz w:val="24"/>
              </w:rPr>
            </w:pPr>
            <w:r>
              <w:rPr>
                <w:rFonts w:ascii="宋体" w:hAnsi="宋体" w:hint="eastAsia"/>
                <w:sz w:val="24"/>
              </w:rPr>
              <w:t>赎回基金份额对价总额</w:t>
            </w:r>
          </w:p>
        </w:tc>
        <w:tc>
          <w:tcPr>
            <w:tcW w:w="2848" w:type="dxa"/>
          </w:tcPr>
          <w:p w:rsidR="00F51B13" w:rsidRDefault="00F51B13">
            <w:pPr>
              <w:rPr>
                <w:rFonts w:ascii="宋体" w:hAnsi="宋体" w:hint="eastAsia"/>
                <w:sz w:val="24"/>
              </w:rPr>
            </w:pPr>
            <w:r>
              <w:rPr>
                <w:rFonts w:ascii="宋体" w:hAnsi="宋体" w:hint="eastAsia"/>
                <w:color w:val="0000FF"/>
                <w:kern w:val="0"/>
                <w:sz w:val="18"/>
              </w:rPr>
              <w:t>（2093）</w:t>
            </w:r>
          </w:p>
        </w:tc>
        <w:tc>
          <w:tcPr>
            <w:tcW w:w="3060" w:type="dxa"/>
          </w:tcPr>
          <w:p w:rsidR="00F51B13" w:rsidRDefault="00F51B13">
            <w:pPr>
              <w:rPr>
                <w:rFonts w:ascii="宋体" w:hAnsi="宋体" w:hint="eastAsia"/>
                <w:sz w:val="24"/>
              </w:rPr>
            </w:pPr>
            <w:r>
              <w:rPr>
                <w:rFonts w:ascii="宋体" w:hAnsi="宋体" w:hint="eastAsia"/>
                <w:color w:val="0000FF"/>
                <w:kern w:val="0"/>
                <w:sz w:val="18"/>
              </w:rPr>
              <w:t>（2093）</w:t>
            </w:r>
          </w:p>
        </w:tc>
      </w:tr>
      <w:tr w:rsidR="00F51B13">
        <w:tc>
          <w:tcPr>
            <w:tcW w:w="3020" w:type="dxa"/>
          </w:tcPr>
          <w:p w:rsidR="00F51B13" w:rsidRDefault="00F51B13">
            <w:pPr>
              <w:rPr>
                <w:rFonts w:ascii="宋体" w:hAnsi="宋体" w:hint="eastAsia"/>
                <w:sz w:val="24"/>
              </w:rPr>
            </w:pPr>
            <w:r>
              <w:rPr>
                <w:rFonts w:ascii="宋体" w:hAnsi="宋体" w:hint="eastAsia"/>
                <w:sz w:val="24"/>
              </w:rPr>
              <w:t>减：现金支付</w:t>
            </w:r>
            <w:proofErr w:type="gramStart"/>
            <w:r>
              <w:rPr>
                <w:rFonts w:ascii="宋体" w:hAnsi="宋体" w:hint="eastAsia"/>
                <w:sz w:val="24"/>
              </w:rPr>
              <w:t>赎回款</w:t>
            </w:r>
            <w:proofErr w:type="gramEnd"/>
            <w:r>
              <w:rPr>
                <w:rFonts w:ascii="宋体" w:hAnsi="宋体" w:hint="eastAsia"/>
                <w:sz w:val="24"/>
              </w:rPr>
              <w:t>总额</w:t>
            </w:r>
          </w:p>
        </w:tc>
        <w:tc>
          <w:tcPr>
            <w:tcW w:w="2848" w:type="dxa"/>
          </w:tcPr>
          <w:p w:rsidR="00F51B13" w:rsidRDefault="00F51B13">
            <w:pPr>
              <w:rPr>
                <w:rFonts w:ascii="宋体" w:hAnsi="宋体" w:hint="eastAsia"/>
                <w:sz w:val="24"/>
              </w:rPr>
            </w:pPr>
            <w:r>
              <w:rPr>
                <w:rFonts w:ascii="宋体" w:hAnsi="宋体" w:hint="eastAsia"/>
                <w:color w:val="0000FF"/>
                <w:kern w:val="0"/>
                <w:sz w:val="18"/>
              </w:rPr>
              <w:t>（2094）</w:t>
            </w:r>
          </w:p>
        </w:tc>
        <w:tc>
          <w:tcPr>
            <w:tcW w:w="3060" w:type="dxa"/>
          </w:tcPr>
          <w:p w:rsidR="00F51B13" w:rsidRDefault="00F51B13">
            <w:pPr>
              <w:rPr>
                <w:rFonts w:ascii="宋体" w:hAnsi="宋体" w:hint="eastAsia"/>
                <w:sz w:val="24"/>
              </w:rPr>
            </w:pPr>
            <w:r>
              <w:rPr>
                <w:rFonts w:ascii="宋体" w:hAnsi="宋体" w:hint="eastAsia"/>
                <w:color w:val="0000FF"/>
                <w:kern w:val="0"/>
                <w:sz w:val="18"/>
              </w:rPr>
              <w:t>（2094）</w:t>
            </w:r>
          </w:p>
        </w:tc>
      </w:tr>
      <w:tr w:rsidR="00F51B13">
        <w:tc>
          <w:tcPr>
            <w:tcW w:w="3020" w:type="dxa"/>
          </w:tcPr>
          <w:p w:rsidR="00F51B13" w:rsidRDefault="00F51B13">
            <w:pPr>
              <w:rPr>
                <w:rFonts w:ascii="宋体" w:hAnsi="宋体" w:hint="eastAsia"/>
                <w:sz w:val="24"/>
              </w:rPr>
            </w:pPr>
            <w:r>
              <w:rPr>
                <w:rFonts w:ascii="宋体" w:hAnsi="宋体" w:hint="eastAsia"/>
                <w:sz w:val="24"/>
              </w:rPr>
              <w:t>减：赎回股票成本总额</w:t>
            </w:r>
          </w:p>
        </w:tc>
        <w:tc>
          <w:tcPr>
            <w:tcW w:w="2848" w:type="dxa"/>
          </w:tcPr>
          <w:p w:rsidR="00F51B13" w:rsidRDefault="00F51B13">
            <w:pPr>
              <w:rPr>
                <w:rFonts w:ascii="宋体" w:hAnsi="宋体" w:hint="eastAsia"/>
                <w:sz w:val="24"/>
              </w:rPr>
            </w:pPr>
            <w:r>
              <w:rPr>
                <w:rFonts w:ascii="宋体" w:hAnsi="宋体" w:hint="eastAsia"/>
                <w:color w:val="0000FF"/>
                <w:kern w:val="0"/>
                <w:sz w:val="18"/>
              </w:rPr>
              <w:t>（2095）</w:t>
            </w:r>
          </w:p>
        </w:tc>
        <w:tc>
          <w:tcPr>
            <w:tcW w:w="3060" w:type="dxa"/>
          </w:tcPr>
          <w:p w:rsidR="00F51B13" w:rsidRDefault="00F51B13">
            <w:pPr>
              <w:rPr>
                <w:rFonts w:ascii="宋体" w:hAnsi="宋体" w:hint="eastAsia"/>
                <w:sz w:val="24"/>
              </w:rPr>
            </w:pPr>
            <w:r>
              <w:rPr>
                <w:rFonts w:ascii="宋体" w:hAnsi="宋体" w:hint="eastAsia"/>
                <w:color w:val="0000FF"/>
                <w:kern w:val="0"/>
                <w:sz w:val="18"/>
              </w:rPr>
              <w:t>（2095）</w:t>
            </w:r>
          </w:p>
        </w:tc>
      </w:tr>
      <w:tr w:rsidR="00F51B13">
        <w:tc>
          <w:tcPr>
            <w:tcW w:w="3020" w:type="dxa"/>
          </w:tcPr>
          <w:p w:rsidR="00F51B13" w:rsidRDefault="00F51B13">
            <w:pPr>
              <w:rPr>
                <w:rFonts w:ascii="宋体" w:hAnsi="宋体" w:hint="eastAsia"/>
                <w:sz w:val="24"/>
              </w:rPr>
            </w:pPr>
            <w:r>
              <w:rPr>
                <w:rFonts w:ascii="宋体" w:hAnsi="宋体" w:hint="eastAsia"/>
                <w:sz w:val="24"/>
              </w:rPr>
              <w:t>赎回差价收入</w:t>
            </w:r>
          </w:p>
        </w:tc>
        <w:tc>
          <w:tcPr>
            <w:tcW w:w="2848" w:type="dxa"/>
          </w:tcPr>
          <w:p w:rsidR="00F51B13" w:rsidRDefault="00F51B13">
            <w:pPr>
              <w:rPr>
                <w:rFonts w:ascii="宋体" w:hAnsi="宋体" w:hint="eastAsia"/>
                <w:sz w:val="24"/>
              </w:rPr>
            </w:pPr>
            <w:r>
              <w:rPr>
                <w:rFonts w:ascii="宋体" w:hAnsi="宋体" w:hint="eastAsia"/>
                <w:color w:val="0000FF"/>
                <w:kern w:val="0"/>
                <w:sz w:val="18"/>
              </w:rPr>
              <w:t>（2088）</w:t>
            </w:r>
          </w:p>
        </w:tc>
        <w:tc>
          <w:tcPr>
            <w:tcW w:w="3060" w:type="dxa"/>
          </w:tcPr>
          <w:p w:rsidR="00F51B13" w:rsidRDefault="00F51B13">
            <w:pPr>
              <w:rPr>
                <w:rFonts w:ascii="宋体" w:hAnsi="宋体" w:hint="eastAsia"/>
                <w:sz w:val="24"/>
              </w:rPr>
            </w:pPr>
            <w:r>
              <w:rPr>
                <w:rFonts w:ascii="宋体" w:hAnsi="宋体" w:hint="eastAsia"/>
                <w:color w:val="0000FF"/>
                <w:kern w:val="0"/>
                <w:sz w:val="18"/>
              </w:rPr>
              <w:t>（2088）</w:t>
            </w:r>
          </w:p>
        </w:tc>
      </w:tr>
    </w:tbl>
    <w:p w:rsidR="00F51B13" w:rsidRDefault="00F51B13">
      <w:pPr>
        <w:rPr>
          <w:rFonts w:ascii="宋体" w:hAnsi="宋体" w:hint="eastAsia"/>
          <w:color w:val="0000FF"/>
          <w:kern w:val="0"/>
          <w:sz w:val="18"/>
        </w:rPr>
      </w:pPr>
      <w:r>
        <w:rPr>
          <w:rFonts w:ascii="宋体" w:hAnsi="宋体" w:hint="eastAsia"/>
          <w:sz w:val="24"/>
        </w:rPr>
        <w:lastRenderedPageBreak/>
        <w:t>注:</w:t>
      </w:r>
      <w:r>
        <w:rPr>
          <w:rFonts w:ascii="宋体" w:hAnsi="宋体" w:hint="eastAsia"/>
          <w:color w:val="0000FF"/>
          <w:kern w:val="0"/>
          <w:sz w:val="18"/>
        </w:rPr>
        <w:t xml:space="preserve"> （2096）</w:t>
      </w:r>
    </w:p>
    <w:p w:rsidR="00F51B13" w:rsidRDefault="00F51B13">
      <w:pPr>
        <w:rPr>
          <w:rFonts w:ascii="宋体" w:hAnsi="宋体" w:hint="eastAsia"/>
          <w:color w:val="0000FF"/>
          <w:kern w:val="0"/>
          <w:sz w:val="18"/>
        </w:rPr>
      </w:pPr>
    </w:p>
    <w:p w:rsidR="00F51B13" w:rsidRDefault="00F51B13">
      <w:pPr>
        <w:outlineLvl w:val="4"/>
        <w:rPr>
          <w:rFonts w:ascii="宋体" w:hAnsi="宋体" w:hint="eastAsia"/>
          <w:color w:val="0000FF"/>
          <w:kern w:val="0"/>
          <w:sz w:val="1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.12.4 股票投资收益——申购差价收入</w:t>
      </w:r>
    </w:p>
    <w:p w:rsidR="00F51B13" w:rsidRDefault="00F51B13">
      <w:pPr>
        <w:wordWrap w:val="0"/>
        <w:jc w:val="right"/>
        <w:rPr>
          <w:rFonts w:ascii="宋体" w:hAnsi="宋体" w:hint="eastAsia"/>
          <w:color w:val="0000FF"/>
          <w:kern w:val="0"/>
          <w:sz w:val="18"/>
        </w:rPr>
      </w:pPr>
      <w:r>
        <w:rPr>
          <w:rFonts w:hAnsi="宋体" w:hint="eastAsia"/>
          <w:sz w:val="24"/>
          <w:lang w:val="en-AU"/>
        </w:rPr>
        <w:t>单位：</w:t>
      </w:r>
      <w:r>
        <w:rPr>
          <w:rFonts w:hAnsi="宋体" w:hint="eastAsia"/>
          <w:sz w:val="24"/>
          <w:lang w:val="en-A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0"/>
        <w:gridCol w:w="2848"/>
        <w:gridCol w:w="3060"/>
      </w:tblGrid>
      <w:tr w:rsidR="00F51B13">
        <w:tc>
          <w:tcPr>
            <w:tcW w:w="3020" w:type="dxa"/>
            <w:vAlign w:val="center"/>
          </w:tcPr>
          <w:p w:rsidR="00F51B13" w:rsidRDefault="00F51B13">
            <w:pPr>
              <w:jc w:val="center"/>
              <w:rPr>
                <w:rFonts w:ascii="宋体" w:hAnsi="宋体" w:hint="eastAsia"/>
                <w:sz w:val="24"/>
              </w:rPr>
            </w:pPr>
            <w:r>
              <w:rPr>
                <w:rFonts w:ascii="宋体" w:hAnsi="宋体" w:hint="eastAsia"/>
                <w:sz w:val="24"/>
              </w:rPr>
              <w:t>项目</w:t>
            </w:r>
          </w:p>
        </w:tc>
        <w:tc>
          <w:tcPr>
            <w:tcW w:w="2848"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3060" w:type="dxa"/>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c>
          <w:tcPr>
            <w:tcW w:w="3020" w:type="dxa"/>
          </w:tcPr>
          <w:p w:rsidR="00F51B13" w:rsidRDefault="00F51B13">
            <w:pPr>
              <w:rPr>
                <w:rFonts w:ascii="宋体" w:hAnsi="宋体" w:hint="eastAsia"/>
                <w:sz w:val="24"/>
              </w:rPr>
            </w:pPr>
            <w:r>
              <w:rPr>
                <w:rFonts w:ascii="宋体" w:hAnsi="宋体" w:hint="eastAsia"/>
                <w:sz w:val="24"/>
              </w:rPr>
              <w:t>申购基金份额总额</w:t>
            </w:r>
          </w:p>
        </w:tc>
        <w:tc>
          <w:tcPr>
            <w:tcW w:w="2848"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2593</w:t>
            </w:r>
            <w:r>
              <w:rPr>
                <w:rFonts w:ascii="宋体" w:hAnsi="宋体" w:hint="eastAsia"/>
                <w:color w:val="0000FF"/>
                <w:kern w:val="0"/>
                <w:sz w:val="18"/>
              </w:rPr>
              <w:t>）</w:t>
            </w:r>
          </w:p>
        </w:tc>
        <w:tc>
          <w:tcPr>
            <w:tcW w:w="30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2593</w:t>
            </w:r>
            <w:r>
              <w:rPr>
                <w:rFonts w:ascii="宋体" w:hAnsi="宋体" w:hint="eastAsia"/>
                <w:color w:val="0000FF"/>
                <w:kern w:val="0"/>
                <w:sz w:val="18"/>
              </w:rPr>
              <w:t>）</w:t>
            </w:r>
          </w:p>
        </w:tc>
      </w:tr>
      <w:tr w:rsidR="00F51B13">
        <w:tc>
          <w:tcPr>
            <w:tcW w:w="3020" w:type="dxa"/>
          </w:tcPr>
          <w:p w:rsidR="00F51B13" w:rsidRDefault="00F51B13">
            <w:pPr>
              <w:rPr>
                <w:rFonts w:ascii="宋体" w:hAnsi="宋体" w:hint="eastAsia"/>
                <w:sz w:val="24"/>
              </w:rPr>
            </w:pPr>
            <w:r>
              <w:rPr>
                <w:rFonts w:ascii="宋体" w:hAnsi="宋体" w:hint="eastAsia"/>
                <w:sz w:val="24"/>
              </w:rPr>
              <w:t>减：现金支付申购款总额</w:t>
            </w:r>
            <w:r>
              <w:rPr>
                <w:rStyle w:val="a5"/>
                <w:rFonts w:ascii="宋体" w:hAnsi="宋体"/>
                <w:sz w:val="24"/>
              </w:rPr>
              <w:footnoteReference w:id="114"/>
            </w:r>
          </w:p>
        </w:tc>
        <w:tc>
          <w:tcPr>
            <w:tcW w:w="2848"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2594</w:t>
            </w:r>
            <w:r>
              <w:rPr>
                <w:rFonts w:ascii="宋体" w:hAnsi="宋体" w:hint="eastAsia"/>
                <w:color w:val="0000FF"/>
                <w:kern w:val="0"/>
                <w:sz w:val="18"/>
              </w:rPr>
              <w:t>）</w:t>
            </w:r>
          </w:p>
        </w:tc>
        <w:tc>
          <w:tcPr>
            <w:tcW w:w="30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2594</w:t>
            </w:r>
            <w:r>
              <w:rPr>
                <w:rFonts w:ascii="宋体" w:hAnsi="宋体" w:hint="eastAsia"/>
                <w:color w:val="0000FF"/>
                <w:kern w:val="0"/>
                <w:sz w:val="18"/>
              </w:rPr>
              <w:t>）</w:t>
            </w:r>
          </w:p>
        </w:tc>
      </w:tr>
      <w:tr w:rsidR="00F51B13">
        <w:tc>
          <w:tcPr>
            <w:tcW w:w="3020" w:type="dxa"/>
          </w:tcPr>
          <w:p w:rsidR="00F51B13" w:rsidRDefault="00F51B13">
            <w:pPr>
              <w:rPr>
                <w:rFonts w:ascii="宋体" w:hAnsi="宋体" w:hint="eastAsia"/>
                <w:sz w:val="24"/>
              </w:rPr>
            </w:pPr>
            <w:r>
              <w:rPr>
                <w:rFonts w:ascii="宋体" w:hAnsi="宋体" w:hint="eastAsia"/>
                <w:sz w:val="24"/>
              </w:rPr>
              <w:t>减：申购股</w:t>
            </w:r>
            <w:proofErr w:type="gramStart"/>
            <w:r>
              <w:rPr>
                <w:rFonts w:ascii="宋体" w:hAnsi="宋体" w:hint="eastAsia"/>
                <w:sz w:val="24"/>
              </w:rPr>
              <w:t>票成本</w:t>
            </w:r>
            <w:proofErr w:type="gramEnd"/>
            <w:r>
              <w:rPr>
                <w:rFonts w:ascii="宋体" w:hAnsi="宋体" w:hint="eastAsia"/>
                <w:sz w:val="24"/>
              </w:rPr>
              <w:t>总额</w:t>
            </w:r>
          </w:p>
        </w:tc>
        <w:tc>
          <w:tcPr>
            <w:tcW w:w="2848"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2595</w:t>
            </w:r>
            <w:r>
              <w:rPr>
                <w:rFonts w:ascii="宋体" w:hAnsi="宋体" w:hint="eastAsia"/>
                <w:color w:val="0000FF"/>
                <w:kern w:val="0"/>
                <w:sz w:val="18"/>
              </w:rPr>
              <w:t>）</w:t>
            </w:r>
          </w:p>
        </w:tc>
        <w:tc>
          <w:tcPr>
            <w:tcW w:w="30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2595</w:t>
            </w:r>
            <w:r>
              <w:rPr>
                <w:rFonts w:ascii="宋体" w:hAnsi="宋体" w:hint="eastAsia"/>
                <w:color w:val="0000FF"/>
                <w:kern w:val="0"/>
                <w:sz w:val="18"/>
              </w:rPr>
              <w:t>）</w:t>
            </w:r>
          </w:p>
        </w:tc>
      </w:tr>
      <w:tr w:rsidR="00F51B13">
        <w:tc>
          <w:tcPr>
            <w:tcW w:w="3020" w:type="dxa"/>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2597</w:t>
            </w:r>
            <w:r>
              <w:rPr>
                <w:rFonts w:ascii="宋体" w:hAnsi="宋体" w:hint="eastAsia"/>
                <w:color w:val="0000FF"/>
                <w:kern w:val="0"/>
                <w:sz w:val="18"/>
              </w:rPr>
              <w:t>）</w:t>
            </w:r>
          </w:p>
        </w:tc>
        <w:tc>
          <w:tcPr>
            <w:tcW w:w="2848"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2598</w:t>
            </w:r>
            <w:r>
              <w:rPr>
                <w:rFonts w:ascii="宋体" w:hAnsi="宋体" w:hint="eastAsia"/>
                <w:color w:val="0000FF"/>
                <w:kern w:val="0"/>
                <w:sz w:val="18"/>
              </w:rPr>
              <w:t>）</w:t>
            </w:r>
          </w:p>
        </w:tc>
        <w:tc>
          <w:tcPr>
            <w:tcW w:w="30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2598</w:t>
            </w:r>
            <w:r>
              <w:rPr>
                <w:rFonts w:ascii="宋体" w:hAnsi="宋体" w:hint="eastAsia"/>
                <w:color w:val="0000FF"/>
                <w:kern w:val="0"/>
                <w:sz w:val="18"/>
              </w:rPr>
              <w:t>）</w:t>
            </w:r>
          </w:p>
        </w:tc>
      </w:tr>
      <w:tr w:rsidR="00F51B13">
        <w:tc>
          <w:tcPr>
            <w:tcW w:w="3020" w:type="dxa"/>
          </w:tcPr>
          <w:p w:rsidR="00F51B13" w:rsidRDefault="00F51B13">
            <w:pPr>
              <w:rPr>
                <w:rFonts w:ascii="宋体" w:hAnsi="宋体" w:hint="eastAsia"/>
                <w:sz w:val="24"/>
              </w:rPr>
            </w:pPr>
            <w:r>
              <w:rPr>
                <w:rFonts w:ascii="宋体" w:hAnsi="宋体" w:hint="eastAsia"/>
                <w:sz w:val="24"/>
              </w:rPr>
              <w:t>申购差价收入</w:t>
            </w:r>
          </w:p>
        </w:tc>
        <w:tc>
          <w:tcPr>
            <w:tcW w:w="2848"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2591</w:t>
            </w:r>
            <w:r>
              <w:rPr>
                <w:rFonts w:ascii="宋体" w:hAnsi="宋体" w:hint="eastAsia"/>
                <w:color w:val="0000FF"/>
                <w:kern w:val="0"/>
                <w:sz w:val="18"/>
              </w:rPr>
              <w:t>）</w:t>
            </w:r>
          </w:p>
        </w:tc>
        <w:tc>
          <w:tcPr>
            <w:tcW w:w="3060" w:type="dxa"/>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2591</w:t>
            </w:r>
            <w:r>
              <w:rPr>
                <w:rFonts w:ascii="宋体" w:hAnsi="宋体" w:hint="eastAsia"/>
                <w:color w:val="0000FF"/>
                <w:kern w:val="0"/>
                <w:sz w:val="18"/>
              </w:rPr>
              <w:t>）</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color w:val="0000FF"/>
          <w:kern w:val="0"/>
          <w:sz w:val="18"/>
        </w:rPr>
        <w:t>（2599</w:t>
      </w:r>
      <w:r>
        <w:rPr>
          <w:rFonts w:ascii="宋体" w:hAnsi="宋体" w:hint="eastAsia"/>
          <w:color w:val="0000FF"/>
          <w:kern w:val="0"/>
          <w:sz w:val="18"/>
        </w:rPr>
        <w:t>）</w:t>
      </w:r>
    </w:p>
    <w:p w:rsidR="00F51B13" w:rsidRDefault="00F51B13">
      <w:pPr>
        <w:rPr>
          <w:rFonts w:ascii="宋体" w:hAnsi="宋体" w:hint="eastAsia"/>
          <w:color w:val="0000FF"/>
          <w:kern w:val="0"/>
          <w:sz w:val="18"/>
        </w:rPr>
      </w:pPr>
    </w:p>
    <w:p w:rsidR="00F51B13" w:rsidRDefault="00F51B13">
      <w:pPr>
        <w:spacing w:line="240" w:lineRule="atLeast"/>
        <w:outlineLvl w:val="3"/>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.13 基金</w:t>
      </w:r>
      <w:r>
        <w:rPr>
          <w:rFonts w:ascii="宋体" w:hAnsi="宋体"/>
          <w:b/>
          <w:sz w:val="24"/>
        </w:rPr>
        <w:t>投资收益</w:t>
      </w:r>
      <w:r>
        <w:rPr>
          <w:rStyle w:val="a5"/>
          <w:rFonts w:ascii="宋体" w:hAnsi="宋体"/>
          <w:b/>
          <w:sz w:val="24"/>
        </w:rPr>
        <w:footnoteReference w:id="115"/>
      </w:r>
    </w:p>
    <w:p w:rsidR="00F51B13" w:rsidRDefault="00F51B13">
      <w:pPr>
        <w:widowControl/>
        <w:tabs>
          <w:tab w:val="left" w:pos="1680"/>
        </w:tabs>
        <w:wordWrap w:val="0"/>
        <w:autoSpaceDE w:val="0"/>
        <w:autoSpaceDN w:val="0"/>
        <w:spacing w:line="240" w:lineRule="atLeast"/>
        <w:jc w:val="right"/>
        <w:textAlignment w:val="bottom"/>
        <w:rPr>
          <w:rFonts w:ascii="宋体" w:hAnsi="宋体" w:hint="eastAsia"/>
          <w:sz w:val="24"/>
          <w:lang w:val="en-AU"/>
        </w:rPr>
      </w:pPr>
      <w:r>
        <w:rPr>
          <w:rFonts w:ascii="宋体" w:hAnsi="宋体"/>
          <w:sz w:val="24"/>
          <w:lang w:val="en-AU"/>
        </w:rPr>
        <w:t>单位：</w:t>
      </w:r>
      <w:r>
        <w:rPr>
          <w:rFonts w:ascii="宋体" w:hAnsi="宋体" w:hint="eastAsia"/>
          <w:sz w:val="24"/>
          <w:lang w:val="en-AU"/>
        </w:rPr>
        <w:t xml:space="preserve">    </w:t>
      </w:r>
    </w:p>
    <w:tbl>
      <w:tblPr>
        <w:tblW w:w="0" w:type="auto"/>
        <w:jc w:val="center"/>
        <w:tblLayout w:type="fixed"/>
        <w:tblCellMar>
          <w:left w:w="0" w:type="dxa"/>
          <w:right w:w="0" w:type="dxa"/>
        </w:tblCellMar>
        <w:tblLook w:val="0000"/>
      </w:tblPr>
      <w:tblGrid>
        <w:gridCol w:w="3181"/>
        <w:gridCol w:w="2954"/>
        <w:gridCol w:w="2951"/>
      </w:tblGrid>
      <w:tr w:rsidR="00F51B13">
        <w:trPr>
          <w:trHeight w:val="300"/>
          <w:jc w:val="center"/>
        </w:trPr>
        <w:tc>
          <w:tcPr>
            <w:tcW w:w="318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spacing w:line="240" w:lineRule="atLeast"/>
              <w:jc w:val="center"/>
              <w:rPr>
                <w:rFonts w:ascii="宋体" w:hAnsi="宋体"/>
                <w:sz w:val="24"/>
              </w:rPr>
            </w:pPr>
            <w:r>
              <w:rPr>
                <w:rFonts w:ascii="宋体" w:hAnsi="宋体"/>
                <w:sz w:val="24"/>
              </w:rPr>
              <w:t>项目</w:t>
            </w:r>
          </w:p>
        </w:tc>
        <w:tc>
          <w:tcPr>
            <w:tcW w:w="295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spacing w:line="240" w:lineRule="atLeast"/>
              <w:jc w:val="center"/>
              <w:rPr>
                <w:rFonts w:ascii="宋体" w:hAnsi="宋体"/>
                <w:sz w:val="24"/>
              </w:rPr>
            </w:pPr>
            <w:r>
              <w:rPr>
                <w:rFonts w:ascii="宋体" w:hAnsi="宋体"/>
                <w:sz w:val="24"/>
              </w:rPr>
              <w:t>本期</w:t>
            </w:r>
          </w:p>
          <w:p w:rsidR="00F51B13" w:rsidRDefault="00F51B13">
            <w:pPr>
              <w:spacing w:line="240" w:lineRule="atLeast"/>
              <w:jc w:val="center"/>
              <w:rPr>
                <w:rFonts w:ascii="宋体" w:hAnsi="宋体"/>
                <w:sz w:val="24"/>
              </w:rPr>
            </w:pPr>
            <w:r>
              <w:rPr>
                <w:rFonts w:ascii="宋体" w:hAnsi="宋体" w:hint="eastAsia"/>
                <w:sz w:val="24"/>
              </w:rPr>
              <w:t>_年_月_日至_年_月_日</w:t>
            </w:r>
          </w:p>
        </w:tc>
        <w:tc>
          <w:tcPr>
            <w:tcW w:w="295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widowControl/>
              <w:autoSpaceDE w:val="0"/>
              <w:autoSpaceDN w:val="0"/>
              <w:spacing w:line="240" w:lineRule="atLeast"/>
              <w:ind w:right="-28"/>
              <w:jc w:val="center"/>
              <w:textAlignment w:val="bottom"/>
              <w:rPr>
                <w:rFonts w:ascii="宋体" w:hAnsi="宋体"/>
                <w:sz w:val="24"/>
              </w:rPr>
            </w:pPr>
            <w:r>
              <w:rPr>
                <w:rFonts w:ascii="宋体" w:hAnsi="宋体"/>
                <w:sz w:val="24"/>
              </w:rPr>
              <w:t>上年度可比期间</w:t>
            </w:r>
          </w:p>
          <w:p w:rsidR="00F51B13" w:rsidRDefault="00F51B13">
            <w:pPr>
              <w:spacing w:line="240" w:lineRule="atLeast"/>
              <w:jc w:val="center"/>
              <w:rPr>
                <w:rFonts w:ascii="宋体" w:hAnsi="宋体"/>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300"/>
          <w:jc w:val="center"/>
        </w:trPr>
        <w:tc>
          <w:tcPr>
            <w:tcW w:w="31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spacing w:line="240" w:lineRule="atLeast"/>
              <w:rPr>
                <w:rFonts w:ascii="宋体" w:hAnsi="宋体"/>
                <w:sz w:val="24"/>
              </w:rPr>
            </w:pPr>
            <w:r>
              <w:rPr>
                <w:rFonts w:ascii="宋体" w:hAnsi="宋体"/>
                <w:sz w:val="24"/>
              </w:rPr>
              <w:t>卖出</w:t>
            </w:r>
            <w:r>
              <w:rPr>
                <w:rFonts w:ascii="宋体" w:hAnsi="宋体" w:hint="eastAsia"/>
                <w:sz w:val="24"/>
              </w:rPr>
              <w:t>/赎回基金</w:t>
            </w:r>
            <w:r>
              <w:rPr>
                <w:rFonts w:ascii="宋体" w:hAnsi="宋体"/>
                <w:sz w:val="24"/>
              </w:rPr>
              <w:t>成交总额</w:t>
            </w:r>
          </w:p>
        </w:tc>
        <w:tc>
          <w:tcPr>
            <w:tcW w:w="2954"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tabs>
                <w:tab w:val="decimal" w:pos="2520"/>
              </w:tabs>
              <w:spacing w:line="240" w:lineRule="atLeast"/>
              <w:jc w:val="center"/>
              <w:rPr>
                <w:rFonts w:ascii="宋体" w:hAnsi="宋体"/>
                <w:kern w:val="0"/>
                <w:sz w:val="24"/>
              </w:rPr>
            </w:pPr>
            <w:r>
              <w:rPr>
                <w:rFonts w:ascii="宋体" w:hAnsi="宋体" w:hint="eastAsia"/>
                <w:color w:val="0000FF"/>
                <w:kern w:val="0"/>
                <w:sz w:val="18"/>
              </w:rPr>
              <w:t>（2450）</w:t>
            </w:r>
          </w:p>
        </w:tc>
        <w:tc>
          <w:tcPr>
            <w:tcW w:w="2951"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tabs>
                <w:tab w:val="decimal" w:pos="2520"/>
              </w:tabs>
              <w:spacing w:line="240" w:lineRule="atLeast"/>
              <w:jc w:val="center"/>
              <w:rPr>
                <w:rFonts w:ascii="宋体" w:hAnsi="宋体"/>
                <w:kern w:val="0"/>
                <w:sz w:val="24"/>
              </w:rPr>
            </w:pPr>
            <w:r>
              <w:rPr>
                <w:rFonts w:ascii="宋体" w:hAnsi="宋体" w:hint="eastAsia"/>
                <w:color w:val="0000FF"/>
                <w:kern w:val="0"/>
                <w:sz w:val="18"/>
              </w:rPr>
              <w:t>（2450）</w:t>
            </w:r>
          </w:p>
        </w:tc>
      </w:tr>
      <w:tr w:rsidR="00F51B13">
        <w:trPr>
          <w:trHeight w:val="300"/>
          <w:jc w:val="center"/>
        </w:trPr>
        <w:tc>
          <w:tcPr>
            <w:tcW w:w="31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spacing w:line="240" w:lineRule="atLeast"/>
              <w:rPr>
                <w:rFonts w:ascii="宋体" w:hAnsi="宋体"/>
                <w:sz w:val="24"/>
              </w:rPr>
            </w:pPr>
            <w:r>
              <w:rPr>
                <w:rFonts w:ascii="宋体" w:hAnsi="宋体" w:hint="eastAsia"/>
                <w:sz w:val="24"/>
              </w:rPr>
              <w:t>减：</w:t>
            </w:r>
            <w:r>
              <w:rPr>
                <w:rFonts w:ascii="宋体" w:hAnsi="宋体"/>
                <w:sz w:val="24"/>
              </w:rPr>
              <w:t>卖出</w:t>
            </w:r>
            <w:r>
              <w:rPr>
                <w:rFonts w:ascii="宋体" w:hAnsi="宋体" w:hint="eastAsia"/>
                <w:sz w:val="24"/>
              </w:rPr>
              <w:t>/赎回基金</w:t>
            </w:r>
            <w:r>
              <w:rPr>
                <w:rFonts w:ascii="宋体" w:hAnsi="宋体"/>
                <w:sz w:val="24"/>
              </w:rPr>
              <w:t>成本总额</w:t>
            </w:r>
          </w:p>
        </w:tc>
        <w:tc>
          <w:tcPr>
            <w:tcW w:w="2954"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tabs>
                <w:tab w:val="decimal" w:pos="2520"/>
              </w:tabs>
              <w:spacing w:line="240" w:lineRule="atLeast"/>
              <w:jc w:val="center"/>
              <w:rPr>
                <w:rFonts w:ascii="宋体" w:hAnsi="宋体"/>
                <w:kern w:val="0"/>
                <w:sz w:val="24"/>
              </w:rPr>
            </w:pPr>
            <w:r>
              <w:rPr>
                <w:rFonts w:ascii="宋体" w:hAnsi="宋体" w:hint="eastAsia"/>
                <w:color w:val="0000FF"/>
                <w:kern w:val="0"/>
                <w:sz w:val="18"/>
              </w:rPr>
              <w:t>（2451）</w:t>
            </w:r>
          </w:p>
        </w:tc>
        <w:tc>
          <w:tcPr>
            <w:tcW w:w="2951"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tabs>
                <w:tab w:val="decimal" w:pos="2520"/>
              </w:tabs>
              <w:spacing w:line="240" w:lineRule="atLeast"/>
              <w:jc w:val="center"/>
              <w:rPr>
                <w:rFonts w:ascii="宋体" w:hAnsi="宋体"/>
                <w:kern w:val="0"/>
                <w:sz w:val="24"/>
              </w:rPr>
            </w:pPr>
            <w:r>
              <w:rPr>
                <w:rFonts w:ascii="宋体" w:hAnsi="宋体" w:hint="eastAsia"/>
                <w:color w:val="0000FF"/>
                <w:kern w:val="0"/>
                <w:sz w:val="18"/>
              </w:rPr>
              <w:t>（2451）</w:t>
            </w:r>
          </w:p>
        </w:tc>
      </w:tr>
      <w:tr w:rsidR="00F51B13">
        <w:trPr>
          <w:trHeight w:val="300"/>
          <w:jc w:val="center"/>
        </w:trPr>
        <w:tc>
          <w:tcPr>
            <w:tcW w:w="31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spacing w:line="240" w:lineRule="atLeast"/>
              <w:rPr>
                <w:rFonts w:ascii="宋体" w:hAnsi="宋体"/>
                <w:sz w:val="24"/>
              </w:rPr>
            </w:pPr>
            <w:r>
              <w:rPr>
                <w:rFonts w:ascii="宋体" w:hAnsi="宋体" w:hint="eastAsia"/>
                <w:sz w:val="24"/>
              </w:rPr>
              <w:t>基金投资收益</w:t>
            </w:r>
          </w:p>
        </w:tc>
        <w:tc>
          <w:tcPr>
            <w:tcW w:w="2954"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tabs>
                <w:tab w:val="decimal" w:pos="2520"/>
              </w:tabs>
              <w:spacing w:line="240" w:lineRule="atLeast"/>
              <w:jc w:val="center"/>
              <w:rPr>
                <w:rFonts w:ascii="宋体" w:hAnsi="宋体"/>
                <w:kern w:val="0"/>
                <w:sz w:val="24"/>
              </w:rPr>
            </w:pPr>
            <w:r>
              <w:rPr>
                <w:rFonts w:ascii="宋体" w:hAnsi="宋体" w:hint="eastAsia"/>
                <w:color w:val="0000FF"/>
                <w:kern w:val="0"/>
                <w:sz w:val="18"/>
              </w:rPr>
              <w:t>（1770）</w:t>
            </w:r>
          </w:p>
        </w:tc>
        <w:tc>
          <w:tcPr>
            <w:tcW w:w="2951"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tabs>
                <w:tab w:val="decimal" w:pos="2520"/>
              </w:tabs>
              <w:spacing w:line="240" w:lineRule="atLeast"/>
              <w:jc w:val="center"/>
              <w:rPr>
                <w:rFonts w:ascii="宋体" w:hAnsi="宋体"/>
                <w:kern w:val="0"/>
                <w:sz w:val="24"/>
              </w:rPr>
            </w:pPr>
            <w:r>
              <w:rPr>
                <w:rFonts w:ascii="宋体" w:hAnsi="宋体" w:hint="eastAsia"/>
                <w:color w:val="0000FF"/>
                <w:kern w:val="0"/>
                <w:sz w:val="18"/>
              </w:rPr>
              <w:t>（1770）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（2452）</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.14 债券投资收益</w:t>
      </w:r>
      <w:r>
        <w:rPr>
          <w:rStyle w:val="a5"/>
          <w:rFonts w:ascii="宋体" w:hAnsi="宋体"/>
          <w:b/>
          <w:sz w:val="24"/>
        </w:rPr>
        <w:footnoteReference w:id="116"/>
      </w:r>
    </w:p>
    <w:p w:rsidR="00F51B13" w:rsidRDefault="00F51B13">
      <w:pPr>
        <w:widowControl/>
        <w:tabs>
          <w:tab w:val="left" w:pos="1680"/>
        </w:tabs>
        <w:wordWrap w:val="0"/>
        <w:autoSpaceDE w:val="0"/>
        <w:autoSpaceDN w:val="0"/>
        <w:jc w:val="right"/>
        <w:textAlignment w:val="bottom"/>
        <w:rPr>
          <w:rFonts w:ascii="宋体" w:hAnsi="宋体" w:hint="eastAsia"/>
          <w:kern w:val="0"/>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04"/>
        <w:gridCol w:w="2700"/>
        <w:gridCol w:w="2628"/>
      </w:tblGrid>
      <w:tr w:rsidR="00F51B13">
        <w:trPr>
          <w:trHeight w:val="315"/>
          <w:jc w:val="center"/>
        </w:trPr>
        <w:tc>
          <w:tcPr>
            <w:tcW w:w="4404" w:type="dxa"/>
            <w:vAlign w:val="center"/>
          </w:tcPr>
          <w:p w:rsidR="00F51B13" w:rsidRDefault="00F51B13">
            <w:pPr>
              <w:autoSpaceDE w:val="0"/>
              <w:autoSpaceDN w:val="0"/>
              <w:jc w:val="center"/>
              <w:textAlignment w:val="bottom"/>
              <w:rPr>
                <w:rFonts w:ascii="宋体" w:hAnsi="宋体" w:hint="eastAsia"/>
                <w:kern w:val="0"/>
                <w:sz w:val="24"/>
              </w:rPr>
            </w:pPr>
            <w:r>
              <w:rPr>
                <w:rFonts w:ascii="宋体" w:hAnsi="宋体" w:hint="eastAsia"/>
                <w:kern w:val="0"/>
                <w:sz w:val="24"/>
              </w:rPr>
              <w:t>项目</w:t>
            </w:r>
          </w:p>
        </w:tc>
        <w:tc>
          <w:tcPr>
            <w:tcW w:w="2700" w:type="dxa"/>
          </w:tcPr>
          <w:p w:rsidR="00F51B13" w:rsidRDefault="00F51B13">
            <w:pPr>
              <w:widowControl/>
              <w:autoSpaceDE w:val="0"/>
              <w:autoSpaceDN w:val="0"/>
              <w:ind w:right="-15"/>
              <w:jc w:val="center"/>
              <w:textAlignment w:val="bottom"/>
              <w:rPr>
                <w:rFonts w:ascii="宋体" w:hAnsi="宋体" w:hint="eastAsia"/>
                <w:sz w:val="24"/>
              </w:rPr>
            </w:pPr>
            <w:r>
              <w:rPr>
                <w:rFonts w:ascii="宋体" w:hAnsi="宋体" w:hint="eastAsia"/>
                <w:sz w:val="24"/>
              </w:rPr>
              <w:t>本期</w:t>
            </w:r>
          </w:p>
          <w:p w:rsidR="00F51B13" w:rsidRDefault="00F51B13">
            <w:pPr>
              <w:widowControl/>
              <w:autoSpaceDE w:val="0"/>
              <w:autoSpaceDN w:val="0"/>
              <w:ind w:right="-15"/>
              <w:jc w:val="center"/>
              <w:textAlignment w:val="bottom"/>
              <w:rPr>
                <w:rFonts w:ascii="宋体" w:hAnsi="宋体" w:hint="eastAsia"/>
                <w:kern w:val="0"/>
                <w:sz w:val="24"/>
              </w:rPr>
            </w:pPr>
            <w:r>
              <w:rPr>
                <w:rFonts w:ascii="宋体" w:hAnsi="宋体" w:hint="eastAsia"/>
                <w:sz w:val="24"/>
              </w:rPr>
              <w:t>_年_月_日至_年_月_日</w:t>
            </w:r>
          </w:p>
        </w:tc>
        <w:tc>
          <w:tcPr>
            <w:tcW w:w="2628" w:type="dxa"/>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widowControl/>
              <w:autoSpaceDE w:val="0"/>
              <w:autoSpaceDN w:val="0"/>
              <w:ind w:right="-15"/>
              <w:jc w:val="center"/>
              <w:textAlignment w:val="bottom"/>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315"/>
          <w:jc w:val="center"/>
        </w:trPr>
        <w:tc>
          <w:tcPr>
            <w:tcW w:w="4404" w:type="dxa"/>
            <w:vAlign w:val="bottom"/>
          </w:tcPr>
          <w:p w:rsidR="00F51B13" w:rsidRDefault="00F51B13">
            <w:pPr>
              <w:widowControl/>
              <w:autoSpaceDE w:val="0"/>
              <w:autoSpaceDN w:val="0"/>
              <w:jc w:val="left"/>
              <w:textAlignment w:val="bottom"/>
              <w:rPr>
                <w:rFonts w:ascii="宋体" w:hAnsi="宋体" w:hint="eastAsia"/>
                <w:kern w:val="0"/>
                <w:sz w:val="24"/>
              </w:rPr>
            </w:pPr>
            <w:r>
              <w:rPr>
                <w:rFonts w:ascii="宋体" w:hAnsi="宋体" w:hint="eastAsia"/>
                <w:kern w:val="0"/>
                <w:sz w:val="24"/>
              </w:rPr>
              <w:t>卖出债券（、债转股及债券到期兑付）成交总额</w:t>
            </w:r>
            <w:r>
              <w:rPr>
                <w:rStyle w:val="a5"/>
                <w:rFonts w:ascii="宋体" w:hAnsi="宋体"/>
                <w:kern w:val="0"/>
                <w:sz w:val="24"/>
              </w:rPr>
              <w:footnoteReference w:id="117"/>
            </w:r>
          </w:p>
        </w:tc>
        <w:tc>
          <w:tcPr>
            <w:tcW w:w="2700" w:type="dxa"/>
            <w:vAlign w:val="bottom"/>
          </w:tcPr>
          <w:p w:rsidR="00F51B13" w:rsidRDefault="00F51B13">
            <w:pPr>
              <w:jc w:val="right"/>
              <w:rPr>
                <w:rFonts w:ascii="宋体" w:hAnsi="宋体"/>
                <w:sz w:val="24"/>
              </w:rPr>
            </w:pPr>
            <w:r>
              <w:rPr>
                <w:rFonts w:ascii="宋体" w:hAnsi="宋体" w:hint="eastAsia"/>
                <w:color w:val="0000FF"/>
                <w:kern w:val="0"/>
                <w:sz w:val="18"/>
              </w:rPr>
              <w:t>（1867）</w:t>
            </w:r>
          </w:p>
        </w:tc>
        <w:tc>
          <w:tcPr>
            <w:tcW w:w="2628"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（1867）</w:t>
            </w:r>
          </w:p>
        </w:tc>
      </w:tr>
      <w:tr w:rsidR="00F51B13">
        <w:trPr>
          <w:trHeight w:val="315"/>
          <w:jc w:val="center"/>
        </w:trPr>
        <w:tc>
          <w:tcPr>
            <w:tcW w:w="4404" w:type="dxa"/>
            <w:vAlign w:val="bottom"/>
          </w:tcPr>
          <w:p w:rsidR="00F51B13" w:rsidRDefault="00F51B13">
            <w:pPr>
              <w:widowControl/>
              <w:autoSpaceDE w:val="0"/>
              <w:autoSpaceDN w:val="0"/>
              <w:ind w:leftChars="-11" w:left="1" w:hangingChars="10" w:hanging="24"/>
              <w:jc w:val="left"/>
              <w:textAlignment w:val="bottom"/>
              <w:rPr>
                <w:rFonts w:ascii="宋体" w:hAnsi="宋体" w:hint="eastAsia"/>
                <w:kern w:val="0"/>
                <w:sz w:val="24"/>
              </w:rPr>
            </w:pPr>
            <w:r>
              <w:rPr>
                <w:rFonts w:ascii="宋体" w:hAnsi="宋体" w:hint="eastAsia"/>
                <w:kern w:val="0"/>
                <w:sz w:val="24"/>
              </w:rPr>
              <w:t>减：卖出债券（、债转股及债券到期兑付）成本总额</w:t>
            </w:r>
          </w:p>
        </w:tc>
        <w:tc>
          <w:tcPr>
            <w:tcW w:w="2700" w:type="dxa"/>
          </w:tcPr>
          <w:p w:rsidR="00F51B13" w:rsidRDefault="00F51B13">
            <w:pPr>
              <w:jc w:val="right"/>
              <w:rPr>
                <w:rFonts w:ascii="宋体" w:hAnsi="宋体"/>
                <w:sz w:val="24"/>
              </w:rPr>
            </w:pPr>
            <w:r>
              <w:rPr>
                <w:rFonts w:ascii="宋体" w:hAnsi="宋体" w:hint="eastAsia"/>
                <w:color w:val="0000FF"/>
                <w:kern w:val="0"/>
                <w:sz w:val="18"/>
              </w:rPr>
              <w:t>（1868）</w:t>
            </w:r>
          </w:p>
        </w:tc>
        <w:tc>
          <w:tcPr>
            <w:tcW w:w="2628"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（1868）</w:t>
            </w:r>
          </w:p>
        </w:tc>
      </w:tr>
      <w:tr w:rsidR="00F51B13">
        <w:trPr>
          <w:trHeight w:val="315"/>
          <w:jc w:val="center"/>
        </w:trPr>
        <w:tc>
          <w:tcPr>
            <w:tcW w:w="4404" w:type="dxa"/>
            <w:vAlign w:val="bottom"/>
          </w:tcPr>
          <w:p w:rsidR="00F51B13" w:rsidRDefault="00F51B13">
            <w:pPr>
              <w:widowControl/>
              <w:autoSpaceDE w:val="0"/>
              <w:autoSpaceDN w:val="0"/>
              <w:jc w:val="left"/>
              <w:textAlignment w:val="bottom"/>
              <w:rPr>
                <w:rFonts w:ascii="宋体" w:hAnsi="宋体" w:hint="eastAsia"/>
                <w:kern w:val="0"/>
                <w:sz w:val="24"/>
              </w:rPr>
            </w:pPr>
            <w:r>
              <w:rPr>
                <w:rFonts w:ascii="宋体" w:hAnsi="宋体" w:hint="eastAsia"/>
                <w:kern w:val="0"/>
                <w:sz w:val="24"/>
              </w:rPr>
              <w:t>减：应收利息总额</w:t>
            </w:r>
          </w:p>
        </w:tc>
        <w:tc>
          <w:tcPr>
            <w:tcW w:w="2700" w:type="dxa"/>
          </w:tcPr>
          <w:p w:rsidR="00F51B13" w:rsidRDefault="00F51B13">
            <w:pPr>
              <w:jc w:val="right"/>
              <w:rPr>
                <w:rFonts w:ascii="宋体" w:hAnsi="宋体"/>
                <w:sz w:val="24"/>
              </w:rPr>
            </w:pPr>
            <w:r>
              <w:rPr>
                <w:rFonts w:ascii="宋体" w:hAnsi="宋体" w:hint="eastAsia"/>
                <w:color w:val="0000FF"/>
                <w:kern w:val="0"/>
                <w:sz w:val="18"/>
              </w:rPr>
              <w:t>（1869）</w:t>
            </w:r>
          </w:p>
        </w:tc>
        <w:tc>
          <w:tcPr>
            <w:tcW w:w="2628"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（1869）</w:t>
            </w:r>
          </w:p>
        </w:tc>
      </w:tr>
      <w:tr w:rsidR="00F51B13">
        <w:trPr>
          <w:trHeight w:val="315"/>
          <w:jc w:val="center"/>
        </w:trPr>
        <w:tc>
          <w:tcPr>
            <w:tcW w:w="4404" w:type="dxa"/>
            <w:vAlign w:val="bottom"/>
          </w:tcPr>
          <w:p w:rsidR="00F51B13" w:rsidRDefault="00F51B13">
            <w:pPr>
              <w:widowControl/>
              <w:autoSpaceDE w:val="0"/>
              <w:autoSpaceDN w:val="0"/>
              <w:jc w:val="left"/>
              <w:textAlignment w:val="bottom"/>
              <w:rPr>
                <w:rFonts w:ascii="宋体" w:hAnsi="宋体" w:hint="eastAsia"/>
                <w:kern w:val="0"/>
                <w:sz w:val="24"/>
              </w:rPr>
            </w:pPr>
            <w:r>
              <w:rPr>
                <w:rFonts w:ascii="宋体" w:hAnsi="宋体" w:hint="eastAsia"/>
                <w:kern w:val="0"/>
                <w:sz w:val="24"/>
              </w:rPr>
              <w:t>债券投资收益</w:t>
            </w:r>
          </w:p>
        </w:tc>
        <w:tc>
          <w:tcPr>
            <w:tcW w:w="2700" w:type="dxa"/>
          </w:tcPr>
          <w:p w:rsidR="00F51B13" w:rsidRDefault="00F51B13">
            <w:pPr>
              <w:jc w:val="right"/>
              <w:rPr>
                <w:rFonts w:ascii="宋体" w:hAnsi="宋体"/>
                <w:sz w:val="24"/>
              </w:rPr>
            </w:pPr>
            <w:r>
              <w:rPr>
                <w:rFonts w:ascii="宋体" w:hAnsi="宋体" w:hint="eastAsia"/>
                <w:color w:val="0000FF"/>
                <w:kern w:val="0"/>
                <w:sz w:val="18"/>
              </w:rPr>
              <w:t>（0636）</w:t>
            </w:r>
          </w:p>
        </w:tc>
        <w:tc>
          <w:tcPr>
            <w:tcW w:w="2628"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（0636）</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（0757）</w:t>
      </w:r>
    </w:p>
    <w:p w:rsidR="00F51B13" w:rsidRDefault="00F51B13">
      <w:pPr>
        <w:rPr>
          <w:rFonts w:ascii="宋体" w:hAnsi="宋体" w:hint="eastAsia"/>
          <w:color w:val="0000FF"/>
          <w:kern w:val="0"/>
          <w:sz w:val="18"/>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.15 衍生工具收益</w:t>
      </w: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.15.1 衍生工具收益——买卖权证差价收入</w:t>
      </w:r>
      <w:r>
        <w:rPr>
          <w:rStyle w:val="a5"/>
          <w:rFonts w:ascii="宋体" w:hAnsi="宋体"/>
          <w:b/>
          <w:sz w:val="24"/>
        </w:rPr>
        <w:footnoteReference w:id="118"/>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jc w:val="center"/>
        <w:tblLayout w:type="fixed"/>
        <w:tblCellMar>
          <w:left w:w="0" w:type="dxa"/>
          <w:right w:w="0" w:type="dxa"/>
        </w:tblCellMar>
        <w:tblLook w:val="0000"/>
      </w:tblPr>
      <w:tblGrid>
        <w:gridCol w:w="2998"/>
        <w:gridCol w:w="2865"/>
        <w:gridCol w:w="2991"/>
      </w:tblGrid>
      <w:tr w:rsidR="00F51B13">
        <w:trPr>
          <w:trHeight w:val="285"/>
          <w:jc w:val="center"/>
        </w:trPr>
        <w:tc>
          <w:tcPr>
            <w:tcW w:w="299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项目</w:t>
            </w:r>
          </w:p>
        </w:tc>
        <w:tc>
          <w:tcPr>
            <w:tcW w:w="2865"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sz w:val="24"/>
              </w:rPr>
            </w:pPr>
            <w:r>
              <w:rPr>
                <w:rFonts w:ascii="宋体" w:hAnsi="宋体" w:hint="eastAsia"/>
                <w:sz w:val="24"/>
              </w:rPr>
              <w:lastRenderedPageBreak/>
              <w:t>_年_月_日至_年_月_日</w:t>
            </w:r>
          </w:p>
        </w:tc>
        <w:tc>
          <w:tcPr>
            <w:tcW w:w="2991" w:type="dxa"/>
            <w:tcBorders>
              <w:top w:val="single" w:sz="4" w:space="0" w:color="auto"/>
              <w:left w:val="single" w:sz="4" w:space="0" w:color="auto"/>
              <w:bottom w:val="single" w:sz="4" w:space="0" w:color="auto"/>
              <w:right w:val="single" w:sz="4" w:space="0" w:color="auto"/>
            </w:tcBorders>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lastRenderedPageBreak/>
              <w:t>上年度可比期间</w:t>
            </w:r>
          </w:p>
          <w:p w:rsidR="00F51B13" w:rsidRDefault="00F51B13">
            <w:pPr>
              <w:jc w:val="center"/>
              <w:rPr>
                <w:rFonts w:ascii="宋体" w:hAnsi="宋体" w:hint="eastAsia"/>
                <w:sz w:val="24"/>
              </w:rPr>
            </w:pPr>
            <w:r>
              <w:rPr>
                <w:rFonts w:hint="eastAsia"/>
                <w:sz w:val="24"/>
              </w:rPr>
              <w:lastRenderedPageBreak/>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85"/>
          <w:jc w:val="center"/>
        </w:trPr>
        <w:tc>
          <w:tcPr>
            <w:tcW w:w="2998" w:type="dxa"/>
            <w:tcBorders>
              <w:top w:val="nil"/>
              <w:left w:val="single" w:sz="4" w:space="0" w:color="auto"/>
              <w:bottom w:val="single" w:sz="4" w:space="0" w:color="auto"/>
              <w:right w:val="single" w:sz="4" w:space="0" w:color="auto"/>
            </w:tcBorders>
            <w:vAlign w:val="center"/>
          </w:tcPr>
          <w:p w:rsidR="00F51B13" w:rsidRDefault="00F51B13">
            <w:pPr>
              <w:rPr>
                <w:rFonts w:ascii="宋体" w:hAnsi="宋体"/>
                <w:sz w:val="24"/>
              </w:rPr>
            </w:pPr>
            <w:r>
              <w:rPr>
                <w:rFonts w:ascii="宋体" w:hAnsi="宋体"/>
                <w:sz w:val="24"/>
              </w:rPr>
              <w:lastRenderedPageBreak/>
              <w:t>卖出权证成交</w:t>
            </w:r>
            <w:r>
              <w:rPr>
                <w:rFonts w:ascii="宋体" w:hAnsi="宋体" w:hint="eastAsia"/>
                <w:sz w:val="24"/>
              </w:rPr>
              <w:t>总</w:t>
            </w:r>
            <w:r>
              <w:rPr>
                <w:rFonts w:ascii="宋体" w:hAnsi="宋体"/>
                <w:sz w:val="24"/>
              </w:rPr>
              <w:t>额</w:t>
            </w:r>
          </w:p>
        </w:tc>
        <w:tc>
          <w:tcPr>
            <w:tcW w:w="2865" w:type="dxa"/>
            <w:tcBorders>
              <w:top w:val="single" w:sz="4" w:space="0" w:color="auto"/>
              <w:left w:val="single" w:sz="4" w:space="0" w:color="auto"/>
              <w:bottom w:val="single" w:sz="4" w:space="0" w:color="auto"/>
              <w:right w:val="single" w:sz="4" w:space="0" w:color="auto"/>
            </w:tcBorders>
          </w:tcPr>
          <w:p w:rsidR="00F51B13" w:rsidRDefault="00F51B13" w:rsidP="00F51B13">
            <w:pPr>
              <w:ind w:rightChars="12" w:right="25"/>
              <w:jc w:val="right"/>
              <w:rPr>
                <w:rFonts w:ascii="宋体" w:hAnsi="宋体"/>
                <w:sz w:val="24"/>
                <w:lang w:val="en-AU"/>
              </w:rPr>
            </w:pPr>
            <w:r>
              <w:rPr>
                <w:rFonts w:ascii="宋体" w:hAnsi="宋体" w:hint="eastAsia"/>
                <w:color w:val="0000FF"/>
                <w:kern w:val="0"/>
                <w:sz w:val="18"/>
              </w:rPr>
              <w:t>（1871）</w:t>
            </w:r>
          </w:p>
        </w:tc>
        <w:tc>
          <w:tcPr>
            <w:tcW w:w="2991" w:type="dxa"/>
            <w:tcBorders>
              <w:top w:val="single" w:sz="4" w:space="0" w:color="auto"/>
              <w:left w:val="single" w:sz="4" w:space="0" w:color="auto"/>
              <w:bottom w:val="single" w:sz="4" w:space="0" w:color="auto"/>
              <w:right w:val="single" w:sz="4" w:space="0" w:color="auto"/>
            </w:tcBorders>
          </w:tcPr>
          <w:p w:rsidR="00F51B13" w:rsidRDefault="00F51B13" w:rsidP="00F51B13">
            <w:pPr>
              <w:ind w:rightChars="12" w:right="25"/>
              <w:jc w:val="right"/>
              <w:rPr>
                <w:rFonts w:ascii="宋体" w:hAnsi="宋体" w:hint="eastAsia"/>
                <w:color w:val="0000FF"/>
                <w:kern w:val="0"/>
                <w:sz w:val="18"/>
              </w:rPr>
            </w:pPr>
            <w:r>
              <w:rPr>
                <w:rFonts w:ascii="宋体" w:hAnsi="宋体" w:hint="eastAsia"/>
                <w:color w:val="0000FF"/>
                <w:kern w:val="0"/>
                <w:sz w:val="18"/>
              </w:rPr>
              <w:t>（1871）</w:t>
            </w:r>
          </w:p>
        </w:tc>
      </w:tr>
      <w:tr w:rsidR="00F51B13">
        <w:trPr>
          <w:trHeight w:val="285"/>
          <w:jc w:val="center"/>
        </w:trPr>
        <w:tc>
          <w:tcPr>
            <w:tcW w:w="2998" w:type="dxa"/>
            <w:tcBorders>
              <w:top w:val="nil"/>
              <w:left w:val="single" w:sz="4" w:space="0" w:color="auto"/>
              <w:bottom w:val="single" w:sz="4" w:space="0" w:color="auto"/>
              <w:right w:val="single" w:sz="4" w:space="0" w:color="auto"/>
            </w:tcBorders>
            <w:vAlign w:val="center"/>
          </w:tcPr>
          <w:p w:rsidR="00F51B13" w:rsidRDefault="00F51B13">
            <w:pPr>
              <w:rPr>
                <w:rFonts w:ascii="宋体" w:hAnsi="宋体"/>
                <w:sz w:val="24"/>
              </w:rPr>
            </w:pPr>
            <w:r>
              <w:rPr>
                <w:rFonts w:ascii="宋体" w:hAnsi="宋体" w:hint="eastAsia"/>
                <w:sz w:val="24"/>
              </w:rPr>
              <w:t>减：</w:t>
            </w:r>
            <w:r>
              <w:rPr>
                <w:rFonts w:ascii="宋体" w:hAnsi="宋体"/>
                <w:sz w:val="24"/>
              </w:rPr>
              <w:t>卖出权证成本总额</w:t>
            </w:r>
          </w:p>
        </w:tc>
        <w:tc>
          <w:tcPr>
            <w:tcW w:w="2865" w:type="dxa"/>
            <w:tcBorders>
              <w:top w:val="single" w:sz="4" w:space="0" w:color="auto"/>
              <w:left w:val="single" w:sz="4" w:space="0" w:color="auto"/>
              <w:bottom w:val="single" w:sz="4" w:space="0" w:color="auto"/>
              <w:right w:val="single" w:sz="4" w:space="0" w:color="auto"/>
            </w:tcBorders>
            <w:vAlign w:val="center"/>
          </w:tcPr>
          <w:p w:rsidR="00F51B13" w:rsidRDefault="00F51B13" w:rsidP="00F51B13">
            <w:pPr>
              <w:ind w:rightChars="12" w:right="25"/>
              <w:jc w:val="right"/>
              <w:rPr>
                <w:rFonts w:ascii="宋体" w:hAnsi="宋体"/>
                <w:sz w:val="24"/>
                <w:lang w:val="en-AU"/>
              </w:rPr>
            </w:pPr>
            <w:r>
              <w:rPr>
                <w:rFonts w:ascii="宋体" w:hAnsi="宋体" w:hint="eastAsia"/>
                <w:color w:val="0000FF"/>
                <w:kern w:val="0"/>
                <w:sz w:val="18"/>
              </w:rPr>
              <w:t>（1872）</w:t>
            </w:r>
          </w:p>
        </w:tc>
        <w:tc>
          <w:tcPr>
            <w:tcW w:w="2991" w:type="dxa"/>
            <w:tcBorders>
              <w:top w:val="single" w:sz="4" w:space="0" w:color="auto"/>
              <w:left w:val="single" w:sz="4" w:space="0" w:color="auto"/>
              <w:bottom w:val="single" w:sz="4" w:space="0" w:color="auto"/>
              <w:right w:val="single" w:sz="4" w:space="0" w:color="auto"/>
            </w:tcBorders>
            <w:vAlign w:val="center"/>
          </w:tcPr>
          <w:p w:rsidR="00F51B13" w:rsidRDefault="00F51B13" w:rsidP="00F51B13">
            <w:pPr>
              <w:ind w:rightChars="12" w:right="25"/>
              <w:jc w:val="right"/>
              <w:rPr>
                <w:rFonts w:ascii="宋体" w:hAnsi="宋体" w:hint="eastAsia"/>
                <w:color w:val="0000FF"/>
                <w:kern w:val="0"/>
                <w:sz w:val="18"/>
              </w:rPr>
            </w:pPr>
            <w:r>
              <w:rPr>
                <w:rFonts w:ascii="宋体" w:hAnsi="宋体" w:hint="eastAsia"/>
                <w:color w:val="0000FF"/>
                <w:kern w:val="0"/>
                <w:sz w:val="18"/>
              </w:rPr>
              <w:t>（1872）</w:t>
            </w:r>
          </w:p>
        </w:tc>
      </w:tr>
      <w:tr w:rsidR="00F51B13">
        <w:trPr>
          <w:trHeight w:val="285"/>
          <w:jc w:val="center"/>
        </w:trPr>
        <w:tc>
          <w:tcPr>
            <w:tcW w:w="2998" w:type="dxa"/>
            <w:tcBorders>
              <w:top w:val="nil"/>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买卖权证差价收入</w:t>
            </w:r>
            <w:r>
              <w:rPr>
                <w:rStyle w:val="a5"/>
                <w:rFonts w:ascii="宋体" w:hAnsi="宋体"/>
                <w:sz w:val="24"/>
              </w:rPr>
              <w:footnoteReference w:id="119"/>
            </w:r>
          </w:p>
        </w:tc>
        <w:tc>
          <w:tcPr>
            <w:tcW w:w="2865" w:type="dxa"/>
            <w:tcBorders>
              <w:top w:val="single" w:sz="4" w:space="0" w:color="auto"/>
              <w:left w:val="single" w:sz="4" w:space="0" w:color="auto"/>
              <w:bottom w:val="single" w:sz="4" w:space="0" w:color="auto"/>
              <w:right w:val="single" w:sz="4" w:space="0" w:color="auto"/>
            </w:tcBorders>
          </w:tcPr>
          <w:p w:rsidR="00F51B13" w:rsidRDefault="00F51B13" w:rsidP="00F51B13">
            <w:pPr>
              <w:ind w:rightChars="12" w:right="25"/>
              <w:jc w:val="right"/>
              <w:rPr>
                <w:rFonts w:ascii="宋体" w:hAnsi="宋体"/>
                <w:sz w:val="24"/>
                <w:lang w:val="en-AU"/>
              </w:rPr>
            </w:pPr>
            <w:bookmarkStart w:id="51" w:name="OLE_LINK1"/>
            <w:r>
              <w:rPr>
                <w:rFonts w:ascii="宋体" w:hAnsi="宋体" w:hint="eastAsia"/>
                <w:color w:val="0000FF"/>
                <w:kern w:val="0"/>
                <w:sz w:val="18"/>
              </w:rPr>
              <w:t>（2098）</w:t>
            </w:r>
            <w:bookmarkEnd w:id="51"/>
          </w:p>
        </w:tc>
        <w:tc>
          <w:tcPr>
            <w:tcW w:w="2991" w:type="dxa"/>
            <w:tcBorders>
              <w:top w:val="single" w:sz="4" w:space="0" w:color="auto"/>
              <w:left w:val="single" w:sz="4" w:space="0" w:color="auto"/>
              <w:bottom w:val="single" w:sz="4" w:space="0" w:color="auto"/>
              <w:right w:val="single" w:sz="4" w:space="0" w:color="auto"/>
            </w:tcBorders>
          </w:tcPr>
          <w:p w:rsidR="00F51B13" w:rsidRDefault="00F51B13" w:rsidP="00F51B13">
            <w:pPr>
              <w:ind w:rightChars="12" w:right="25"/>
              <w:jc w:val="right"/>
              <w:rPr>
                <w:rFonts w:ascii="宋体" w:hAnsi="宋体" w:hint="eastAsia"/>
                <w:color w:val="0000FF"/>
                <w:kern w:val="0"/>
                <w:sz w:val="18"/>
              </w:rPr>
            </w:pPr>
            <w:r>
              <w:rPr>
                <w:rFonts w:ascii="宋体" w:hAnsi="宋体" w:hint="eastAsia"/>
                <w:color w:val="0000FF"/>
                <w:kern w:val="0"/>
                <w:sz w:val="18"/>
              </w:rPr>
              <w:t>（2098）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（0761）</w:t>
      </w:r>
    </w:p>
    <w:p w:rsidR="00F51B13" w:rsidRDefault="00F51B13">
      <w:pPr>
        <w:rPr>
          <w:rFonts w:ascii="宋体" w:hAnsi="宋体" w:hint="eastAsia"/>
          <w:color w:val="0000FF"/>
          <w:kern w:val="0"/>
          <w:sz w:val="18"/>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.16 股利收益</w:t>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0"/>
        <w:gridCol w:w="3020"/>
        <w:gridCol w:w="3020"/>
      </w:tblGrid>
      <w:tr w:rsidR="00F51B13">
        <w:tc>
          <w:tcPr>
            <w:tcW w:w="3020" w:type="dxa"/>
            <w:vAlign w:val="center"/>
          </w:tcPr>
          <w:p w:rsidR="00F51B13" w:rsidRDefault="00F51B13">
            <w:pPr>
              <w:jc w:val="center"/>
              <w:rPr>
                <w:rFonts w:ascii="宋体" w:hAnsi="宋体" w:hint="eastAsia"/>
                <w:sz w:val="24"/>
              </w:rPr>
            </w:pPr>
            <w:r>
              <w:rPr>
                <w:rFonts w:ascii="宋体" w:hAnsi="宋体" w:hint="eastAsia"/>
                <w:sz w:val="24"/>
              </w:rPr>
              <w:t>项目</w:t>
            </w:r>
          </w:p>
        </w:tc>
        <w:tc>
          <w:tcPr>
            <w:tcW w:w="3020" w:type="dxa"/>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ascii="宋体" w:hAnsi="宋体" w:hint="eastAsia"/>
                <w:sz w:val="24"/>
              </w:rPr>
              <w:t>_年_月_日至_年_月_日</w:t>
            </w:r>
          </w:p>
        </w:tc>
        <w:tc>
          <w:tcPr>
            <w:tcW w:w="3020" w:type="dxa"/>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c>
          <w:tcPr>
            <w:tcW w:w="3020" w:type="dxa"/>
          </w:tcPr>
          <w:p w:rsidR="00F51B13" w:rsidRDefault="00F51B13">
            <w:pPr>
              <w:rPr>
                <w:rFonts w:ascii="宋体" w:hAnsi="宋体" w:hint="eastAsia"/>
                <w:sz w:val="24"/>
              </w:rPr>
            </w:pPr>
            <w:r>
              <w:rPr>
                <w:rFonts w:ascii="宋体" w:hAnsi="宋体" w:hint="eastAsia"/>
                <w:sz w:val="24"/>
              </w:rPr>
              <w:t>股票投资产生的股利收益</w:t>
            </w:r>
          </w:p>
        </w:tc>
        <w:tc>
          <w:tcPr>
            <w:tcW w:w="3020" w:type="dxa"/>
          </w:tcPr>
          <w:p w:rsidR="00F51B13" w:rsidRDefault="00F51B13">
            <w:pPr>
              <w:rPr>
                <w:rFonts w:ascii="宋体" w:hAnsi="宋体" w:hint="eastAsia"/>
                <w:sz w:val="24"/>
              </w:rPr>
            </w:pPr>
            <w:r>
              <w:rPr>
                <w:rFonts w:ascii="宋体" w:hAnsi="宋体" w:hint="eastAsia"/>
                <w:color w:val="0000FF"/>
                <w:kern w:val="0"/>
                <w:sz w:val="18"/>
              </w:rPr>
              <w:t>（2105）</w:t>
            </w:r>
          </w:p>
        </w:tc>
        <w:tc>
          <w:tcPr>
            <w:tcW w:w="3020" w:type="dxa"/>
          </w:tcPr>
          <w:p w:rsidR="00F51B13" w:rsidRDefault="00F51B13">
            <w:pPr>
              <w:rPr>
                <w:rFonts w:ascii="宋体" w:hAnsi="宋体" w:hint="eastAsia"/>
                <w:sz w:val="24"/>
              </w:rPr>
            </w:pPr>
            <w:r>
              <w:rPr>
                <w:rFonts w:ascii="宋体" w:hAnsi="宋体" w:hint="eastAsia"/>
                <w:color w:val="0000FF"/>
                <w:kern w:val="0"/>
                <w:sz w:val="18"/>
              </w:rPr>
              <w:t>（2105）</w:t>
            </w:r>
          </w:p>
        </w:tc>
      </w:tr>
      <w:tr w:rsidR="00F51B13">
        <w:tc>
          <w:tcPr>
            <w:tcW w:w="3020" w:type="dxa"/>
          </w:tcPr>
          <w:p w:rsidR="00F51B13" w:rsidRDefault="00F51B13">
            <w:pPr>
              <w:rPr>
                <w:rFonts w:ascii="宋体" w:hAnsi="宋体" w:hint="eastAsia"/>
                <w:sz w:val="24"/>
              </w:rPr>
            </w:pPr>
            <w:r>
              <w:rPr>
                <w:rFonts w:ascii="宋体" w:hAnsi="宋体" w:hint="eastAsia"/>
                <w:sz w:val="24"/>
              </w:rPr>
              <w:t>基金投资产生的股利收益</w:t>
            </w:r>
          </w:p>
        </w:tc>
        <w:tc>
          <w:tcPr>
            <w:tcW w:w="3020" w:type="dxa"/>
          </w:tcPr>
          <w:p w:rsidR="00F51B13" w:rsidRDefault="00F51B13">
            <w:pPr>
              <w:rPr>
                <w:rFonts w:ascii="宋体" w:hAnsi="宋体" w:hint="eastAsia"/>
                <w:sz w:val="24"/>
              </w:rPr>
            </w:pPr>
            <w:r>
              <w:rPr>
                <w:rFonts w:ascii="宋体" w:hAnsi="宋体" w:hint="eastAsia"/>
                <w:color w:val="0000FF"/>
                <w:kern w:val="0"/>
                <w:sz w:val="18"/>
              </w:rPr>
              <w:t>（2106）</w:t>
            </w:r>
          </w:p>
        </w:tc>
        <w:tc>
          <w:tcPr>
            <w:tcW w:w="3020" w:type="dxa"/>
          </w:tcPr>
          <w:p w:rsidR="00F51B13" w:rsidRDefault="00F51B13">
            <w:pPr>
              <w:rPr>
                <w:rFonts w:ascii="宋体" w:hAnsi="宋体" w:hint="eastAsia"/>
                <w:sz w:val="24"/>
              </w:rPr>
            </w:pPr>
            <w:r>
              <w:rPr>
                <w:rFonts w:ascii="宋体" w:hAnsi="宋体" w:hint="eastAsia"/>
                <w:color w:val="0000FF"/>
                <w:kern w:val="0"/>
                <w:sz w:val="18"/>
              </w:rPr>
              <w:t>（2106）</w:t>
            </w:r>
          </w:p>
        </w:tc>
      </w:tr>
      <w:tr w:rsidR="00F51B13">
        <w:tc>
          <w:tcPr>
            <w:tcW w:w="3020" w:type="dxa"/>
          </w:tcPr>
          <w:p w:rsidR="00F51B13" w:rsidRDefault="00F51B13">
            <w:pPr>
              <w:rPr>
                <w:rFonts w:ascii="宋体" w:hAnsi="宋体" w:hint="eastAsia"/>
                <w:sz w:val="24"/>
              </w:rPr>
            </w:pPr>
            <w:r>
              <w:rPr>
                <w:rFonts w:ascii="宋体" w:hAnsi="宋体" w:hint="eastAsia"/>
                <w:sz w:val="24"/>
              </w:rPr>
              <w:t>合计</w:t>
            </w:r>
          </w:p>
        </w:tc>
        <w:tc>
          <w:tcPr>
            <w:tcW w:w="3020" w:type="dxa"/>
          </w:tcPr>
          <w:p w:rsidR="00F51B13" w:rsidRDefault="00F51B13">
            <w:pPr>
              <w:rPr>
                <w:rFonts w:ascii="宋体" w:hAnsi="宋体" w:hint="eastAsia"/>
                <w:sz w:val="24"/>
              </w:rPr>
            </w:pPr>
            <w:r>
              <w:rPr>
                <w:rFonts w:ascii="宋体" w:hAnsi="宋体" w:hint="eastAsia"/>
                <w:color w:val="0000FF"/>
                <w:kern w:val="0"/>
                <w:sz w:val="18"/>
              </w:rPr>
              <w:t>（0639）</w:t>
            </w:r>
          </w:p>
        </w:tc>
        <w:tc>
          <w:tcPr>
            <w:tcW w:w="3020" w:type="dxa"/>
          </w:tcPr>
          <w:p w:rsidR="00F51B13" w:rsidRDefault="00F51B13">
            <w:pPr>
              <w:rPr>
                <w:rFonts w:ascii="宋体" w:hAnsi="宋体" w:hint="eastAsia"/>
                <w:sz w:val="24"/>
              </w:rPr>
            </w:pPr>
            <w:r>
              <w:rPr>
                <w:rFonts w:ascii="宋体" w:hAnsi="宋体" w:hint="eastAsia"/>
                <w:color w:val="0000FF"/>
                <w:kern w:val="0"/>
                <w:sz w:val="18"/>
              </w:rPr>
              <w:t>（0639）</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（2107）</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.17 公允价值变动收益</w:t>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jc w:val="center"/>
        <w:tblLayout w:type="fixed"/>
        <w:tblLook w:val="0000"/>
      </w:tblPr>
      <w:tblGrid>
        <w:gridCol w:w="2732"/>
        <w:gridCol w:w="3240"/>
        <w:gridCol w:w="3333"/>
      </w:tblGrid>
      <w:tr w:rsidR="00F51B13">
        <w:trPr>
          <w:trHeight w:val="285"/>
          <w:jc w:val="center"/>
        </w:trPr>
        <w:tc>
          <w:tcPr>
            <w:tcW w:w="2732"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项目名称</w:t>
            </w:r>
          </w:p>
        </w:tc>
        <w:tc>
          <w:tcPr>
            <w:tcW w:w="324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sz w:val="24"/>
              </w:rPr>
            </w:pPr>
            <w:r>
              <w:rPr>
                <w:rFonts w:ascii="宋体" w:hAnsi="宋体" w:hint="eastAsia"/>
                <w:sz w:val="24"/>
              </w:rPr>
              <w:t>本期</w:t>
            </w:r>
          </w:p>
          <w:p w:rsidR="00F51B13" w:rsidRDefault="00F51B13">
            <w:pPr>
              <w:widowControl/>
              <w:jc w:val="center"/>
              <w:rPr>
                <w:rFonts w:ascii="宋体" w:hAnsi="宋体" w:hint="eastAsia"/>
                <w:b/>
                <w:kern w:val="0"/>
                <w:sz w:val="24"/>
              </w:rPr>
            </w:pPr>
            <w:r>
              <w:rPr>
                <w:rFonts w:ascii="宋体" w:hAnsi="宋体" w:hint="eastAsia"/>
                <w:sz w:val="24"/>
              </w:rPr>
              <w:t>_年_月_日至_年_月_日</w:t>
            </w:r>
          </w:p>
        </w:tc>
        <w:tc>
          <w:tcPr>
            <w:tcW w:w="3333" w:type="dxa"/>
            <w:tcBorders>
              <w:top w:val="single" w:sz="4" w:space="0" w:color="auto"/>
              <w:left w:val="nil"/>
              <w:bottom w:val="single" w:sz="4" w:space="0" w:color="auto"/>
              <w:right w:val="single" w:sz="4" w:space="0" w:color="auto"/>
            </w:tcBorders>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widowControl/>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1.交易性金融资产</w:t>
            </w:r>
          </w:p>
        </w:tc>
        <w:tc>
          <w:tcPr>
            <w:tcW w:w="3240"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color w:val="0000FF"/>
                <w:kern w:val="0"/>
                <w:sz w:val="18"/>
              </w:rPr>
              <w:t>（1875）</w:t>
            </w:r>
          </w:p>
        </w:tc>
        <w:tc>
          <w:tcPr>
            <w:tcW w:w="3333"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（1875）</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——股票投资</w:t>
            </w:r>
          </w:p>
        </w:tc>
        <w:tc>
          <w:tcPr>
            <w:tcW w:w="3240" w:type="dxa"/>
            <w:tcBorders>
              <w:top w:val="nil"/>
              <w:left w:val="nil"/>
              <w:bottom w:val="single" w:sz="4" w:space="0" w:color="auto"/>
              <w:right w:val="single" w:sz="4" w:space="0" w:color="auto"/>
            </w:tcBorders>
          </w:tcPr>
          <w:p w:rsidR="00F51B13" w:rsidRDefault="00F51B13">
            <w:pPr>
              <w:widowControl/>
              <w:jc w:val="left"/>
              <w:rPr>
                <w:rFonts w:ascii="宋体" w:hAnsi="宋体" w:hint="eastAsia"/>
                <w:kern w:val="0"/>
                <w:sz w:val="24"/>
              </w:rPr>
            </w:pPr>
            <w:r>
              <w:rPr>
                <w:rFonts w:ascii="宋体" w:hAnsi="宋体" w:hint="eastAsia"/>
                <w:color w:val="0000FF"/>
                <w:kern w:val="0"/>
                <w:sz w:val="18"/>
              </w:rPr>
              <w:t>（1876）</w:t>
            </w:r>
          </w:p>
        </w:tc>
        <w:tc>
          <w:tcPr>
            <w:tcW w:w="3333" w:type="dxa"/>
            <w:tcBorders>
              <w:top w:val="nil"/>
              <w:left w:val="nil"/>
              <w:bottom w:val="single" w:sz="4" w:space="0" w:color="auto"/>
              <w:right w:val="single" w:sz="4" w:space="0" w:color="auto"/>
            </w:tcBorders>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（1876）</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——债券投资</w:t>
            </w:r>
          </w:p>
        </w:tc>
        <w:tc>
          <w:tcPr>
            <w:tcW w:w="3240" w:type="dxa"/>
            <w:tcBorders>
              <w:top w:val="nil"/>
              <w:left w:val="nil"/>
              <w:bottom w:val="single" w:sz="4" w:space="0" w:color="auto"/>
              <w:right w:val="single" w:sz="4" w:space="0" w:color="auto"/>
            </w:tcBorders>
          </w:tcPr>
          <w:p w:rsidR="00F51B13" w:rsidRDefault="00F51B13">
            <w:pPr>
              <w:widowControl/>
              <w:jc w:val="left"/>
              <w:rPr>
                <w:rFonts w:ascii="宋体" w:hAnsi="宋体" w:hint="eastAsia"/>
                <w:kern w:val="0"/>
                <w:sz w:val="24"/>
              </w:rPr>
            </w:pPr>
            <w:r>
              <w:rPr>
                <w:rFonts w:ascii="宋体" w:hAnsi="宋体" w:hint="eastAsia"/>
                <w:color w:val="0000FF"/>
                <w:kern w:val="0"/>
                <w:sz w:val="18"/>
              </w:rPr>
              <w:t>（1877）</w:t>
            </w:r>
          </w:p>
        </w:tc>
        <w:tc>
          <w:tcPr>
            <w:tcW w:w="3333" w:type="dxa"/>
            <w:tcBorders>
              <w:top w:val="nil"/>
              <w:left w:val="nil"/>
              <w:bottom w:val="single" w:sz="4" w:space="0" w:color="auto"/>
              <w:right w:val="single" w:sz="4" w:space="0" w:color="auto"/>
            </w:tcBorders>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（1877）</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——资产支持证券投资</w:t>
            </w:r>
          </w:p>
        </w:tc>
        <w:tc>
          <w:tcPr>
            <w:tcW w:w="3240" w:type="dxa"/>
            <w:tcBorders>
              <w:top w:val="nil"/>
              <w:left w:val="nil"/>
              <w:bottom w:val="single" w:sz="4" w:space="0" w:color="auto"/>
              <w:right w:val="single" w:sz="4" w:space="0" w:color="auto"/>
            </w:tcBorders>
          </w:tcPr>
          <w:p w:rsidR="00F51B13" w:rsidRDefault="00F51B13">
            <w:pPr>
              <w:widowControl/>
              <w:jc w:val="left"/>
              <w:rPr>
                <w:rFonts w:ascii="宋体" w:hAnsi="宋体" w:hint="eastAsia"/>
                <w:kern w:val="0"/>
                <w:sz w:val="24"/>
              </w:rPr>
            </w:pPr>
            <w:r>
              <w:rPr>
                <w:rFonts w:ascii="宋体" w:hAnsi="宋体" w:hint="eastAsia"/>
                <w:color w:val="0000FF"/>
                <w:kern w:val="0"/>
                <w:sz w:val="18"/>
              </w:rPr>
              <w:t>（1878）</w:t>
            </w:r>
          </w:p>
        </w:tc>
        <w:tc>
          <w:tcPr>
            <w:tcW w:w="3333" w:type="dxa"/>
            <w:tcBorders>
              <w:top w:val="nil"/>
              <w:left w:val="nil"/>
              <w:bottom w:val="single" w:sz="4" w:space="0" w:color="auto"/>
              <w:right w:val="single" w:sz="4" w:space="0" w:color="auto"/>
            </w:tcBorders>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（1878）</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——基金投资</w:t>
            </w:r>
            <w:r>
              <w:rPr>
                <w:rStyle w:val="a5"/>
                <w:rFonts w:ascii="宋体" w:hAnsi="宋体"/>
                <w:kern w:val="0"/>
                <w:sz w:val="24"/>
              </w:rPr>
              <w:footnoteReference w:id="120"/>
            </w:r>
          </w:p>
        </w:tc>
        <w:tc>
          <w:tcPr>
            <w:tcW w:w="3240" w:type="dxa"/>
            <w:tcBorders>
              <w:top w:val="nil"/>
              <w:left w:val="nil"/>
              <w:bottom w:val="single" w:sz="4" w:space="0" w:color="auto"/>
              <w:right w:val="single" w:sz="4" w:space="0" w:color="auto"/>
            </w:tcBorders>
          </w:tcPr>
          <w:p w:rsidR="00F51B13" w:rsidRDefault="00F51B13">
            <w:pPr>
              <w:widowControl/>
              <w:jc w:val="left"/>
              <w:rPr>
                <w:rFonts w:ascii="宋体" w:hAnsi="宋体" w:hint="eastAsia"/>
                <w:kern w:val="0"/>
                <w:sz w:val="24"/>
              </w:rPr>
            </w:pPr>
            <w:r>
              <w:rPr>
                <w:rFonts w:ascii="宋体" w:hAnsi="宋体" w:hint="eastAsia"/>
                <w:color w:val="0000FF"/>
                <w:kern w:val="0"/>
                <w:sz w:val="18"/>
              </w:rPr>
              <w:t>（1879）</w:t>
            </w:r>
          </w:p>
        </w:tc>
        <w:tc>
          <w:tcPr>
            <w:tcW w:w="3333" w:type="dxa"/>
            <w:tcBorders>
              <w:top w:val="nil"/>
              <w:left w:val="nil"/>
              <w:bottom w:val="single" w:sz="4" w:space="0" w:color="auto"/>
              <w:right w:val="single" w:sz="4" w:space="0" w:color="auto"/>
            </w:tcBorders>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（1879）</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2.衍生工具</w:t>
            </w:r>
          </w:p>
        </w:tc>
        <w:tc>
          <w:tcPr>
            <w:tcW w:w="3240" w:type="dxa"/>
            <w:tcBorders>
              <w:top w:val="nil"/>
              <w:left w:val="nil"/>
              <w:bottom w:val="single" w:sz="4" w:space="0" w:color="auto"/>
              <w:right w:val="single" w:sz="4" w:space="0" w:color="auto"/>
            </w:tcBorders>
          </w:tcPr>
          <w:p w:rsidR="00F51B13" w:rsidRDefault="00F51B13">
            <w:pPr>
              <w:widowControl/>
              <w:jc w:val="left"/>
              <w:rPr>
                <w:rFonts w:ascii="宋体" w:hAnsi="宋体" w:hint="eastAsia"/>
                <w:kern w:val="0"/>
                <w:sz w:val="24"/>
              </w:rPr>
            </w:pPr>
            <w:r>
              <w:rPr>
                <w:rFonts w:ascii="宋体" w:hAnsi="宋体" w:hint="eastAsia"/>
                <w:color w:val="0000FF"/>
                <w:kern w:val="0"/>
                <w:sz w:val="18"/>
              </w:rPr>
              <w:t>（1880）</w:t>
            </w:r>
          </w:p>
        </w:tc>
        <w:tc>
          <w:tcPr>
            <w:tcW w:w="3333" w:type="dxa"/>
            <w:tcBorders>
              <w:top w:val="nil"/>
              <w:left w:val="nil"/>
              <w:bottom w:val="single" w:sz="4" w:space="0" w:color="auto"/>
              <w:right w:val="single" w:sz="4" w:space="0" w:color="auto"/>
            </w:tcBorders>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（1880）</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kern w:val="0"/>
                <w:sz w:val="24"/>
              </w:rPr>
              <w:t>——权证投资</w:t>
            </w:r>
          </w:p>
        </w:tc>
        <w:tc>
          <w:tcPr>
            <w:tcW w:w="3240" w:type="dxa"/>
            <w:tcBorders>
              <w:top w:val="nil"/>
              <w:left w:val="nil"/>
              <w:bottom w:val="single" w:sz="4" w:space="0" w:color="auto"/>
              <w:right w:val="single" w:sz="4" w:space="0" w:color="auto"/>
            </w:tcBorders>
          </w:tcPr>
          <w:p w:rsidR="00F51B13" w:rsidRDefault="00F51B13">
            <w:pPr>
              <w:widowControl/>
              <w:jc w:val="left"/>
              <w:rPr>
                <w:rFonts w:ascii="宋体" w:hAnsi="宋体" w:hint="eastAsia"/>
                <w:kern w:val="0"/>
                <w:sz w:val="24"/>
              </w:rPr>
            </w:pPr>
            <w:r>
              <w:rPr>
                <w:rFonts w:ascii="宋体" w:hAnsi="宋体" w:hint="eastAsia"/>
                <w:color w:val="0000FF"/>
                <w:kern w:val="0"/>
                <w:sz w:val="18"/>
              </w:rPr>
              <w:t>（1881）</w:t>
            </w:r>
          </w:p>
        </w:tc>
        <w:tc>
          <w:tcPr>
            <w:tcW w:w="3333" w:type="dxa"/>
            <w:tcBorders>
              <w:top w:val="nil"/>
              <w:left w:val="nil"/>
              <w:bottom w:val="single" w:sz="4" w:space="0" w:color="auto"/>
              <w:right w:val="single" w:sz="4" w:space="0" w:color="auto"/>
            </w:tcBorders>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（1881）</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w:t>
            </w:r>
            <w:r>
              <w:rPr>
                <w:rFonts w:ascii="宋体" w:hAnsi="宋体" w:hint="eastAsia"/>
                <w:color w:val="0000FF"/>
                <w:kern w:val="0"/>
                <w:sz w:val="18"/>
              </w:rPr>
              <w:t>（0759）</w:t>
            </w:r>
          </w:p>
        </w:tc>
        <w:tc>
          <w:tcPr>
            <w:tcW w:w="3240"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color w:val="0000FF"/>
                <w:kern w:val="0"/>
                <w:sz w:val="18"/>
              </w:rPr>
              <w:t>（0760）</w:t>
            </w:r>
          </w:p>
        </w:tc>
        <w:tc>
          <w:tcPr>
            <w:tcW w:w="3333"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（0760）</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3.其他</w:t>
            </w:r>
          </w:p>
        </w:tc>
        <w:tc>
          <w:tcPr>
            <w:tcW w:w="3240"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color w:val="0000FF"/>
                <w:kern w:val="0"/>
                <w:sz w:val="18"/>
              </w:rPr>
              <w:t>（1882）</w:t>
            </w:r>
          </w:p>
        </w:tc>
        <w:tc>
          <w:tcPr>
            <w:tcW w:w="3333"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（1882）</w:t>
            </w:r>
          </w:p>
        </w:tc>
      </w:tr>
      <w:tr w:rsidR="00F51B13">
        <w:trPr>
          <w:trHeight w:val="285"/>
          <w:jc w:val="center"/>
        </w:trPr>
        <w:tc>
          <w:tcPr>
            <w:tcW w:w="2732" w:type="dxa"/>
            <w:tcBorders>
              <w:top w:val="nil"/>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hint="eastAsia"/>
                <w:kern w:val="0"/>
                <w:sz w:val="24"/>
              </w:rPr>
              <w:t>合计</w:t>
            </w:r>
            <w:r>
              <w:rPr>
                <w:rStyle w:val="a5"/>
                <w:rFonts w:ascii="宋体" w:hAnsi="宋体"/>
                <w:kern w:val="0"/>
                <w:sz w:val="24"/>
              </w:rPr>
              <w:footnoteReference w:id="121"/>
            </w:r>
          </w:p>
        </w:tc>
        <w:tc>
          <w:tcPr>
            <w:tcW w:w="3240"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kern w:val="0"/>
                <w:sz w:val="24"/>
              </w:rPr>
            </w:pPr>
            <w:r>
              <w:rPr>
                <w:rFonts w:ascii="宋体" w:hAnsi="宋体" w:hint="eastAsia"/>
                <w:color w:val="0000FF"/>
                <w:kern w:val="0"/>
                <w:sz w:val="18"/>
              </w:rPr>
              <w:t>（0640）</w:t>
            </w:r>
          </w:p>
        </w:tc>
        <w:tc>
          <w:tcPr>
            <w:tcW w:w="3333" w:type="dxa"/>
            <w:tcBorders>
              <w:top w:val="nil"/>
              <w:left w:val="nil"/>
              <w:bottom w:val="single" w:sz="4" w:space="0" w:color="auto"/>
              <w:right w:val="single" w:sz="4" w:space="0" w:color="auto"/>
            </w:tcBorders>
            <w:vAlign w:val="center"/>
          </w:tcPr>
          <w:p w:rsidR="00F51B13" w:rsidRDefault="00F51B13">
            <w:pPr>
              <w:widowControl/>
              <w:jc w:val="left"/>
              <w:rPr>
                <w:rFonts w:ascii="宋体" w:hAnsi="宋体" w:hint="eastAsia"/>
                <w:color w:val="0000FF"/>
                <w:kern w:val="0"/>
                <w:sz w:val="18"/>
              </w:rPr>
            </w:pPr>
            <w:r>
              <w:rPr>
                <w:rFonts w:ascii="宋体" w:hAnsi="宋体" w:hint="eastAsia"/>
                <w:color w:val="0000FF"/>
                <w:kern w:val="0"/>
                <w:sz w:val="18"/>
              </w:rPr>
              <w:t>（0640）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（0765）</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.18 其他收入</w:t>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tblLayout w:type="fixed"/>
        <w:tblCellMar>
          <w:left w:w="0" w:type="dxa"/>
          <w:right w:w="0" w:type="dxa"/>
        </w:tblCellMar>
        <w:tblLook w:val="0000"/>
      </w:tblPr>
      <w:tblGrid>
        <w:gridCol w:w="1915"/>
        <w:gridCol w:w="3469"/>
        <w:gridCol w:w="3468"/>
      </w:tblGrid>
      <w:tr w:rsidR="00F51B13">
        <w:trPr>
          <w:trHeight w:val="255"/>
        </w:trPr>
        <w:tc>
          <w:tcPr>
            <w:tcW w:w="1915"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项目</w:t>
            </w:r>
          </w:p>
        </w:tc>
        <w:tc>
          <w:tcPr>
            <w:tcW w:w="3469"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sz w:val="24"/>
              </w:rPr>
            </w:pPr>
            <w:r>
              <w:rPr>
                <w:rFonts w:ascii="宋体" w:hAnsi="宋体" w:hint="eastAsia"/>
                <w:sz w:val="24"/>
              </w:rPr>
              <w:t>_年_月_日至_年_月_日</w:t>
            </w:r>
          </w:p>
        </w:tc>
        <w:tc>
          <w:tcPr>
            <w:tcW w:w="3468" w:type="dxa"/>
            <w:tcBorders>
              <w:top w:val="single" w:sz="4" w:space="0" w:color="auto"/>
              <w:left w:val="nil"/>
              <w:bottom w:val="single" w:sz="4" w:space="0" w:color="auto"/>
              <w:right w:val="single" w:sz="4" w:space="0" w:color="auto"/>
            </w:tcBorders>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55"/>
        </w:trPr>
        <w:tc>
          <w:tcPr>
            <w:tcW w:w="1915"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hint="eastAsia"/>
                <w:sz w:val="24"/>
              </w:rPr>
            </w:pPr>
            <w:r>
              <w:rPr>
                <w:rFonts w:ascii="宋体" w:hAnsi="宋体"/>
                <w:sz w:val="24"/>
              </w:rPr>
              <w:t>基金赎回</w:t>
            </w:r>
            <w:r>
              <w:rPr>
                <w:rFonts w:ascii="宋体" w:hAnsi="宋体" w:hint="eastAsia"/>
                <w:sz w:val="24"/>
              </w:rPr>
              <w:t>费</w:t>
            </w:r>
            <w:r>
              <w:rPr>
                <w:rFonts w:ascii="宋体" w:hAnsi="宋体"/>
                <w:sz w:val="24"/>
              </w:rPr>
              <w:t>收入</w:t>
            </w:r>
          </w:p>
        </w:tc>
        <w:tc>
          <w:tcPr>
            <w:tcW w:w="3469"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（1884）</w:t>
            </w:r>
          </w:p>
        </w:tc>
        <w:tc>
          <w:tcPr>
            <w:tcW w:w="3468"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（1884）</w:t>
            </w:r>
          </w:p>
        </w:tc>
      </w:tr>
      <w:tr w:rsidR="00F51B13">
        <w:trPr>
          <w:trHeight w:val="255"/>
        </w:trPr>
        <w:tc>
          <w:tcPr>
            <w:tcW w:w="1915"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（0771）</w:t>
            </w:r>
          </w:p>
        </w:tc>
        <w:tc>
          <w:tcPr>
            <w:tcW w:w="3469"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（0772）</w:t>
            </w:r>
          </w:p>
        </w:tc>
        <w:tc>
          <w:tcPr>
            <w:tcW w:w="3468"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（0772）</w:t>
            </w:r>
          </w:p>
        </w:tc>
      </w:tr>
      <w:tr w:rsidR="00F51B13">
        <w:trPr>
          <w:trHeight w:val="255"/>
        </w:trPr>
        <w:tc>
          <w:tcPr>
            <w:tcW w:w="1915"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rPr>
            </w:pPr>
            <w:r>
              <w:rPr>
                <w:rFonts w:ascii="宋体" w:hAnsi="宋体"/>
                <w:sz w:val="24"/>
              </w:rPr>
              <w:t>合计</w:t>
            </w:r>
          </w:p>
        </w:tc>
        <w:tc>
          <w:tcPr>
            <w:tcW w:w="3469"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r>
              <w:rPr>
                <w:rFonts w:ascii="宋体" w:hAnsi="宋体" w:hint="eastAsia"/>
                <w:color w:val="0000FF"/>
                <w:kern w:val="0"/>
                <w:sz w:val="18"/>
              </w:rPr>
              <w:t>（0641）</w:t>
            </w:r>
          </w:p>
        </w:tc>
        <w:tc>
          <w:tcPr>
            <w:tcW w:w="3468"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（0641）</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（0773）</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7.4.7</w:t>
        </w:r>
      </w:smartTag>
      <w:r>
        <w:rPr>
          <w:rFonts w:ascii="宋体" w:hAnsi="宋体" w:hint="eastAsia"/>
          <w:b/>
          <w:sz w:val="24"/>
        </w:rPr>
        <w:t>.19 交易费用</w:t>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jc w:val="center"/>
        <w:tblLayout w:type="fixed"/>
        <w:tblCellMar>
          <w:left w:w="0" w:type="dxa"/>
          <w:right w:w="0" w:type="dxa"/>
        </w:tblCellMar>
        <w:tblLook w:val="0000"/>
      </w:tblPr>
      <w:tblGrid>
        <w:gridCol w:w="2451"/>
        <w:gridCol w:w="3060"/>
        <w:gridCol w:w="3060"/>
      </w:tblGrid>
      <w:tr w:rsidR="00F51B13">
        <w:trPr>
          <w:trHeight w:val="285"/>
          <w:jc w:val="center"/>
        </w:trPr>
        <w:tc>
          <w:tcPr>
            <w:tcW w:w="245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项目</w:t>
            </w:r>
          </w:p>
        </w:tc>
        <w:tc>
          <w:tcPr>
            <w:tcW w:w="3060"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sz w:val="24"/>
              </w:rPr>
            </w:pPr>
            <w:r>
              <w:rPr>
                <w:rFonts w:ascii="宋体" w:hAnsi="宋体" w:hint="eastAsia"/>
                <w:sz w:val="24"/>
              </w:rPr>
              <w:t>_年_月_日至_年_月_日</w:t>
            </w:r>
          </w:p>
        </w:tc>
        <w:tc>
          <w:tcPr>
            <w:tcW w:w="3060" w:type="dxa"/>
            <w:tcBorders>
              <w:top w:val="single" w:sz="4" w:space="0" w:color="auto"/>
              <w:left w:val="nil"/>
              <w:bottom w:val="single" w:sz="4" w:space="0" w:color="auto"/>
              <w:right w:val="single" w:sz="4" w:space="0" w:color="auto"/>
            </w:tcBorders>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85"/>
          <w:jc w:val="center"/>
        </w:trPr>
        <w:tc>
          <w:tcPr>
            <w:tcW w:w="2451"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lang w:val="en-AU"/>
              </w:rPr>
            </w:pPr>
            <w:r>
              <w:rPr>
                <w:rFonts w:ascii="宋体" w:hAnsi="宋体"/>
                <w:sz w:val="24"/>
                <w:lang w:val="en-AU"/>
              </w:rPr>
              <w:t>交易所</w:t>
            </w:r>
            <w:r>
              <w:rPr>
                <w:rFonts w:ascii="宋体" w:hAnsi="宋体" w:hint="eastAsia"/>
                <w:sz w:val="24"/>
                <w:lang w:val="en-AU"/>
              </w:rPr>
              <w:t>市场</w:t>
            </w:r>
            <w:r>
              <w:rPr>
                <w:rFonts w:ascii="宋体" w:hAnsi="宋体"/>
                <w:sz w:val="24"/>
                <w:lang w:val="en-AU"/>
              </w:rPr>
              <w:t>交易费用</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lang w:val="en-AU"/>
              </w:rPr>
            </w:pPr>
            <w:r>
              <w:rPr>
                <w:rFonts w:ascii="宋体" w:hAnsi="宋体" w:hint="eastAsia"/>
                <w:color w:val="0000FF"/>
                <w:kern w:val="0"/>
                <w:sz w:val="18"/>
              </w:rPr>
              <w:t>（1886）</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（1886）</w:t>
            </w:r>
          </w:p>
        </w:tc>
      </w:tr>
      <w:tr w:rsidR="00F51B13">
        <w:trPr>
          <w:trHeight w:val="285"/>
          <w:jc w:val="center"/>
        </w:trPr>
        <w:tc>
          <w:tcPr>
            <w:tcW w:w="2451"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lang w:val="en-AU"/>
              </w:rPr>
            </w:pPr>
            <w:r>
              <w:rPr>
                <w:rFonts w:ascii="宋体" w:hAnsi="宋体"/>
                <w:sz w:val="24"/>
                <w:lang w:val="en-AU"/>
              </w:rPr>
              <w:t>银行间</w:t>
            </w:r>
            <w:r>
              <w:rPr>
                <w:rFonts w:ascii="宋体" w:hAnsi="宋体" w:hint="eastAsia"/>
                <w:sz w:val="24"/>
                <w:lang w:val="en-AU"/>
              </w:rPr>
              <w:t>市场</w:t>
            </w:r>
            <w:r>
              <w:rPr>
                <w:rFonts w:ascii="宋体" w:hAnsi="宋体"/>
                <w:sz w:val="24"/>
                <w:lang w:val="en-AU"/>
              </w:rPr>
              <w:t>交易费用</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lang w:val="en-AU"/>
              </w:rPr>
            </w:pPr>
            <w:r>
              <w:rPr>
                <w:rFonts w:ascii="宋体" w:hAnsi="宋体" w:hint="eastAsia"/>
                <w:color w:val="0000FF"/>
                <w:kern w:val="0"/>
                <w:sz w:val="18"/>
              </w:rPr>
              <w:t>（1887）</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（1887）</w:t>
            </w:r>
          </w:p>
        </w:tc>
      </w:tr>
      <w:tr w:rsidR="00F51B13">
        <w:trPr>
          <w:trHeight w:val="285"/>
          <w:jc w:val="center"/>
        </w:trPr>
        <w:tc>
          <w:tcPr>
            <w:tcW w:w="2451"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hint="eastAsia"/>
                <w:sz w:val="24"/>
                <w:lang w:val="en-AU"/>
              </w:rPr>
            </w:pPr>
            <w:r>
              <w:rPr>
                <w:rFonts w:ascii="宋体" w:hAnsi="宋体" w:hint="eastAsia"/>
                <w:sz w:val="24"/>
                <w:lang w:val="en-AU"/>
              </w:rPr>
              <w:t>……</w:t>
            </w:r>
            <w:r>
              <w:rPr>
                <w:rFonts w:ascii="宋体" w:hAnsi="宋体" w:hint="eastAsia"/>
                <w:color w:val="0000FF"/>
                <w:kern w:val="0"/>
                <w:sz w:val="18"/>
              </w:rPr>
              <w:t>（</w:t>
            </w:r>
            <w:r>
              <w:rPr>
                <w:rFonts w:ascii="宋体" w:hAnsi="宋体"/>
                <w:color w:val="0000FF"/>
                <w:kern w:val="0"/>
                <w:sz w:val="18"/>
              </w:rPr>
              <w:t>0775</w:t>
            </w:r>
            <w:r>
              <w:rPr>
                <w:rFonts w:ascii="宋体" w:hAnsi="宋体" w:hint="eastAsia"/>
                <w:color w:val="0000FF"/>
                <w:kern w:val="0"/>
                <w:sz w:val="18"/>
              </w:rPr>
              <w:t>）</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0776</w:t>
            </w:r>
            <w:r>
              <w:rPr>
                <w:rFonts w:ascii="宋体" w:hAnsi="宋体" w:hint="eastAsia"/>
                <w:color w:val="0000FF"/>
                <w:kern w:val="0"/>
                <w:sz w:val="18"/>
              </w:rPr>
              <w:t>）</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0776</w:t>
            </w:r>
            <w:r>
              <w:rPr>
                <w:rFonts w:ascii="宋体" w:hAnsi="宋体" w:hint="eastAsia"/>
                <w:color w:val="0000FF"/>
                <w:kern w:val="0"/>
                <w:sz w:val="18"/>
              </w:rPr>
              <w:t>）</w:t>
            </w:r>
          </w:p>
        </w:tc>
      </w:tr>
      <w:tr w:rsidR="00F51B13">
        <w:trPr>
          <w:trHeight w:val="285"/>
          <w:jc w:val="center"/>
        </w:trPr>
        <w:tc>
          <w:tcPr>
            <w:tcW w:w="2451" w:type="dxa"/>
            <w:tcBorders>
              <w:top w:val="nil"/>
              <w:left w:val="single" w:sz="4" w:space="0" w:color="auto"/>
              <w:bottom w:val="single" w:sz="4" w:space="0" w:color="auto"/>
              <w:right w:val="single" w:sz="4" w:space="0" w:color="auto"/>
            </w:tcBorders>
            <w:vAlign w:val="bottom"/>
          </w:tcPr>
          <w:p w:rsidR="00F51B13" w:rsidRDefault="00F51B13">
            <w:pPr>
              <w:rPr>
                <w:rFonts w:ascii="宋体" w:hAnsi="宋体"/>
                <w:sz w:val="24"/>
                <w:lang w:val="en-AU"/>
              </w:rPr>
            </w:pPr>
            <w:r>
              <w:rPr>
                <w:rFonts w:ascii="宋体" w:hAnsi="宋体"/>
                <w:sz w:val="24"/>
                <w:lang w:val="en-AU"/>
              </w:rPr>
              <w:t>合计</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lang w:val="en-AU"/>
              </w:rPr>
            </w:pPr>
            <w:r>
              <w:rPr>
                <w:rFonts w:ascii="宋体" w:hAnsi="宋体" w:hint="eastAsia"/>
                <w:color w:val="0000FF"/>
                <w:kern w:val="0"/>
                <w:sz w:val="18"/>
              </w:rPr>
              <w:t>（0646）</w:t>
            </w:r>
          </w:p>
        </w:tc>
        <w:tc>
          <w:tcPr>
            <w:tcW w:w="3060" w:type="dxa"/>
            <w:tcBorders>
              <w:top w:val="nil"/>
              <w:left w:val="nil"/>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（0646）</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（0777）</w:t>
      </w:r>
    </w:p>
    <w:p w:rsidR="00F51B13" w:rsidRDefault="00F51B13">
      <w:pPr>
        <w:rPr>
          <w:rFonts w:ascii="宋体" w:hAnsi="宋体" w:hint="eastAsia"/>
          <w:b/>
          <w:sz w:val="24"/>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.20 其他费用</w:t>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78"/>
        <w:gridCol w:w="3362"/>
        <w:gridCol w:w="3600"/>
      </w:tblGrid>
      <w:tr w:rsidR="00F51B13">
        <w:trPr>
          <w:jc w:val="center"/>
        </w:trPr>
        <w:tc>
          <w:tcPr>
            <w:tcW w:w="1678" w:type="dxa"/>
            <w:vAlign w:val="center"/>
          </w:tcPr>
          <w:p w:rsidR="00F51B13" w:rsidRDefault="00F51B13">
            <w:pPr>
              <w:jc w:val="center"/>
              <w:rPr>
                <w:rFonts w:ascii="宋体" w:hAnsi="宋体"/>
                <w:sz w:val="24"/>
              </w:rPr>
            </w:pPr>
            <w:r>
              <w:rPr>
                <w:rFonts w:ascii="宋体" w:hAnsi="宋体"/>
                <w:sz w:val="24"/>
              </w:rPr>
              <w:t>项目</w:t>
            </w:r>
          </w:p>
        </w:tc>
        <w:tc>
          <w:tcPr>
            <w:tcW w:w="3362"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sz w:val="24"/>
              </w:rPr>
            </w:pPr>
            <w:r>
              <w:rPr>
                <w:rFonts w:ascii="宋体" w:hAnsi="宋体" w:hint="eastAsia"/>
                <w:sz w:val="24"/>
              </w:rPr>
              <w:t>_年_月_日至_年_月_日</w:t>
            </w:r>
          </w:p>
        </w:tc>
        <w:tc>
          <w:tcPr>
            <w:tcW w:w="3600" w:type="dxa"/>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jc w:val="center"/>
        </w:trPr>
        <w:tc>
          <w:tcPr>
            <w:tcW w:w="1678" w:type="dxa"/>
            <w:vAlign w:val="bottom"/>
          </w:tcPr>
          <w:p w:rsidR="00F51B13" w:rsidRDefault="00F51B13">
            <w:pPr>
              <w:rPr>
                <w:rFonts w:ascii="宋体" w:hAnsi="宋体"/>
                <w:sz w:val="24"/>
              </w:rPr>
            </w:pPr>
            <w:r>
              <w:rPr>
                <w:rFonts w:ascii="宋体" w:hAnsi="宋体"/>
                <w:sz w:val="24"/>
              </w:rPr>
              <w:t>审计费用</w:t>
            </w:r>
          </w:p>
        </w:tc>
        <w:tc>
          <w:tcPr>
            <w:tcW w:w="3362" w:type="dxa"/>
          </w:tcPr>
          <w:p w:rsidR="00F51B13" w:rsidRDefault="00F51B13">
            <w:pPr>
              <w:jc w:val="right"/>
              <w:rPr>
                <w:rFonts w:ascii="宋体" w:hAnsi="宋体"/>
                <w:sz w:val="24"/>
              </w:rPr>
            </w:pPr>
            <w:r>
              <w:rPr>
                <w:rFonts w:ascii="宋体" w:hAnsi="宋体" w:hint="eastAsia"/>
                <w:color w:val="0000FF"/>
                <w:kern w:val="0"/>
                <w:sz w:val="18"/>
              </w:rPr>
              <w:t>（1889）</w:t>
            </w:r>
          </w:p>
        </w:tc>
        <w:tc>
          <w:tcPr>
            <w:tcW w:w="360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（1889）</w:t>
            </w:r>
          </w:p>
        </w:tc>
      </w:tr>
      <w:tr w:rsidR="00F51B13">
        <w:trPr>
          <w:jc w:val="center"/>
        </w:trPr>
        <w:tc>
          <w:tcPr>
            <w:tcW w:w="1678" w:type="dxa"/>
            <w:vAlign w:val="bottom"/>
          </w:tcPr>
          <w:p w:rsidR="00F51B13" w:rsidRDefault="00F51B13">
            <w:pPr>
              <w:rPr>
                <w:rFonts w:ascii="宋体" w:hAnsi="宋体"/>
                <w:sz w:val="24"/>
              </w:rPr>
            </w:pPr>
            <w:r>
              <w:rPr>
                <w:rFonts w:ascii="宋体" w:hAnsi="宋体"/>
                <w:sz w:val="24"/>
              </w:rPr>
              <w:t>信息披露费</w:t>
            </w:r>
          </w:p>
        </w:tc>
        <w:tc>
          <w:tcPr>
            <w:tcW w:w="3362" w:type="dxa"/>
          </w:tcPr>
          <w:p w:rsidR="00F51B13" w:rsidRDefault="00F51B13">
            <w:pPr>
              <w:jc w:val="right"/>
              <w:rPr>
                <w:rFonts w:ascii="宋体" w:hAnsi="宋体"/>
                <w:sz w:val="24"/>
              </w:rPr>
            </w:pPr>
            <w:r>
              <w:rPr>
                <w:rFonts w:ascii="宋体" w:hAnsi="宋体" w:hint="eastAsia"/>
                <w:color w:val="0000FF"/>
                <w:kern w:val="0"/>
                <w:sz w:val="18"/>
              </w:rPr>
              <w:t>（1890）</w:t>
            </w:r>
          </w:p>
        </w:tc>
        <w:tc>
          <w:tcPr>
            <w:tcW w:w="360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（1890）</w:t>
            </w:r>
          </w:p>
        </w:tc>
      </w:tr>
      <w:tr w:rsidR="00F51B13">
        <w:trPr>
          <w:jc w:val="center"/>
        </w:trPr>
        <w:tc>
          <w:tcPr>
            <w:tcW w:w="1678" w:type="dxa"/>
            <w:vAlign w:val="bottom"/>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（0779）</w:t>
            </w:r>
          </w:p>
        </w:tc>
        <w:tc>
          <w:tcPr>
            <w:tcW w:w="3362" w:type="dxa"/>
          </w:tcPr>
          <w:p w:rsidR="00F51B13" w:rsidRDefault="00F51B13">
            <w:pPr>
              <w:jc w:val="right"/>
              <w:rPr>
                <w:rFonts w:ascii="宋体" w:hAnsi="宋体"/>
                <w:sz w:val="24"/>
              </w:rPr>
            </w:pPr>
            <w:r>
              <w:rPr>
                <w:rFonts w:ascii="宋体" w:hAnsi="宋体" w:hint="eastAsia"/>
                <w:color w:val="0000FF"/>
                <w:kern w:val="0"/>
                <w:sz w:val="18"/>
              </w:rPr>
              <w:t>（0780）</w:t>
            </w:r>
          </w:p>
        </w:tc>
        <w:tc>
          <w:tcPr>
            <w:tcW w:w="360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（0780）</w:t>
            </w:r>
          </w:p>
        </w:tc>
      </w:tr>
      <w:tr w:rsidR="00F51B13">
        <w:trPr>
          <w:jc w:val="center"/>
        </w:trPr>
        <w:tc>
          <w:tcPr>
            <w:tcW w:w="1678" w:type="dxa"/>
            <w:vAlign w:val="bottom"/>
          </w:tcPr>
          <w:p w:rsidR="00F51B13" w:rsidRDefault="00F51B13">
            <w:pPr>
              <w:rPr>
                <w:rFonts w:ascii="宋体" w:hAnsi="宋体"/>
                <w:sz w:val="24"/>
              </w:rPr>
            </w:pPr>
            <w:r>
              <w:rPr>
                <w:rFonts w:ascii="宋体" w:hAnsi="宋体"/>
                <w:sz w:val="24"/>
              </w:rPr>
              <w:t>合计</w:t>
            </w:r>
          </w:p>
        </w:tc>
        <w:tc>
          <w:tcPr>
            <w:tcW w:w="3362" w:type="dxa"/>
          </w:tcPr>
          <w:p w:rsidR="00F51B13" w:rsidRDefault="00F51B13">
            <w:pPr>
              <w:jc w:val="right"/>
              <w:rPr>
                <w:rFonts w:ascii="宋体" w:hAnsi="宋体"/>
                <w:sz w:val="24"/>
              </w:rPr>
            </w:pPr>
            <w:r>
              <w:rPr>
                <w:rFonts w:ascii="宋体" w:hAnsi="宋体" w:hint="eastAsia"/>
                <w:color w:val="0000FF"/>
                <w:kern w:val="0"/>
                <w:sz w:val="18"/>
              </w:rPr>
              <w:t>（0649）</w:t>
            </w:r>
          </w:p>
        </w:tc>
        <w:tc>
          <w:tcPr>
            <w:tcW w:w="360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（0649）</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（0781）</w:t>
      </w:r>
    </w:p>
    <w:p w:rsidR="00F51B13" w:rsidRDefault="00F51B13">
      <w:pPr>
        <w:rPr>
          <w:rFonts w:ascii="宋体" w:hAnsi="宋体" w:hint="eastAsia"/>
          <w:b/>
          <w:sz w:val="24"/>
          <w:highlight w:val="yellow"/>
        </w:rPr>
      </w:pPr>
    </w:p>
    <w:p w:rsidR="00F51B13" w:rsidRDefault="00F51B13">
      <w:pPr>
        <w:outlineLvl w:val="3"/>
        <w:rPr>
          <w:rFonts w:ascii="宋体" w:hAnsi="宋体" w:hint="eastAsia"/>
          <w:color w:val="0000FF"/>
          <w:kern w:val="0"/>
          <w:sz w:val="1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7.4.7</w:t>
        </w:r>
      </w:smartTag>
      <w:r>
        <w:rPr>
          <w:rFonts w:ascii="宋体" w:hAnsi="宋体" w:hint="eastAsia"/>
          <w:b/>
          <w:sz w:val="24"/>
        </w:rPr>
        <w:t>.21 分部报告</w:t>
      </w:r>
      <w:r>
        <w:rPr>
          <w:rStyle w:val="a5"/>
          <w:rFonts w:ascii="宋体" w:hAnsi="宋体"/>
          <w:b/>
          <w:sz w:val="24"/>
        </w:rPr>
        <w:footnoteReference w:id="122"/>
      </w:r>
    </w:p>
    <w:p w:rsidR="00F51B13" w:rsidRDefault="00F51B13">
      <w:pPr>
        <w:rPr>
          <w:rFonts w:ascii="宋体" w:hAnsi="宋体" w:hint="eastAsia"/>
          <w:color w:val="0000FF"/>
          <w:kern w:val="0"/>
          <w:sz w:val="18"/>
        </w:rPr>
      </w:pPr>
      <w:r>
        <w:rPr>
          <w:rFonts w:ascii="宋体" w:hAnsi="宋体" w:hint="eastAsia"/>
          <w:color w:val="0000FF"/>
          <w:kern w:val="0"/>
          <w:sz w:val="18"/>
        </w:rPr>
        <w:t>（</w:t>
      </w:r>
      <w:r w:rsidR="004B74AD">
        <w:rPr>
          <w:rFonts w:ascii="宋体" w:hAnsi="宋体" w:hint="eastAsia"/>
          <w:color w:val="0000FF"/>
          <w:kern w:val="0"/>
          <w:sz w:val="18"/>
        </w:rPr>
        <w:t>2879</w:t>
      </w:r>
      <w:r>
        <w:rPr>
          <w:rFonts w:ascii="宋体" w:hAnsi="宋体" w:hint="eastAsia"/>
          <w:color w:val="0000FF"/>
          <w:kern w:val="0"/>
          <w:sz w:val="18"/>
        </w:rPr>
        <w:t>）</w:t>
      </w:r>
    </w:p>
    <w:p w:rsidR="00F51B13" w:rsidRDefault="00F51B13">
      <w:pPr>
        <w:rPr>
          <w:rFonts w:ascii="宋体" w:hAnsi="宋体"/>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7.4.8</w:t>
        </w:r>
      </w:smartTag>
      <w:r>
        <w:rPr>
          <w:rFonts w:ascii="宋体" w:hAnsi="宋体" w:hint="eastAsia"/>
          <w:b/>
          <w:sz w:val="24"/>
        </w:rPr>
        <w:t xml:space="preserve"> 或有事项、资产负债表日后事项的说明</w:t>
      </w:r>
      <w:r>
        <w:rPr>
          <w:rStyle w:val="a5"/>
          <w:rFonts w:ascii="宋体" w:hAnsi="宋体"/>
          <w:b/>
          <w:sz w:val="24"/>
        </w:rPr>
        <w:footnoteReference w:id="123"/>
      </w:r>
    </w:p>
    <w:p w:rsidR="00F51B13" w:rsidRDefault="00F51B13">
      <w:pPr>
        <w:outlineLvl w:val="3"/>
        <w:rPr>
          <w:rFonts w:ascii="宋体" w:hAnsi="宋体" w:hint="eastAsia"/>
          <w:color w:val="0000FF"/>
          <w:kern w:val="0"/>
          <w:sz w:val="1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7.4.8</w:t>
        </w:r>
      </w:smartTag>
      <w:r>
        <w:rPr>
          <w:rFonts w:ascii="宋体" w:hAnsi="宋体" w:hint="eastAsia"/>
          <w:b/>
          <w:sz w:val="24"/>
        </w:rPr>
        <w:t>.1 或有事项</w:t>
      </w:r>
    </w:p>
    <w:p w:rsidR="00F51B13" w:rsidRDefault="00F51B13">
      <w:pPr>
        <w:rPr>
          <w:rFonts w:ascii="宋体" w:hAnsi="宋体" w:hint="eastAsia"/>
          <w:color w:val="0000FF"/>
          <w:kern w:val="0"/>
          <w:sz w:val="18"/>
        </w:rPr>
      </w:pPr>
      <w:r>
        <w:rPr>
          <w:rFonts w:ascii="宋体" w:hAnsi="宋体" w:hint="eastAsia"/>
          <w:color w:val="0000FF"/>
          <w:kern w:val="0"/>
          <w:sz w:val="18"/>
        </w:rPr>
        <w:t>（1038）</w:t>
      </w:r>
    </w:p>
    <w:p w:rsidR="00F51B13" w:rsidRDefault="00F51B13">
      <w:pPr>
        <w:rPr>
          <w:rFonts w:ascii="宋体" w:hAnsi="宋体" w:hint="eastAsia"/>
          <w:color w:val="0000FF"/>
          <w:kern w:val="0"/>
          <w:sz w:val="18"/>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7.4.8</w:t>
        </w:r>
      </w:smartTag>
      <w:r>
        <w:rPr>
          <w:rFonts w:ascii="宋体" w:hAnsi="宋体" w:hint="eastAsia"/>
          <w:b/>
          <w:sz w:val="24"/>
        </w:rPr>
        <w:t>.2 资产负债表日后事项</w:t>
      </w:r>
    </w:p>
    <w:p w:rsidR="00F51B13" w:rsidRDefault="00F51B13">
      <w:pPr>
        <w:rPr>
          <w:rFonts w:ascii="宋体" w:hAnsi="宋体" w:hint="eastAsia"/>
          <w:color w:val="0000FF"/>
          <w:kern w:val="0"/>
          <w:sz w:val="18"/>
        </w:rPr>
      </w:pPr>
      <w:r>
        <w:rPr>
          <w:rFonts w:ascii="宋体" w:hAnsi="宋体" w:hint="eastAsia"/>
          <w:color w:val="0000FF"/>
          <w:kern w:val="0"/>
          <w:sz w:val="18"/>
        </w:rPr>
        <w:t>（1037）</w:t>
      </w:r>
    </w:p>
    <w:p w:rsidR="00F51B13" w:rsidRDefault="00F51B13">
      <w:pPr>
        <w:rPr>
          <w:rFonts w:ascii="宋体" w:hAnsi="宋体" w:hint="eastAsia"/>
          <w:color w:val="0000FF"/>
          <w:kern w:val="0"/>
          <w:sz w:val="18"/>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7.4.9</w:t>
        </w:r>
      </w:smartTag>
      <w:r>
        <w:rPr>
          <w:rFonts w:ascii="宋体" w:hAnsi="宋体" w:hint="eastAsia"/>
          <w:b/>
          <w:sz w:val="24"/>
        </w:rPr>
        <w:t xml:space="preserve"> 关联方关系</w:t>
      </w:r>
      <w:r>
        <w:rPr>
          <w:rStyle w:val="a5"/>
          <w:rFonts w:ascii="宋体" w:hAnsi="宋体"/>
          <w:b/>
          <w:sz w:val="24"/>
        </w:rPr>
        <w:footnoteReference w:id="124"/>
      </w: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7.4.9</w:t>
        </w:r>
      </w:smartTag>
      <w:r>
        <w:rPr>
          <w:rFonts w:ascii="宋体" w:hAnsi="宋体" w:hint="eastAsia"/>
          <w:b/>
          <w:sz w:val="24"/>
        </w:rPr>
        <w:t>.1 本报告期存在控制关系或其他重大利害关系的关联方发生变化的情况</w:t>
      </w:r>
      <w:r>
        <w:rPr>
          <w:rStyle w:val="a5"/>
          <w:rFonts w:ascii="宋体" w:hAnsi="宋体"/>
          <w:b/>
          <w:sz w:val="24"/>
        </w:rPr>
        <w:footnoteReference w:id="125"/>
      </w:r>
    </w:p>
    <w:p w:rsidR="00F51B13" w:rsidRDefault="00F51B13">
      <w:pPr>
        <w:rPr>
          <w:rFonts w:ascii="宋体" w:hAnsi="宋体" w:hint="eastAsia"/>
          <w:color w:val="0000FF"/>
          <w:kern w:val="0"/>
          <w:sz w:val="18"/>
        </w:rPr>
      </w:pPr>
      <w:r>
        <w:rPr>
          <w:rFonts w:ascii="宋体" w:hAnsi="宋体" w:hint="eastAsia"/>
          <w:color w:val="0000FF"/>
          <w:kern w:val="0"/>
          <w:sz w:val="18"/>
        </w:rPr>
        <w:t>（1910）</w:t>
      </w:r>
    </w:p>
    <w:p w:rsidR="00F51B13" w:rsidRDefault="00F51B13">
      <w:pPr>
        <w:spacing w:line="360" w:lineRule="auto"/>
        <w:outlineLvl w:val="3"/>
        <w:rPr>
          <w:rFonts w:ascii="宋体" w:hAnsi="宋体" w:hint="eastAsia"/>
          <w:b/>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7.4.9</w:t>
        </w:r>
      </w:smartTag>
      <w:r>
        <w:rPr>
          <w:rFonts w:ascii="宋体" w:hAnsi="宋体" w:hint="eastAsia"/>
          <w:b/>
          <w:sz w:val="24"/>
        </w:rPr>
        <w:t>.2 本报告期与基金发生关联交易的各关联方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68"/>
        <w:gridCol w:w="4320"/>
      </w:tblGrid>
      <w:tr w:rsidR="00F51B13">
        <w:tc>
          <w:tcPr>
            <w:tcW w:w="4068" w:type="dxa"/>
          </w:tcPr>
          <w:p w:rsidR="00F51B13" w:rsidRDefault="00F51B13">
            <w:pPr>
              <w:jc w:val="center"/>
              <w:rPr>
                <w:rFonts w:ascii="宋体" w:hAnsi="宋体" w:hint="eastAsia"/>
                <w:sz w:val="24"/>
              </w:rPr>
            </w:pPr>
            <w:r>
              <w:rPr>
                <w:rFonts w:ascii="宋体" w:hAnsi="宋体" w:hint="eastAsia"/>
                <w:sz w:val="24"/>
              </w:rPr>
              <w:t>关联方名称</w:t>
            </w:r>
          </w:p>
        </w:tc>
        <w:tc>
          <w:tcPr>
            <w:tcW w:w="4320" w:type="dxa"/>
          </w:tcPr>
          <w:p w:rsidR="00F51B13" w:rsidRDefault="00F51B13">
            <w:pPr>
              <w:jc w:val="center"/>
              <w:rPr>
                <w:rFonts w:ascii="宋体" w:hAnsi="宋体" w:hint="eastAsia"/>
                <w:sz w:val="24"/>
              </w:rPr>
            </w:pPr>
            <w:r>
              <w:rPr>
                <w:rFonts w:ascii="宋体" w:hAnsi="宋体" w:hint="eastAsia"/>
                <w:sz w:val="24"/>
              </w:rPr>
              <w:t>与本基金的关系</w:t>
            </w:r>
          </w:p>
        </w:tc>
      </w:tr>
      <w:tr w:rsidR="00F51B13">
        <w:tc>
          <w:tcPr>
            <w:tcW w:w="4068" w:type="dxa"/>
          </w:tcPr>
          <w:p w:rsidR="00F51B13" w:rsidRDefault="00F51B13">
            <w:pPr>
              <w:rPr>
                <w:rFonts w:ascii="宋体" w:hAnsi="宋体" w:hint="eastAsia"/>
                <w:sz w:val="24"/>
              </w:rPr>
            </w:pPr>
            <w:r>
              <w:rPr>
                <w:rFonts w:ascii="宋体" w:hAnsi="宋体" w:hint="eastAsia"/>
                <w:color w:val="0000FF"/>
                <w:kern w:val="0"/>
                <w:sz w:val="18"/>
              </w:rPr>
              <w:t>（0795）</w:t>
            </w:r>
          </w:p>
        </w:tc>
        <w:tc>
          <w:tcPr>
            <w:tcW w:w="4320" w:type="dxa"/>
          </w:tcPr>
          <w:p w:rsidR="00F51B13" w:rsidRDefault="00F51B13">
            <w:pPr>
              <w:rPr>
                <w:rFonts w:ascii="宋体" w:hAnsi="宋体" w:hint="eastAsia"/>
                <w:sz w:val="24"/>
              </w:rPr>
            </w:pPr>
            <w:r>
              <w:rPr>
                <w:rFonts w:ascii="宋体" w:hAnsi="宋体" w:hint="eastAsia"/>
                <w:color w:val="0000FF"/>
                <w:kern w:val="0"/>
                <w:sz w:val="18"/>
              </w:rPr>
              <w:t>（0796）</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（0797）</w:t>
      </w:r>
    </w:p>
    <w:p w:rsidR="00F51B13" w:rsidRDefault="00F51B13">
      <w:pPr>
        <w:rPr>
          <w:rFonts w:ascii="宋体" w:hAnsi="宋体" w:hint="eastAsia"/>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 xml:space="preserve"> 本报告期及上年度可比期间的关联方交易</w:t>
      </w:r>
      <w:r>
        <w:rPr>
          <w:rStyle w:val="a5"/>
          <w:rFonts w:ascii="宋体" w:hAnsi="宋体"/>
          <w:b/>
          <w:sz w:val="24"/>
        </w:rPr>
        <w:footnoteReference w:id="126"/>
      </w:r>
    </w:p>
    <w:p w:rsidR="00F51B13" w:rsidRDefault="00F51B13">
      <w:pPr>
        <w:rPr>
          <w:rFonts w:ascii="宋体" w:hAnsi="宋体" w:hint="eastAsia"/>
          <w:b/>
          <w:sz w:val="24"/>
        </w:rPr>
      </w:pPr>
      <w:r>
        <w:rPr>
          <w:rFonts w:ascii="宋体" w:hAnsi="宋体" w:hint="eastAsia"/>
          <w:color w:val="0000FF"/>
          <w:kern w:val="0"/>
          <w:sz w:val="18"/>
        </w:rPr>
        <w:t>（2344）</w:t>
      </w: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.1 通过关联方交易单元进行的交易</w:t>
      </w: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 xml:space="preserve">.1.1 </w:t>
      </w:r>
      <w:r>
        <w:rPr>
          <w:rFonts w:ascii="宋体" w:hAnsi="宋体"/>
          <w:b/>
          <w:sz w:val="24"/>
        </w:rPr>
        <w:t>股票交易</w:t>
      </w:r>
      <w:r>
        <w:rPr>
          <w:rStyle w:val="a5"/>
          <w:rFonts w:ascii="宋体" w:hAnsi="宋体"/>
          <w:b/>
          <w:sz w:val="24"/>
        </w:rPr>
        <w:footnoteReference w:id="127"/>
      </w:r>
    </w:p>
    <w:p w:rsidR="00F51B13" w:rsidRDefault="00F51B13">
      <w:pPr>
        <w:wordWrap w:val="0"/>
        <w:jc w:val="right"/>
        <w:rPr>
          <w:rFonts w:ascii="宋体" w:hAnsi="宋体" w:hint="eastAsia"/>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40"/>
        <w:gridCol w:w="1422"/>
        <w:gridCol w:w="1980"/>
        <w:gridCol w:w="1440"/>
        <w:gridCol w:w="2525"/>
      </w:tblGrid>
      <w:tr w:rsidR="00F51B13">
        <w:trPr>
          <w:cantSplit/>
          <w:trHeight w:val="571"/>
          <w:jc w:val="center"/>
        </w:trPr>
        <w:tc>
          <w:tcPr>
            <w:tcW w:w="1440" w:type="dxa"/>
            <w:vMerge w:val="restart"/>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关联方名称</w:t>
            </w:r>
          </w:p>
        </w:tc>
        <w:tc>
          <w:tcPr>
            <w:tcW w:w="3402" w:type="dxa"/>
            <w:gridSpan w:val="2"/>
            <w:vAlign w:val="center"/>
          </w:tcPr>
          <w:p w:rsidR="00F51B13" w:rsidRDefault="00F51B13">
            <w:pPr>
              <w:jc w:val="center"/>
              <w:rPr>
                <w:rFonts w:hint="eastAsia"/>
                <w:sz w:val="24"/>
              </w:rPr>
            </w:pPr>
            <w:r>
              <w:rPr>
                <w:rFonts w:ascii="宋体" w:hAnsi="宋体" w:hint="eastAsia"/>
                <w:sz w:val="24"/>
              </w:rPr>
              <w:t>本期</w:t>
            </w:r>
          </w:p>
          <w:p w:rsidR="00F51B13" w:rsidRDefault="00F51B13">
            <w:pPr>
              <w:jc w:val="center"/>
              <w:rPr>
                <w:rFonts w:ascii="宋体" w:hAnsi="宋体"/>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r>
              <w:rPr>
                <w:sz w:val="24"/>
                <w:vertAlign w:val="superscript"/>
              </w:rPr>
              <w:footnoteReference w:id="128"/>
            </w:r>
          </w:p>
        </w:tc>
        <w:tc>
          <w:tcPr>
            <w:tcW w:w="3965" w:type="dxa"/>
            <w:gridSpan w:val="2"/>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widowControl/>
              <w:autoSpaceDE w:val="0"/>
              <w:autoSpaceDN w:val="0"/>
              <w:ind w:right="-28"/>
              <w:jc w:val="center"/>
              <w:textAlignment w:val="bottom"/>
              <w:rPr>
                <w:rFonts w:ascii="宋体" w:hAnsi="宋体"/>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409"/>
          <w:jc w:val="center"/>
        </w:trPr>
        <w:tc>
          <w:tcPr>
            <w:tcW w:w="1440" w:type="dxa"/>
            <w:vMerge/>
            <w:vAlign w:val="center"/>
          </w:tcPr>
          <w:p w:rsidR="00F51B13" w:rsidRDefault="00F51B13">
            <w:pPr>
              <w:pStyle w:val="af3"/>
              <w:widowControl/>
              <w:autoSpaceDE w:val="0"/>
              <w:autoSpaceDN w:val="0"/>
              <w:jc w:val="both"/>
              <w:textAlignment w:val="bottom"/>
              <w:rPr>
                <w:rFonts w:ascii="宋体" w:hAnsi="宋体"/>
                <w:sz w:val="24"/>
              </w:rPr>
            </w:pPr>
          </w:p>
        </w:tc>
        <w:tc>
          <w:tcPr>
            <w:tcW w:w="1422" w:type="dxa"/>
            <w:vAlign w:val="center"/>
          </w:tcPr>
          <w:p w:rsidR="00F51B13" w:rsidRDefault="00F51B13">
            <w:pPr>
              <w:autoSpaceDE w:val="0"/>
              <w:autoSpaceDN w:val="0"/>
              <w:jc w:val="center"/>
              <w:textAlignment w:val="bottom"/>
              <w:rPr>
                <w:rFonts w:ascii="宋体" w:hAnsi="宋体"/>
                <w:sz w:val="24"/>
              </w:rPr>
            </w:pPr>
            <w:r>
              <w:rPr>
                <w:rFonts w:ascii="宋体" w:hAnsi="宋体"/>
                <w:sz w:val="24"/>
              </w:rPr>
              <w:t>成交金额</w:t>
            </w:r>
          </w:p>
        </w:tc>
        <w:tc>
          <w:tcPr>
            <w:tcW w:w="1980" w:type="dxa"/>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占</w:t>
            </w:r>
            <w:r>
              <w:rPr>
                <w:rFonts w:ascii="宋体" w:hAnsi="宋体" w:hint="eastAsia"/>
                <w:sz w:val="24"/>
              </w:rPr>
              <w:t>当期股票</w:t>
            </w:r>
          </w:p>
          <w:p w:rsidR="00F51B13" w:rsidRDefault="00F51B13">
            <w:pPr>
              <w:autoSpaceDE w:val="0"/>
              <w:autoSpaceDN w:val="0"/>
              <w:jc w:val="center"/>
              <w:textAlignment w:val="bottom"/>
              <w:rPr>
                <w:rFonts w:ascii="宋体" w:hAnsi="宋体"/>
                <w:sz w:val="24"/>
              </w:rPr>
            </w:pPr>
            <w:r>
              <w:rPr>
                <w:rFonts w:ascii="宋体" w:hAnsi="宋体"/>
                <w:sz w:val="24"/>
              </w:rPr>
              <w:t>成交</w:t>
            </w:r>
            <w:r>
              <w:rPr>
                <w:rFonts w:ascii="宋体" w:hAnsi="宋体" w:hint="eastAsia"/>
                <w:sz w:val="24"/>
              </w:rPr>
              <w:t>总额</w:t>
            </w:r>
            <w:r>
              <w:rPr>
                <w:rFonts w:ascii="宋体" w:hAnsi="宋体"/>
                <w:sz w:val="24"/>
              </w:rPr>
              <w:t>的比例</w:t>
            </w:r>
          </w:p>
        </w:tc>
        <w:tc>
          <w:tcPr>
            <w:tcW w:w="1440" w:type="dxa"/>
            <w:vAlign w:val="center"/>
          </w:tcPr>
          <w:p w:rsidR="00F51B13" w:rsidRDefault="00F51B13">
            <w:pPr>
              <w:autoSpaceDE w:val="0"/>
              <w:autoSpaceDN w:val="0"/>
              <w:jc w:val="center"/>
              <w:textAlignment w:val="bottom"/>
              <w:rPr>
                <w:rFonts w:ascii="宋体" w:hAnsi="宋体"/>
                <w:sz w:val="24"/>
              </w:rPr>
            </w:pPr>
            <w:r>
              <w:rPr>
                <w:rFonts w:ascii="宋体" w:hAnsi="宋体"/>
                <w:sz w:val="24"/>
              </w:rPr>
              <w:t>成交金额</w:t>
            </w:r>
          </w:p>
        </w:tc>
        <w:tc>
          <w:tcPr>
            <w:tcW w:w="2525" w:type="dxa"/>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占</w:t>
            </w:r>
            <w:r>
              <w:rPr>
                <w:rFonts w:ascii="宋体" w:hAnsi="宋体" w:hint="eastAsia"/>
                <w:sz w:val="24"/>
              </w:rPr>
              <w:t>当期股票</w:t>
            </w:r>
          </w:p>
          <w:p w:rsidR="00F51B13" w:rsidRDefault="00F51B13">
            <w:pPr>
              <w:autoSpaceDE w:val="0"/>
              <w:autoSpaceDN w:val="0"/>
              <w:jc w:val="center"/>
              <w:textAlignment w:val="bottom"/>
              <w:rPr>
                <w:rFonts w:ascii="宋体" w:hAnsi="宋体"/>
                <w:sz w:val="24"/>
              </w:rPr>
            </w:pPr>
            <w:r>
              <w:rPr>
                <w:rFonts w:ascii="宋体" w:hAnsi="宋体"/>
                <w:sz w:val="24"/>
              </w:rPr>
              <w:t>成交</w:t>
            </w:r>
            <w:r>
              <w:rPr>
                <w:rFonts w:ascii="宋体" w:hAnsi="宋体" w:hint="eastAsia"/>
                <w:sz w:val="24"/>
              </w:rPr>
              <w:t>总额</w:t>
            </w:r>
            <w:r>
              <w:rPr>
                <w:rFonts w:ascii="宋体" w:hAnsi="宋体"/>
                <w:sz w:val="24"/>
              </w:rPr>
              <w:t>的比例</w:t>
            </w:r>
          </w:p>
        </w:tc>
      </w:tr>
      <w:tr w:rsidR="00F51B13">
        <w:trPr>
          <w:cantSplit/>
          <w:trHeight w:hRule="exact" w:val="357"/>
          <w:jc w:val="center"/>
        </w:trPr>
        <w:tc>
          <w:tcPr>
            <w:tcW w:w="1440" w:type="dxa"/>
            <w:vAlign w:val="center"/>
          </w:tcPr>
          <w:p w:rsidR="00F51B13" w:rsidRDefault="00F51B13">
            <w:pPr>
              <w:autoSpaceDE w:val="0"/>
              <w:autoSpaceDN w:val="0"/>
              <w:textAlignment w:val="bottom"/>
              <w:rPr>
                <w:rFonts w:ascii="宋体" w:hAnsi="宋体"/>
                <w:sz w:val="24"/>
              </w:rPr>
            </w:pPr>
            <w:r>
              <w:rPr>
                <w:rFonts w:ascii="宋体" w:hAnsi="宋体" w:hint="eastAsia"/>
                <w:color w:val="0000FF"/>
                <w:kern w:val="0"/>
                <w:sz w:val="18"/>
              </w:rPr>
              <w:t>（0800）</w:t>
            </w:r>
          </w:p>
        </w:tc>
        <w:tc>
          <w:tcPr>
            <w:tcW w:w="1422"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（0801）</w:t>
            </w:r>
          </w:p>
        </w:tc>
        <w:tc>
          <w:tcPr>
            <w:tcW w:w="1980"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（0802）</w:t>
            </w:r>
          </w:p>
        </w:tc>
        <w:tc>
          <w:tcPr>
            <w:tcW w:w="1440" w:type="dxa"/>
            <w:vAlign w:val="center"/>
          </w:tcPr>
          <w:p w:rsidR="00F51B13" w:rsidRDefault="00F51B13">
            <w:pPr>
              <w:autoSpaceDE w:val="0"/>
              <w:autoSpaceDN w:val="0"/>
              <w:jc w:val="center"/>
              <w:textAlignment w:val="bottom"/>
              <w:rPr>
                <w:rFonts w:ascii="宋体" w:hAnsi="宋体"/>
                <w:sz w:val="24"/>
              </w:rPr>
            </w:pPr>
            <w:r>
              <w:rPr>
                <w:rFonts w:ascii="宋体" w:hAnsi="宋体" w:hint="eastAsia"/>
                <w:color w:val="0000FF"/>
                <w:kern w:val="0"/>
                <w:sz w:val="18"/>
              </w:rPr>
              <w:t>（0801）</w:t>
            </w:r>
          </w:p>
        </w:tc>
        <w:tc>
          <w:tcPr>
            <w:tcW w:w="2525" w:type="dxa"/>
            <w:vAlign w:val="center"/>
          </w:tcPr>
          <w:p w:rsidR="00F51B13" w:rsidRDefault="00F51B13">
            <w:pPr>
              <w:jc w:val="right"/>
              <w:rPr>
                <w:rFonts w:ascii="宋体" w:hAnsi="宋体"/>
                <w:sz w:val="24"/>
              </w:rPr>
            </w:pPr>
            <w:r>
              <w:rPr>
                <w:rFonts w:ascii="宋体" w:hAnsi="宋体" w:hint="eastAsia"/>
                <w:color w:val="0000FF"/>
                <w:kern w:val="0"/>
                <w:sz w:val="18"/>
              </w:rPr>
              <w:t>（0802）</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（1912）</w:t>
      </w:r>
    </w:p>
    <w:p w:rsidR="00F51B13" w:rsidRDefault="00F51B13">
      <w:pPr>
        <w:rPr>
          <w:rFonts w:ascii="宋体" w:hAnsi="宋体" w:hint="eastAsia"/>
          <w:sz w:val="24"/>
        </w:rPr>
      </w:pP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.1.2 权证</w:t>
      </w:r>
      <w:r>
        <w:rPr>
          <w:rFonts w:ascii="宋体" w:hAnsi="宋体"/>
          <w:b/>
          <w:sz w:val="24"/>
        </w:rPr>
        <w:t>交易</w:t>
      </w:r>
    </w:p>
    <w:p w:rsidR="00F51B13" w:rsidRDefault="00F51B13">
      <w:pPr>
        <w:wordWrap w:val="0"/>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440"/>
        <w:gridCol w:w="1098"/>
        <w:gridCol w:w="2520"/>
        <w:gridCol w:w="1260"/>
        <w:gridCol w:w="2520"/>
      </w:tblGrid>
      <w:tr w:rsidR="00F51B13">
        <w:trPr>
          <w:cantSplit/>
          <w:trHeight w:val="571"/>
          <w:jc w:val="center"/>
        </w:trPr>
        <w:tc>
          <w:tcPr>
            <w:tcW w:w="1440" w:type="dxa"/>
            <w:vMerge w:val="restart"/>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关联方名称</w:t>
            </w:r>
          </w:p>
        </w:tc>
        <w:tc>
          <w:tcPr>
            <w:tcW w:w="3618" w:type="dxa"/>
            <w:gridSpan w:val="2"/>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3780" w:type="dxa"/>
            <w:gridSpan w:val="2"/>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widowControl/>
              <w:autoSpaceDE w:val="0"/>
              <w:autoSpaceDN w:val="0"/>
              <w:ind w:right="-28"/>
              <w:jc w:val="center"/>
              <w:textAlignment w:val="bottom"/>
              <w:rPr>
                <w:rFonts w:ascii="宋体" w:hAnsi="宋体"/>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409"/>
          <w:jc w:val="center"/>
        </w:trPr>
        <w:tc>
          <w:tcPr>
            <w:tcW w:w="1440" w:type="dxa"/>
            <w:vMerge/>
            <w:vAlign w:val="center"/>
          </w:tcPr>
          <w:p w:rsidR="00F51B13" w:rsidRDefault="00F51B13">
            <w:pPr>
              <w:pStyle w:val="af3"/>
              <w:widowControl/>
              <w:autoSpaceDE w:val="0"/>
              <w:autoSpaceDN w:val="0"/>
              <w:jc w:val="both"/>
              <w:textAlignment w:val="bottom"/>
              <w:rPr>
                <w:rFonts w:ascii="宋体" w:hAnsi="宋体"/>
                <w:sz w:val="24"/>
              </w:rPr>
            </w:pPr>
          </w:p>
        </w:tc>
        <w:tc>
          <w:tcPr>
            <w:tcW w:w="1098" w:type="dxa"/>
            <w:vAlign w:val="center"/>
          </w:tcPr>
          <w:p w:rsidR="00F51B13" w:rsidRDefault="00F51B13">
            <w:pPr>
              <w:autoSpaceDE w:val="0"/>
              <w:autoSpaceDN w:val="0"/>
              <w:jc w:val="center"/>
              <w:textAlignment w:val="bottom"/>
              <w:rPr>
                <w:rFonts w:ascii="宋体" w:hAnsi="宋体"/>
                <w:sz w:val="24"/>
              </w:rPr>
            </w:pPr>
            <w:r>
              <w:rPr>
                <w:rFonts w:ascii="宋体" w:hAnsi="宋体"/>
                <w:sz w:val="24"/>
              </w:rPr>
              <w:t>成交金额</w:t>
            </w:r>
          </w:p>
        </w:tc>
        <w:tc>
          <w:tcPr>
            <w:tcW w:w="2520" w:type="dxa"/>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占</w:t>
            </w:r>
            <w:r>
              <w:rPr>
                <w:rFonts w:ascii="宋体" w:hAnsi="宋体" w:hint="eastAsia"/>
                <w:sz w:val="24"/>
              </w:rPr>
              <w:t>当期权证</w:t>
            </w:r>
          </w:p>
          <w:p w:rsidR="00F51B13" w:rsidRDefault="00F51B13">
            <w:pPr>
              <w:autoSpaceDE w:val="0"/>
              <w:autoSpaceDN w:val="0"/>
              <w:jc w:val="center"/>
              <w:textAlignment w:val="bottom"/>
              <w:rPr>
                <w:rFonts w:ascii="宋体" w:hAnsi="宋体"/>
                <w:sz w:val="24"/>
              </w:rPr>
            </w:pPr>
            <w:r>
              <w:rPr>
                <w:rFonts w:ascii="宋体" w:hAnsi="宋体"/>
                <w:sz w:val="24"/>
              </w:rPr>
              <w:t>成交</w:t>
            </w:r>
            <w:r>
              <w:rPr>
                <w:rFonts w:ascii="宋体" w:hAnsi="宋体" w:hint="eastAsia"/>
                <w:sz w:val="24"/>
              </w:rPr>
              <w:t>总额</w:t>
            </w:r>
            <w:r>
              <w:rPr>
                <w:rFonts w:ascii="宋体" w:hAnsi="宋体"/>
                <w:sz w:val="24"/>
              </w:rPr>
              <w:t>的比例</w:t>
            </w:r>
          </w:p>
        </w:tc>
        <w:tc>
          <w:tcPr>
            <w:tcW w:w="1260" w:type="dxa"/>
            <w:vAlign w:val="center"/>
          </w:tcPr>
          <w:p w:rsidR="00F51B13" w:rsidRDefault="00F51B13">
            <w:pPr>
              <w:autoSpaceDE w:val="0"/>
              <w:autoSpaceDN w:val="0"/>
              <w:jc w:val="center"/>
              <w:textAlignment w:val="bottom"/>
              <w:rPr>
                <w:rFonts w:ascii="宋体" w:hAnsi="宋体"/>
                <w:sz w:val="24"/>
              </w:rPr>
            </w:pPr>
            <w:r>
              <w:rPr>
                <w:rFonts w:ascii="宋体" w:hAnsi="宋体"/>
                <w:sz w:val="24"/>
              </w:rPr>
              <w:t>成交金额</w:t>
            </w:r>
          </w:p>
        </w:tc>
        <w:tc>
          <w:tcPr>
            <w:tcW w:w="2520" w:type="dxa"/>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占</w:t>
            </w:r>
            <w:r>
              <w:rPr>
                <w:rFonts w:ascii="宋体" w:hAnsi="宋体" w:hint="eastAsia"/>
                <w:sz w:val="24"/>
              </w:rPr>
              <w:t>当期权证</w:t>
            </w:r>
          </w:p>
          <w:p w:rsidR="00F51B13" w:rsidRDefault="00F51B13">
            <w:pPr>
              <w:autoSpaceDE w:val="0"/>
              <w:autoSpaceDN w:val="0"/>
              <w:jc w:val="center"/>
              <w:textAlignment w:val="bottom"/>
              <w:rPr>
                <w:rFonts w:ascii="宋体" w:hAnsi="宋体"/>
                <w:sz w:val="24"/>
              </w:rPr>
            </w:pPr>
            <w:r>
              <w:rPr>
                <w:rFonts w:ascii="宋体" w:hAnsi="宋体"/>
                <w:sz w:val="24"/>
              </w:rPr>
              <w:t>成交</w:t>
            </w:r>
            <w:r>
              <w:rPr>
                <w:rFonts w:ascii="宋体" w:hAnsi="宋体" w:hint="eastAsia"/>
                <w:sz w:val="24"/>
              </w:rPr>
              <w:t>总额</w:t>
            </w:r>
            <w:r>
              <w:rPr>
                <w:rFonts w:ascii="宋体" w:hAnsi="宋体"/>
                <w:sz w:val="24"/>
              </w:rPr>
              <w:t>的比例</w:t>
            </w:r>
          </w:p>
        </w:tc>
      </w:tr>
      <w:tr w:rsidR="00F51B13">
        <w:trPr>
          <w:cantSplit/>
          <w:trHeight w:hRule="exact" w:val="357"/>
          <w:jc w:val="center"/>
        </w:trPr>
        <w:tc>
          <w:tcPr>
            <w:tcW w:w="1440" w:type="dxa"/>
            <w:vAlign w:val="center"/>
          </w:tcPr>
          <w:p w:rsidR="00F51B13" w:rsidRDefault="00F51B13">
            <w:pPr>
              <w:autoSpaceDE w:val="0"/>
              <w:autoSpaceDN w:val="0"/>
              <w:textAlignment w:val="bottom"/>
              <w:rPr>
                <w:rFonts w:ascii="宋体" w:hAnsi="宋体"/>
                <w:sz w:val="24"/>
              </w:rPr>
            </w:pPr>
            <w:r>
              <w:rPr>
                <w:rFonts w:ascii="宋体" w:hAnsi="宋体" w:hint="eastAsia"/>
                <w:color w:val="0000FF"/>
                <w:kern w:val="0"/>
                <w:sz w:val="18"/>
              </w:rPr>
              <w:t>（1920）</w:t>
            </w:r>
          </w:p>
        </w:tc>
        <w:tc>
          <w:tcPr>
            <w:tcW w:w="1098"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（0807）</w:t>
            </w:r>
          </w:p>
        </w:tc>
        <w:tc>
          <w:tcPr>
            <w:tcW w:w="2520"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（0808）</w:t>
            </w:r>
          </w:p>
        </w:tc>
        <w:tc>
          <w:tcPr>
            <w:tcW w:w="1260" w:type="dxa"/>
            <w:vAlign w:val="center"/>
          </w:tcPr>
          <w:p w:rsidR="00F51B13" w:rsidRDefault="00F51B13">
            <w:pPr>
              <w:autoSpaceDE w:val="0"/>
              <w:autoSpaceDN w:val="0"/>
              <w:jc w:val="center"/>
              <w:textAlignment w:val="bottom"/>
              <w:rPr>
                <w:rFonts w:ascii="宋体" w:hAnsi="宋体"/>
                <w:sz w:val="24"/>
              </w:rPr>
            </w:pPr>
            <w:r>
              <w:rPr>
                <w:rFonts w:ascii="宋体" w:hAnsi="宋体" w:hint="eastAsia"/>
                <w:color w:val="0000FF"/>
                <w:kern w:val="0"/>
                <w:sz w:val="18"/>
              </w:rPr>
              <w:t>（0807）</w:t>
            </w:r>
          </w:p>
        </w:tc>
        <w:tc>
          <w:tcPr>
            <w:tcW w:w="2520" w:type="dxa"/>
            <w:vAlign w:val="center"/>
          </w:tcPr>
          <w:p w:rsidR="00F51B13" w:rsidRDefault="00F51B13">
            <w:pPr>
              <w:jc w:val="right"/>
              <w:rPr>
                <w:rFonts w:ascii="宋体" w:hAnsi="宋体"/>
                <w:sz w:val="24"/>
              </w:rPr>
            </w:pPr>
            <w:r>
              <w:rPr>
                <w:rFonts w:ascii="宋体" w:hAnsi="宋体" w:hint="eastAsia"/>
                <w:color w:val="0000FF"/>
                <w:kern w:val="0"/>
                <w:sz w:val="18"/>
              </w:rPr>
              <w:t>（0808）</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（1921）</w:t>
      </w:r>
    </w:p>
    <w:p w:rsidR="00F51B13" w:rsidRDefault="00F51B13">
      <w:pPr>
        <w:outlineLvl w:val="4"/>
        <w:rPr>
          <w:rFonts w:ascii="宋体" w:hAnsi="宋体" w:hint="eastAsia"/>
          <w:b/>
          <w:sz w:val="24"/>
        </w:rPr>
      </w:pP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.1.3 应支付关联方的佣金</w:t>
      </w:r>
    </w:p>
    <w:p w:rsidR="00F51B13" w:rsidRDefault="00F51B13">
      <w:pPr>
        <w:wordWrap w:val="0"/>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377"/>
        <w:gridCol w:w="900"/>
        <w:gridCol w:w="1980"/>
        <w:gridCol w:w="1980"/>
        <w:gridCol w:w="2480"/>
      </w:tblGrid>
      <w:tr w:rsidR="00F51B13">
        <w:trPr>
          <w:cantSplit/>
          <w:trHeight w:val="571"/>
          <w:jc w:val="center"/>
        </w:trPr>
        <w:tc>
          <w:tcPr>
            <w:tcW w:w="1377" w:type="dxa"/>
            <w:vMerge w:val="restart"/>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t>关联方名称</w:t>
            </w:r>
          </w:p>
        </w:tc>
        <w:tc>
          <w:tcPr>
            <w:tcW w:w="7340" w:type="dxa"/>
            <w:gridSpan w:val="4"/>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widowControl/>
              <w:autoSpaceDE w:val="0"/>
              <w:autoSpaceDN w:val="0"/>
              <w:ind w:right="-28"/>
              <w:jc w:val="center"/>
              <w:textAlignment w:val="bottom"/>
              <w:rPr>
                <w:rFonts w:ascii="宋体" w:hAnsi="宋体"/>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409"/>
          <w:jc w:val="center"/>
        </w:trPr>
        <w:tc>
          <w:tcPr>
            <w:tcW w:w="1377" w:type="dxa"/>
            <w:vMerge/>
            <w:vAlign w:val="center"/>
          </w:tcPr>
          <w:p w:rsidR="00F51B13" w:rsidRDefault="00F51B13">
            <w:pPr>
              <w:pStyle w:val="af3"/>
              <w:widowControl/>
              <w:autoSpaceDE w:val="0"/>
              <w:autoSpaceDN w:val="0"/>
              <w:jc w:val="both"/>
              <w:textAlignment w:val="bottom"/>
              <w:rPr>
                <w:rFonts w:ascii="宋体" w:hAnsi="宋体"/>
                <w:sz w:val="24"/>
              </w:rPr>
            </w:pPr>
          </w:p>
        </w:tc>
        <w:tc>
          <w:tcPr>
            <w:tcW w:w="900" w:type="dxa"/>
            <w:vAlign w:val="center"/>
          </w:tcPr>
          <w:p w:rsidR="00F51B13" w:rsidRDefault="00F51B13">
            <w:pPr>
              <w:autoSpaceDE w:val="0"/>
              <w:autoSpaceDN w:val="0"/>
              <w:jc w:val="center"/>
              <w:textAlignment w:val="bottom"/>
              <w:rPr>
                <w:rFonts w:ascii="宋体" w:hAnsi="宋体" w:hint="eastAsia"/>
                <w:sz w:val="24"/>
              </w:rPr>
            </w:pPr>
            <w:r>
              <w:rPr>
                <w:rFonts w:ascii="宋体" w:hAnsi="宋体" w:hint="eastAsia"/>
                <w:sz w:val="24"/>
              </w:rPr>
              <w:t>当期</w:t>
            </w:r>
          </w:p>
          <w:p w:rsidR="00F51B13" w:rsidRDefault="00F51B13">
            <w:pPr>
              <w:autoSpaceDE w:val="0"/>
              <w:autoSpaceDN w:val="0"/>
              <w:jc w:val="center"/>
              <w:textAlignment w:val="bottom"/>
              <w:rPr>
                <w:rFonts w:ascii="宋体" w:hAnsi="宋体"/>
                <w:sz w:val="24"/>
              </w:rPr>
            </w:pPr>
            <w:r>
              <w:rPr>
                <w:rFonts w:ascii="宋体" w:hAnsi="宋体" w:hint="eastAsia"/>
                <w:sz w:val="24"/>
              </w:rPr>
              <w:t>佣金</w:t>
            </w:r>
          </w:p>
        </w:tc>
        <w:tc>
          <w:tcPr>
            <w:tcW w:w="1980" w:type="dxa"/>
            <w:vAlign w:val="center"/>
          </w:tcPr>
          <w:p w:rsidR="00F51B13" w:rsidRDefault="00F51B13">
            <w:pPr>
              <w:autoSpaceDE w:val="0"/>
              <w:autoSpaceDN w:val="0"/>
              <w:jc w:val="center"/>
              <w:textAlignment w:val="bottom"/>
              <w:rPr>
                <w:rFonts w:ascii="宋体" w:hAnsi="宋体"/>
                <w:sz w:val="24"/>
              </w:rPr>
            </w:pPr>
            <w:r>
              <w:rPr>
                <w:rFonts w:ascii="宋体" w:hAnsi="宋体"/>
                <w:sz w:val="24"/>
              </w:rPr>
              <w:t>占</w:t>
            </w:r>
            <w:r>
              <w:rPr>
                <w:rFonts w:ascii="宋体" w:hAnsi="宋体" w:hint="eastAsia"/>
                <w:sz w:val="24"/>
              </w:rPr>
              <w:t>当期佣金总量</w:t>
            </w:r>
            <w:r>
              <w:rPr>
                <w:rFonts w:ascii="宋体" w:hAnsi="宋体"/>
                <w:sz w:val="24"/>
              </w:rPr>
              <w:t>的比例</w:t>
            </w:r>
          </w:p>
        </w:tc>
        <w:tc>
          <w:tcPr>
            <w:tcW w:w="1980" w:type="dxa"/>
            <w:vAlign w:val="center"/>
          </w:tcPr>
          <w:p w:rsidR="00F51B13" w:rsidRDefault="00F51B13">
            <w:pPr>
              <w:autoSpaceDE w:val="0"/>
              <w:autoSpaceDN w:val="0"/>
              <w:jc w:val="center"/>
              <w:textAlignment w:val="bottom"/>
              <w:rPr>
                <w:rFonts w:ascii="宋体" w:hAnsi="宋体"/>
                <w:sz w:val="24"/>
              </w:rPr>
            </w:pPr>
            <w:r>
              <w:rPr>
                <w:rFonts w:ascii="宋体" w:hAnsi="宋体" w:hint="eastAsia"/>
                <w:sz w:val="24"/>
              </w:rPr>
              <w:t>期末应付佣金余额</w:t>
            </w:r>
          </w:p>
        </w:tc>
        <w:tc>
          <w:tcPr>
            <w:tcW w:w="2480" w:type="dxa"/>
            <w:vAlign w:val="center"/>
          </w:tcPr>
          <w:p w:rsidR="00F51B13" w:rsidRDefault="00F51B13">
            <w:pPr>
              <w:autoSpaceDE w:val="0"/>
              <w:autoSpaceDN w:val="0"/>
              <w:jc w:val="center"/>
              <w:textAlignment w:val="bottom"/>
              <w:rPr>
                <w:rFonts w:ascii="宋体" w:hAnsi="宋体"/>
                <w:sz w:val="24"/>
              </w:rPr>
            </w:pPr>
            <w:r>
              <w:rPr>
                <w:rFonts w:ascii="宋体" w:hAnsi="宋体" w:hint="eastAsia"/>
                <w:sz w:val="24"/>
              </w:rPr>
              <w:t>占期末应付佣金总额的比例</w:t>
            </w:r>
          </w:p>
        </w:tc>
      </w:tr>
      <w:tr w:rsidR="00F51B13">
        <w:trPr>
          <w:cantSplit/>
          <w:trHeight w:hRule="exact" w:val="357"/>
          <w:jc w:val="center"/>
        </w:trPr>
        <w:tc>
          <w:tcPr>
            <w:tcW w:w="1377" w:type="dxa"/>
            <w:vAlign w:val="center"/>
          </w:tcPr>
          <w:p w:rsidR="00F51B13" w:rsidRDefault="00F51B13">
            <w:pPr>
              <w:autoSpaceDE w:val="0"/>
              <w:autoSpaceDN w:val="0"/>
              <w:textAlignment w:val="bottom"/>
              <w:rPr>
                <w:rFonts w:ascii="宋体" w:hAnsi="宋体"/>
                <w:sz w:val="24"/>
              </w:rPr>
            </w:pPr>
            <w:r>
              <w:rPr>
                <w:rFonts w:ascii="宋体" w:hAnsi="宋体" w:hint="eastAsia"/>
                <w:color w:val="0000FF"/>
                <w:kern w:val="0"/>
                <w:sz w:val="18"/>
              </w:rPr>
              <w:t>（1928）</w:t>
            </w:r>
          </w:p>
        </w:tc>
        <w:tc>
          <w:tcPr>
            <w:tcW w:w="900"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（0809）</w:t>
            </w:r>
          </w:p>
        </w:tc>
        <w:tc>
          <w:tcPr>
            <w:tcW w:w="1980"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（0810）</w:t>
            </w:r>
          </w:p>
        </w:tc>
        <w:tc>
          <w:tcPr>
            <w:tcW w:w="1980" w:type="dxa"/>
            <w:vAlign w:val="center"/>
          </w:tcPr>
          <w:p w:rsidR="00F51B13" w:rsidRDefault="00F51B13">
            <w:pPr>
              <w:autoSpaceDE w:val="0"/>
              <w:autoSpaceDN w:val="0"/>
              <w:jc w:val="center"/>
              <w:textAlignment w:val="bottom"/>
              <w:rPr>
                <w:rFonts w:ascii="宋体" w:hAnsi="宋体"/>
                <w:sz w:val="24"/>
              </w:rPr>
            </w:pPr>
            <w:r>
              <w:rPr>
                <w:rFonts w:ascii="宋体" w:hAnsi="宋体" w:hint="eastAsia"/>
                <w:color w:val="0000FF"/>
                <w:kern w:val="0"/>
                <w:sz w:val="18"/>
              </w:rPr>
              <w:t>（2109）</w:t>
            </w:r>
          </w:p>
        </w:tc>
        <w:tc>
          <w:tcPr>
            <w:tcW w:w="2480" w:type="dxa"/>
            <w:vAlign w:val="center"/>
          </w:tcPr>
          <w:p w:rsidR="00F51B13" w:rsidRDefault="00F51B13">
            <w:pPr>
              <w:jc w:val="right"/>
              <w:rPr>
                <w:rFonts w:ascii="宋体" w:hAnsi="宋体"/>
                <w:sz w:val="24"/>
              </w:rPr>
            </w:pPr>
            <w:r>
              <w:rPr>
                <w:rFonts w:ascii="宋体" w:hAnsi="宋体" w:hint="eastAsia"/>
                <w:color w:val="0000FF"/>
                <w:kern w:val="0"/>
                <w:sz w:val="18"/>
              </w:rPr>
              <w:t>（2110）</w:t>
            </w:r>
          </w:p>
        </w:tc>
      </w:tr>
      <w:tr w:rsidR="00F51B13">
        <w:trPr>
          <w:cantSplit/>
          <w:trHeight w:val="571"/>
          <w:jc w:val="center"/>
        </w:trPr>
        <w:tc>
          <w:tcPr>
            <w:tcW w:w="1377" w:type="dxa"/>
            <w:vMerge w:val="restart"/>
            <w:vAlign w:val="center"/>
          </w:tcPr>
          <w:p w:rsidR="00F51B13" w:rsidRDefault="00F51B13">
            <w:pPr>
              <w:autoSpaceDE w:val="0"/>
              <w:autoSpaceDN w:val="0"/>
              <w:jc w:val="center"/>
              <w:textAlignment w:val="bottom"/>
              <w:rPr>
                <w:rFonts w:ascii="宋体" w:hAnsi="宋体" w:hint="eastAsia"/>
                <w:sz w:val="24"/>
              </w:rPr>
            </w:pPr>
            <w:r>
              <w:rPr>
                <w:rFonts w:ascii="宋体" w:hAnsi="宋体"/>
                <w:sz w:val="24"/>
              </w:rPr>
              <w:lastRenderedPageBreak/>
              <w:t>关联方名称</w:t>
            </w:r>
          </w:p>
        </w:tc>
        <w:tc>
          <w:tcPr>
            <w:tcW w:w="7340" w:type="dxa"/>
            <w:gridSpan w:val="4"/>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widowControl/>
              <w:autoSpaceDE w:val="0"/>
              <w:autoSpaceDN w:val="0"/>
              <w:ind w:right="-28"/>
              <w:jc w:val="center"/>
              <w:textAlignment w:val="bottom"/>
              <w:rPr>
                <w:rFonts w:ascii="宋体" w:hAnsi="宋体"/>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409"/>
          <w:jc w:val="center"/>
        </w:trPr>
        <w:tc>
          <w:tcPr>
            <w:tcW w:w="1377" w:type="dxa"/>
            <w:vMerge/>
            <w:vAlign w:val="center"/>
          </w:tcPr>
          <w:p w:rsidR="00F51B13" w:rsidRDefault="00F51B13">
            <w:pPr>
              <w:pStyle w:val="af3"/>
              <w:widowControl/>
              <w:autoSpaceDE w:val="0"/>
              <w:autoSpaceDN w:val="0"/>
              <w:jc w:val="both"/>
              <w:textAlignment w:val="bottom"/>
              <w:rPr>
                <w:rFonts w:ascii="宋体" w:hAnsi="宋体"/>
                <w:sz w:val="24"/>
              </w:rPr>
            </w:pPr>
          </w:p>
        </w:tc>
        <w:tc>
          <w:tcPr>
            <w:tcW w:w="900" w:type="dxa"/>
            <w:vAlign w:val="center"/>
          </w:tcPr>
          <w:p w:rsidR="00F51B13" w:rsidRDefault="00F51B13">
            <w:pPr>
              <w:autoSpaceDE w:val="0"/>
              <w:autoSpaceDN w:val="0"/>
              <w:jc w:val="center"/>
              <w:textAlignment w:val="bottom"/>
              <w:rPr>
                <w:rFonts w:ascii="宋体" w:hAnsi="宋体" w:hint="eastAsia"/>
                <w:sz w:val="24"/>
              </w:rPr>
            </w:pPr>
            <w:r>
              <w:rPr>
                <w:rFonts w:ascii="宋体" w:hAnsi="宋体" w:hint="eastAsia"/>
                <w:sz w:val="24"/>
              </w:rPr>
              <w:t>当期</w:t>
            </w:r>
          </w:p>
          <w:p w:rsidR="00F51B13" w:rsidRDefault="00F51B13">
            <w:pPr>
              <w:autoSpaceDE w:val="0"/>
              <w:autoSpaceDN w:val="0"/>
              <w:jc w:val="center"/>
              <w:textAlignment w:val="bottom"/>
              <w:rPr>
                <w:rFonts w:ascii="宋体" w:hAnsi="宋体"/>
                <w:sz w:val="24"/>
              </w:rPr>
            </w:pPr>
            <w:r>
              <w:rPr>
                <w:rFonts w:ascii="宋体" w:hAnsi="宋体" w:hint="eastAsia"/>
                <w:sz w:val="24"/>
              </w:rPr>
              <w:t>佣金</w:t>
            </w:r>
          </w:p>
        </w:tc>
        <w:tc>
          <w:tcPr>
            <w:tcW w:w="1980" w:type="dxa"/>
            <w:vAlign w:val="center"/>
          </w:tcPr>
          <w:p w:rsidR="00F51B13" w:rsidRDefault="00F51B13">
            <w:pPr>
              <w:autoSpaceDE w:val="0"/>
              <w:autoSpaceDN w:val="0"/>
              <w:jc w:val="center"/>
              <w:textAlignment w:val="bottom"/>
              <w:rPr>
                <w:rFonts w:ascii="宋体" w:hAnsi="宋体"/>
                <w:sz w:val="24"/>
              </w:rPr>
            </w:pPr>
            <w:r>
              <w:rPr>
                <w:rFonts w:ascii="宋体" w:hAnsi="宋体"/>
                <w:sz w:val="24"/>
              </w:rPr>
              <w:t>占</w:t>
            </w:r>
            <w:r>
              <w:rPr>
                <w:rFonts w:ascii="宋体" w:hAnsi="宋体" w:hint="eastAsia"/>
                <w:sz w:val="24"/>
              </w:rPr>
              <w:t>当期佣金总量</w:t>
            </w:r>
            <w:r>
              <w:rPr>
                <w:rFonts w:ascii="宋体" w:hAnsi="宋体"/>
                <w:sz w:val="24"/>
              </w:rPr>
              <w:t>的比例</w:t>
            </w:r>
          </w:p>
        </w:tc>
        <w:tc>
          <w:tcPr>
            <w:tcW w:w="1980" w:type="dxa"/>
            <w:vAlign w:val="center"/>
          </w:tcPr>
          <w:p w:rsidR="00F51B13" w:rsidRDefault="00F51B13">
            <w:pPr>
              <w:autoSpaceDE w:val="0"/>
              <w:autoSpaceDN w:val="0"/>
              <w:jc w:val="center"/>
              <w:textAlignment w:val="bottom"/>
              <w:rPr>
                <w:rFonts w:ascii="宋体" w:hAnsi="宋体"/>
                <w:sz w:val="24"/>
              </w:rPr>
            </w:pPr>
            <w:r>
              <w:rPr>
                <w:rFonts w:ascii="宋体" w:hAnsi="宋体" w:hint="eastAsia"/>
                <w:sz w:val="24"/>
              </w:rPr>
              <w:t>期末应付佣金余额</w:t>
            </w:r>
          </w:p>
        </w:tc>
        <w:tc>
          <w:tcPr>
            <w:tcW w:w="2480" w:type="dxa"/>
            <w:vAlign w:val="center"/>
          </w:tcPr>
          <w:p w:rsidR="00F51B13" w:rsidRDefault="00F51B13">
            <w:pPr>
              <w:autoSpaceDE w:val="0"/>
              <w:autoSpaceDN w:val="0"/>
              <w:jc w:val="center"/>
              <w:textAlignment w:val="bottom"/>
              <w:rPr>
                <w:rFonts w:ascii="宋体" w:hAnsi="宋体"/>
                <w:sz w:val="24"/>
              </w:rPr>
            </w:pPr>
            <w:r>
              <w:rPr>
                <w:rFonts w:ascii="宋体" w:hAnsi="宋体" w:hint="eastAsia"/>
                <w:sz w:val="24"/>
              </w:rPr>
              <w:t>占期末应付佣金总额的比例</w:t>
            </w:r>
          </w:p>
        </w:tc>
      </w:tr>
      <w:tr w:rsidR="00F51B13">
        <w:trPr>
          <w:cantSplit/>
          <w:trHeight w:hRule="exact" w:val="357"/>
          <w:jc w:val="center"/>
        </w:trPr>
        <w:tc>
          <w:tcPr>
            <w:tcW w:w="1377" w:type="dxa"/>
            <w:vAlign w:val="center"/>
          </w:tcPr>
          <w:p w:rsidR="00F51B13" w:rsidRDefault="00F51B13">
            <w:pPr>
              <w:autoSpaceDE w:val="0"/>
              <w:autoSpaceDN w:val="0"/>
              <w:textAlignment w:val="bottom"/>
              <w:rPr>
                <w:rFonts w:ascii="宋体" w:hAnsi="宋体"/>
                <w:sz w:val="24"/>
              </w:rPr>
            </w:pPr>
            <w:r>
              <w:rPr>
                <w:rFonts w:ascii="宋体" w:hAnsi="宋体" w:hint="eastAsia"/>
                <w:color w:val="0000FF"/>
                <w:kern w:val="0"/>
                <w:sz w:val="18"/>
              </w:rPr>
              <w:t>（1928）</w:t>
            </w:r>
          </w:p>
        </w:tc>
        <w:tc>
          <w:tcPr>
            <w:tcW w:w="900"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（0809）</w:t>
            </w:r>
          </w:p>
        </w:tc>
        <w:tc>
          <w:tcPr>
            <w:tcW w:w="1980" w:type="dxa"/>
            <w:vAlign w:val="center"/>
          </w:tcPr>
          <w:p w:rsidR="00F51B13" w:rsidRDefault="00F51B13">
            <w:pPr>
              <w:widowControl/>
              <w:autoSpaceDE w:val="0"/>
              <w:autoSpaceDN w:val="0"/>
              <w:jc w:val="center"/>
              <w:textAlignment w:val="bottom"/>
              <w:rPr>
                <w:rFonts w:ascii="宋体" w:hAnsi="宋体"/>
                <w:sz w:val="24"/>
              </w:rPr>
            </w:pPr>
            <w:r>
              <w:rPr>
                <w:rFonts w:ascii="宋体" w:hAnsi="宋体" w:hint="eastAsia"/>
                <w:color w:val="0000FF"/>
                <w:kern w:val="0"/>
                <w:sz w:val="18"/>
              </w:rPr>
              <w:t>（0810）</w:t>
            </w:r>
          </w:p>
        </w:tc>
        <w:tc>
          <w:tcPr>
            <w:tcW w:w="1980" w:type="dxa"/>
            <w:vAlign w:val="center"/>
          </w:tcPr>
          <w:p w:rsidR="00F51B13" w:rsidRDefault="00F51B13">
            <w:pPr>
              <w:autoSpaceDE w:val="0"/>
              <w:autoSpaceDN w:val="0"/>
              <w:jc w:val="center"/>
              <w:textAlignment w:val="bottom"/>
              <w:rPr>
                <w:rFonts w:ascii="宋体" w:hAnsi="宋体"/>
                <w:sz w:val="24"/>
              </w:rPr>
            </w:pPr>
            <w:r>
              <w:rPr>
                <w:rFonts w:ascii="宋体" w:hAnsi="宋体" w:hint="eastAsia"/>
                <w:color w:val="0000FF"/>
                <w:kern w:val="0"/>
                <w:sz w:val="18"/>
              </w:rPr>
              <w:t>（2109）</w:t>
            </w:r>
          </w:p>
        </w:tc>
        <w:tc>
          <w:tcPr>
            <w:tcW w:w="2480" w:type="dxa"/>
            <w:vAlign w:val="center"/>
          </w:tcPr>
          <w:p w:rsidR="00F51B13" w:rsidRDefault="00F51B13">
            <w:pPr>
              <w:jc w:val="right"/>
              <w:rPr>
                <w:rFonts w:ascii="宋体" w:hAnsi="宋体"/>
                <w:sz w:val="24"/>
              </w:rPr>
            </w:pPr>
            <w:r>
              <w:rPr>
                <w:rFonts w:ascii="宋体" w:hAnsi="宋体" w:hint="eastAsia"/>
                <w:color w:val="0000FF"/>
                <w:kern w:val="0"/>
                <w:sz w:val="18"/>
              </w:rPr>
              <w:t>（2110）</w:t>
            </w: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129"/>
      </w:r>
      <w:r>
        <w:rPr>
          <w:rFonts w:ascii="宋体" w:hAnsi="宋体" w:hint="eastAsia"/>
          <w:sz w:val="24"/>
        </w:rPr>
        <w:t>:</w:t>
      </w:r>
      <w:r>
        <w:rPr>
          <w:rFonts w:ascii="宋体" w:hAnsi="宋体" w:hint="eastAsia"/>
          <w:color w:val="0000FF"/>
          <w:kern w:val="0"/>
          <w:sz w:val="18"/>
        </w:rPr>
        <w:t>（1929）</w:t>
      </w:r>
    </w:p>
    <w:p w:rsidR="00F51B13" w:rsidRDefault="00F51B13">
      <w:pPr>
        <w:rPr>
          <w:rFonts w:ascii="宋体" w:hAnsi="宋体" w:hint="eastAsia"/>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.2 关联方报酬</w:t>
      </w:r>
      <w:r>
        <w:rPr>
          <w:rStyle w:val="a5"/>
          <w:rFonts w:ascii="宋体" w:hAnsi="宋体"/>
          <w:b/>
          <w:sz w:val="24"/>
        </w:rPr>
        <w:footnoteReference w:id="130"/>
      </w:r>
    </w:p>
    <w:p w:rsidR="00F51B13" w:rsidRDefault="00F51B13" w:rsidP="00613990">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sidRPr="00613990">
          <w:rPr>
            <w:rFonts w:ascii="宋体" w:hAnsi="宋体" w:hint="eastAsia"/>
            <w:b/>
            <w:sz w:val="24"/>
          </w:rPr>
          <w:t>7.4.10</w:t>
        </w:r>
      </w:smartTag>
      <w:r w:rsidRPr="00613990">
        <w:rPr>
          <w:rFonts w:ascii="宋体" w:hAnsi="宋体" w:hint="eastAsia"/>
          <w:b/>
          <w:sz w:val="24"/>
        </w:rPr>
        <w:t>.2.1 基金管理费</w:t>
      </w:r>
    </w:p>
    <w:p w:rsidR="00F51B13" w:rsidRDefault="00F51B13">
      <w:pPr>
        <w:wordWrap w:val="0"/>
        <w:jc w:val="right"/>
        <w:rPr>
          <w:rFonts w:ascii="宋体" w:hAnsi="宋体" w:hint="eastAsia"/>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700"/>
        <w:gridCol w:w="2700"/>
      </w:tblGrid>
      <w:tr w:rsidR="00F51B13">
        <w:trPr>
          <w:jc w:val="center"/>
        </w:trPr>
        <w:tc>
          <w:tcPr>
            <w:tcW w:w="4535" w:type="dxa"/>
            <w:vAlign w:val="center"/>
          </w:tcPr>
          <w:p w:rsidR="00F51B13" w:rsidRDefault="00F51B13">
            <w:pPr>
              <w:jc w:val="center"/>
              <w:rPr>
                <w:rFonts w:ascii="宋体" w:hAnsi="宋体" w:hint="eastAsia"/>
                <w:sz w:val="24"/>
              </w:rPr>
            </w:pPr>
            <w:r>
              <w:rPr>
                <w:rFonts w:ascii="宋体" w:hAnsi="宋体" w:hint="eastAsia"/>
                <w:sz w:val="24"/>
              </w:rPr>
              <w:t>项目</w:t>
            </w:r>
          </w:p>
        </w:tc>
        <w:tc>
          <w:tcPr>
            <w:tcW w:w="2700"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ascii="宋体" w:hAnsi="宋体" w:hint="eastAsia"/>
                <w:sz w:val="24"/>
              </w:rPr>
              <w:t>_年_月_日至_年_月_日</w:t>
            </w:r>
          </w:p>
        </w:tc>
        <w:tc>
          <w:tcPr>
            <w:tcW w:w="2700" w:type="dxa"/>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jc w:val="center"/>
        </w:trPr>
        <w:tc>
          <w:tcPr>
            <w:tcW w:w="4535" w:type="dxa"/>
          </w:tcPr>
          <w:p w:rsidR="00F51B13" w:rsidRDefault="00F51B13">
            <w:pPr>
              <w:rPr>
                <w:rFonts w:ascii="宋体" w:hAnsi="宋体" w:hint="eastAsia"/>
                <w:sz w:val="24"/>
              </w:rPr>
            </w:pPr>
            <w:r>
              <w:rPr>
                <w:rFonts w:ascii="宋体" w:hAnsi="宋体" w:hint="eastAsia"/>
                <w:sz w:val="24"/>
              </w:rPr>
              <w:t>当期发生的基金应支付的管理费</w:t>
            </w:r>
          </w:p>
        </w:tc>
        <w:tc>
          <w:tcPr>
            <w:tcW w:w="2700" w:type="dxa"/>
          </w:tcPr>
          <w:p w:rsidR="00F51B13" w:rsidRDefault="00F51B13">
            <w:pPr>
              <w:rPr>
                <w:rFonts w:ascii="宋体" w:hAnsi="宋体" w:hint="eastAsia"/>
                <w:sz w:val="24"/>
              </w:rPr>
            </w:pPr>
            <w:r>
              <w:rPr>
                <w:rFonts w:ascii="宋体" w:hAnsi="宋体" w:hint="eastAsia"/>
                <w:color w:val="0000FF"/>
                <w:kern w:val="0"/>
                <w:sz w:val="18"/>
              </w:rPr>
              <w:t>（1930）</w:t>
            </w:r>
          </w:p>
        </w:tc>
        <w:tc>
          <w:tcPr>
            <w:tcW w:w="2700" w:type="dxa"/>
          </w:tcPr>
          <w:p w:rsidR="00F51B13" w:rsidRDefault="00F51B13">
            <w:pPr>
              <w:rPr>
                <w:rFonts w:ascii="宋体" w:hAnsi="宋体" w:hint="eastAsia"/>
                <w:sz w:val="24"/>
              </w:rPr>
            </w:pPr>
            <w:r>
              <w:rPr>
                <w:rFonts w:ascii="宋体" w:hAnsi="宋体" w:hint="eastAsia"/>
                <w:color w:val="0000FF"/>
                <w:kern w:val="0"/>
                <w:sz w:val="18"/>
              </w:rPr>
              <w:t>（1930）</w:t>
            </w:r>
          </w:p>
        </w:tc>
      </w:tr>
      <w:tr w:rsidR="00F51B13">
        <w:trPr>
          <w:jc w:val="center"/>
        </w:trPr>
        <w:tc>
          <w:tcPr>
            <w:tcW w:w="4535" w:type="dxa"/>
          </w:tcPr>
          <w:p w:rsidR="00F51B13" w:rsidRDefault="00F51B13">
            <w:pPr>
              <w:rPr>
                <w:rFonts w:ascii="宋体" w:hAnsi="宋体" w:hint="eastAsia"/>
                <w:sz w:val="24"/>
              </w:rPr>
            </w:pPr>
            <w:r>
              <w:rPr>
                <w:rFonts w:ascii="宋体" w:hAnsi="宋体" w:hint="eastAsia"/>
                <w:sz w:val="24"/>
              </w:rPr>
              <w:t>其中：支付销售机构的客户维护费</w:t>
            </w:r>
            <w:r>
              <w:rPr>
                <w:rStyle w:val="a5"/>
                <w:rFonts w:ascii="宋体" w:hAnsi="宋体"/>
                <w:sz w:val="24"/>
              </w:rPr>
              <w:footnoteReference w:id="131"/>
            </w:r>
          </w:p>
        </w:tc>
        <w:tc>
          <w:tcPr>
            <w:tcW w:w="2700" w:type="dxa"/>
          </w:tcPr>
          <w:p w:rsidR="00F51B13" w:rsidRDefault="00F51B13">
            <w:pPr>
              <w:rPr>
                <w:rFonts w:ascii="宋体" w:hAnsi="宋体" w:hint="eastAsia"/>
                <w:color w:val="0000FF"/>
                <w:kern w:val="0"/>
                <w:sz w:val="18"/>
              </w:rPr>
            </w:pPr>
            <w:r>
              <w:rPr>
                <w:rFonts w:ascii="宋体" w:hAnsi="宋体" w:hint="eastAsia"/>
                <w:color w:val="0000FF"/>
                <w:kern w:val="0"/>
                <w:sz w:val="18"/>
              </w:rPr>
              <w:t>（2878）</w:t>
            </w:r>
          </w:p>
        </w:tc>
        <w:tc>
          <w:tcPr>
            <w:tcW w:w="2700" w:type="dxa"/>
          </w:tcPr>
          <w:p w:rsidR="00F51B13" w:rsidRDefault="00F51B13">
            <w:pPr>
              <w:rPr>
                <w:rFonts w:ascii="宋体" w:hAnsi="宋体" w:hint="eastAsia"/>
                <w:color w:val="0000FF"/>
                <w:kern w:val="0"/>
                <w:sz w:val="18"/>
              </w:rPr>
            </w:pPr>
            <w:r>
              <w:rPr>
                <w:rFonts w:ascii="宋体" w:hAnsi="宋体" w:hint="eastAsia"/>
                <w:color w:val="0000FF"/>
                <w:kern w:val="0"/>
                <w:sz w:val="18"/>
              </w:rPr>
              <w:t>（2878）</w:t>
            </w: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132"/>
      </w:r>
      <w:r>
        <w:rPr>
          <w:rFonts w:ascii="宋体" w:hAnsi="宋体" w:hint="eastAsia"/>
          <w:sz w:val="24"/>
        </w:rPr>
        <w:t>:</w:t>
      </w:r>
      <w:r>
        <w:rPr>
          <w:rFonts w:ascii="宋体" w:hAnsi="宋体"/>
          <w:color w:val="0000FF"/>
          <w:kern w:val="0"/>
          <w:sz w:val="18"/>
        </w:rPr>
        <w:t>（</w:t>
      </w:r>
      <w:r>
        <w:rPr>
          <w:rFonts w:ascii="宋体" w:hAnsi="宋体" w:hint="eastAsia"/>
          <w:color w:val="0000FF"/>
          <w:kern w:val="0"/>
          <w:sz w:val="18"/>
        </w:rPr>
        <w:t>1933</w:t>
      </w:r>
      <w:r>
        <w:rPr>
          <w:rFonts w:ascii="宋体" w:hAnsi="宋体"/>
          <w:color w:val="0000FF"/>
          <w:kern w:val="0"/>
          <w:sz w:val="18"/>
        </w:rPr>
        <w:t>）</w:t>
      </w:r>
    </w:p>
    <w:p w:rsidR="00F51B13" w:rsidRDefault="00F51B13">
      <w:pPr>
        <w:rPr>
          <w:rFonts w:ascii="宋体" w:hAnsi="宋体" w:hint="eastAsia"/>
          <w:sz w:val="24"/>
        </w:rPr>
      </w:pPr>
    </w:p>
    <w:p w:rsidR="00F51B13" w:rsidRDefault="00F51B13" w:rsidP="00613990">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sidRPr="00613990">
          <w:rPr>
            <w:rFonts w:ascii="宋体" w:hAnsi="宋体" w:hint="eastAsia"/>
            <w:b/>
            <w:sz w:val="24"/>
          </w:rPr>
          <w:t>7.4.10</w:t>
        </w:r>
      </w:smartTag>
      <w:r w:rsidRPr="00613990">
        <w:rPr>
          <w:rFonts w:ascii="宋体" w:hAnsi="宋体" w:hint="eastAsia"/>
          <w:b/>
          <w:sz w:val="24"/>
        </w:rPr>
        <w:t>.2.2 基金托管费</w:t>
      </w:r>
    </w:p>
    <w:p w:rsidR="00F51B13" w:rsidRDefault="00F51B13">
      <w:pPr>
        <w:wordWrap w:val="0"/>
        <w:jc w:val="right"/>
        <w:rPr>
          <w:rFonts w:ascii="宋体" w:hAnsi="宋体" w:hint="eastAsia"/>
          <w:sz w:val="24"/>
        </w:rPr>
      </w:pPr>
      <w:r>
        <w:rPr>
          <w:rFonts w:ascii="宋体" w:hAnsi="宋体" w:hint="eastAsia"/>
          <w:sz w:val="24"/>
        </w:rPr>
        <w:t xml:space="preserve">单位：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0"/>
        <w:gridCol w:w="3240"/>
        <w:gridCol w:w="2880"/>
      </w:tblGrid>
      <w:tr w:rsidR="00F51B13">
        <w:tc>
          <w:tcPr>
            <w:tcW w:w="3780" w:type="dxa"/>
            <w:vAlign w:val="center"/>
          </w:tcPr>
          <w:p w:rsidR="00F51B13" w:rsidRDefault="00F51B13">
            <w:pPr>
              <w:jc w:val="center"/>
              <w:rPr>
                <w:rFonts w:ascii="宋体" w:hAnsi="宋体" w:hint="eastAsia"/>
                <w:sz w:val="24"/>
              </w:rPr>
            </w:pPr>
            <w:r>
              <w:rPr>
                <w:rFonts w:ascii="宋体" w:hAnsi="宋体" w:hint="eastAsia"/>
                <w:sz w:val="24"/>
              </w:rPr>
              <w:t>项目</w:t>
            </w:r>
          </w:p>
        </w:tc>
        <w:tc>
          <w:tcPr>
            <w:tcW w:w="3240"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2880" w:type="dxa"/>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c>
          <w:tcPr>
            <w:tcW w:w="3780" w:type="dxa"/>
          </w:tcPr>
          <w:p w:rsidR="00F51B13" w:rsidRDefault="00F51B13">
            <w:pPr>
              <w:rPr>
                <w:rFonts w:ascii="宋体" w:hAnsi="宋体" w:hint="eastAsia"/>
                <w:sz w:val="24"/>
              </w:rPr>
            </w:pPr>
            <w:r>
              <w:rPr>
                <w:rFonts w:ascii="宋体" w:hAnsi="宋体" w:hint="eastAsia"/>
                <w:sz w:val="24"/>
              </w:rPr>
              <w:t>当期发生的基金应支付的托管费</w:t>
            </w:r>
          </w:p>
        </w:tc>
        <w:tc>
          <w:tcPr>
            <w:tcW w:w="3240" w:type="dxa"/>
          </w:tcPr>
          <w:p w:rsidR="00F51B13" w:rsidRDefault="00F51B13">
            <w:pPr>
              <w:rPr>
                <w:rFonts w:ascii="宋体" w:hAnsi="宋体" w:hint="eastAsia"/>
                <w:sz w:val="24"/>
              </w:rPr>
            </w:pPr>
            <w:r>
              <w:rPr>
                <w:rFonts w:ascii="宋体" w:hAnsi="宋体" w:hint="eastAsia"/>
                <w:color w:val="0000FF"/>
                <w:kern w:val="0"/>
                <w:sz w:val="18"/>
              </w:rPr>
              <w:t>（1934）</w:t>
            </w:r>
          </w:p>
        </w:tc>
        <w:tc>
          <w:tcPr>
            <w:tcW w:w="2880" w:type="dxa"/>
          </w:tcPr>
          <w:p w:rsidR="00F51B13" w:rsidRDefault="00F51B13">
            <w:pPr>
              <w:rPr>
                <w:rFonts w:ascii="宋体" w:hAnsi="宋体" w:hint="eastAsia"/>
                <w:sz w:val="24"/>
              </w:rPr>
            </w:pPr>
            <w:r>
              <w:rPr>
                <w:rFonts w:ascii="宋体" w:hAnsi="宋体" w:hint="eastAsia"/>
                <w:color w:val="0000FF"/>
                <w:kern w:val="0"/>
                <w:sz w:val="18"/>
              </w:rPr>
              <w:t>（1934）</w:t>
            </w: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133"/>
      </w:r>
      <w:r>
        <w:rPr>
          <w:rFonts w:ascii="宋体" w:hAnsi="宋体" w:hint="eastAsia"/>
          <w:sz w:val="24"/>
        </w:rPr>
        <w:t>:</w:t>
      </w:r>
      <w:r>
        <w:rPr>
          <w:rFonts w:ascii="宋体" w:hAnsi="宋体" w:hint="eastAsia"/>
          <w:color w:val="0000FF"/>
          <w:kern w:val="0"/>
          <w:sz w:val="18"/>
        </w:rPr>
        <w:t>（1937）</w:t>
      </w:r>
    </w:p>
    <w:p w:rsidR="00F51B13" w:rsidRDefault="00F51B13">
      <w:pPr>
        <w:rPr>
          <w:rFonts w:ascii="宋体" w:hAnsi="宋体" w:hint="eastAsia"/>
          <w:sz w:val="24"/>
        </w:rPr>
      </w:pPr>
    </w:p>
    <w:p w:rsidR="00F51B13" w:rsidRDefault="00F51B13">
      <w:pPr>
        <w:spacing w:line="360" w:lineRule="auto"/>
        <w:outlineLvl w:val="4"/>
        <w:rPr>
          <w:rFonts w:ascii="宋体" w:hAnsi="宋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613990">
          <w:rPr>
            <w:rFonts w:ascii="宋体" w:hAnsi="宋体" w:hint="eastAsia"/>
            <w:b/>
            <w:sz w:val="24"/>
          </w:rPr>
          <w:t>7.4.10</w:t>
        </w:r>
      </w:smartTag>
      <w:r w:rsidRPr="00613990">
        <w:rPr>
          <w:rFonts w:ascii="宋体" w:hAnsi="宋体" w:hint="eastAsia"/>
          <w:b/>
          <w:sz w:val="24"/>
        </w:rPr>
        <w:t>.2.3 销售服务费</w:t>
      </w:r>
      <w:r w:rsidRPr="00F51B13">
        <w:rPr>
          <w:rStyle w:val="a5"/>
          <w:rFonts w:ascii="宋体" w:hAnsi="宋体"/>
          <w:b/>
          <w:sz w:val="24"/>
          <w:highlight w:val="yellow"/>
        </w:rPr>
        <w:footnoteReference w:id="134"/>
      </w:r>
    </w:p>
    <w:p w:rsidR="00F51B13" w:rsidRDefault="00F51B13">
      <w:pPr>
        <w:wordWrap w:val="0"/>
        <w:jc w:val="right"/>
        <w:rPr>
          <w:rFonts w:ascii="宋体" w:hAnsi="宋体" w:hint="eastAsia"/>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14"/>
        <w:gridCol w:w="1677"/>
        <w:gridCol w:w="1620"/>
        <w:gridCol w:w="1440"/>
      </w:tblGrid>
      <w:tr w:rsidR="00F51B13">
        <w:trPr>
          <w:trHeight w:val="293"/>
          <w:jc w:val="center"/>
        </w:trPr>
        <w:tc>
          <w:tcPr>
            <w:tcW w:w="4114" w:type="dxa"/>
            <w:vMerge w:val="restart"/>
            <w:tcBorders>
              <w:top w:val="single" w:sz="4" w:space="0" w:color="auto"/>
              <w:left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获得销售服务费的各关联方名称</w:t>
            </w:r>
          </w:p>
        </w:tc>
        <w:tc>
          <w:tcPr>
            <w:tcW w:w="4737" w:type="dxa"/>
            <w:gridSpan w:val="3"/>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92"/>
          <w:jc w:val="center"/>
        </w:trPr>
        <w:tc>
          <w:tcPr>
            <w:tcW w:w="4114" w:type="dxa"/>
            <w:vMerge/>
            <w:tcBorders>
              <w:left w:val="single" w:sz="4" w:space="0" w:color="auto"/>
              <w:right w:val="single" w:sz="4" w:space="0" w:color="auto"/>
            </w:tcBorders>
            <w:vAlign w:val="center"/>
          </w:tcPr>
          <w:p w:rsidR="00F51B13" w:rsidRDefault="00F51B13">
            <w:pPr>
              <w:rPr>
                <w:rFonts w:ascii="宋体" w:hAnsi="宋体" w:hint="eastAsia"/>
                <w:sz w:val="24"/>
              </w:rPr>
            </w:pPr>
          </w:p>
        </w:tc>
        <w:tc>
          <w:tcPr>
            <w:tcW w:w="4737" w:type="dxa"/>
            <w:gridSpan w:val="3"/>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00"/>
                <w:kern w:val="0"/>
                <w:sz w:val="24"/>
              </w:rPr>
            </w:pPr>
            <w:r>
              <w:rPr>
                <w:rFonts w:ascii="宋体" w:hAnsi="宋体" w:hint="eastAsia"/>
                <w:color w:val="000000"/>
                <w:kern w:val="0"/>
                <w:sz w:val="24"/>
              </w:rPr>
              <w:t>当期发生的基金应支付的销售服务费</w:t>
            </w:r>
          </w:p>
        </w:tc>
      </w:tr>
      <w:tr w:rsidR="00F51B13">
        <w:trPr>
          <w:trHeight w:val="292"/>
          <w:jc w:val="center"/>
        </w:trPr>
        <w:tc>
          <w:tcPr>
            <w:tcW w:w="4114" w:type="dxa"/>
            <w:vMerge/>
            <w:tcBorders>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p>
        </w:tc>
        <w:tc>
          <w:tcPr>
            <w:tcW w:w="1677"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（0011）</w:t>
            </w:r>
            <w:r>
              <w:rPr>
                <w:rStyle w:val="a5"/>
                <w:rFonts w:ascii="宋体" w:hAnsi="宋体"/>
                <w:color w:val="0000FF"/>
                <w:kern w:val="0"/>
                <w:sz w:val="18"/>
              </w:rPr>
              <w:footnoteReference w:id="135"/>
            </w: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（0011）……</w:t>
            </w: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24"/>
              </w:rPr>
            </w:pPr>
            <w:r>
              <w:rPr>
                <w:rFonts w:ascii="宋体" w:hAnsi="宋体" w:hint="eastAsia"/>
                <w:color w:val="000000"/>
                <w:kern w:val="0"/>
                <w:sz w:val="24"/>
              </w:rPr>
              <w:t>合计</w:t>
            </w: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（1938）</w:t>
            </w:r>
          </w:p>
        </w:tc>
        <w:tc>
          <w:tcPr>
            <w:tcW w:w="1677"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sz w:val="24"/>
              </w:rPr>
            </w:pPr>
            <w:r>
              <w:rPr>
                <w:rFonts w:ascii="宋体" w:hAnsi="宋体" w:hint="eastAsia"/>
                <w:color w:val="0000FF"/>
                <w:kern w:val="0"/>
                <w:sz w:val="18"/>
              </w:rPr>
              <w:t xml:space="preserve">（1939） </w:t>
            </w: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（1939）</w:t>
            </w: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（1939）</w:t>
            </w: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w:t>
            </w:r>
          </w:p>
        </w:tc>
        <w:tc>
          <w:tcPr>
            <w:tcW w:w="1677"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sz w:val="24"/>
              </w:rPr>
            </w:pP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lastRenderedPageBreak/>
              <w:t>……</w:t>
            </w:r>
          </w:p>
        </w:tc>
        <w:tc>
          <w:tcPr>
            <w:tcW w:w="1677"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sz w:val="24"/>
              </w:rPr>
            </w:pP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合计</w:t>
            </w:r>
          </w:p>
        </w:tc>
        <w:tc>
          <w:tcPr>
            <w:tcW w:w="1677"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sz w:val="24"/>
              </w:rPr>
            </w:pPr>
            <w:r>
              <w:rPr>
                <w:rFonts w:ascii="宋体" w:hAnsi="宋体" w:hint="eastAsia"/>
                <w:color w:val="0000FF"/>
                <w:kern w:val="0"/>
                <w:sz w:val="18"/>
              </w:rPr>
              <w:t xml:space="preserve">（2112） </w:t>
            </w: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（2112）</w:t>
            </w: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（2112）</w:t>
            </w:r>
          </w:p>
        </w:tc>
      </w:tr>
      <w:tr w:rsidR="00F51B13">
        <w:trPr>
          <w:trHeight w:val="293"/>
          <w:jc w:val="center"/>
        </w:trPr>
        <w:tc>
          <w:tcPr>
            <w:tcW w:w="4114" w:type="dxa"/>
            <w:vMerge w:val="restart"/>
            <w:tcBorders>
              <w:top w:val="single" w:sz="4" w:space="0" w:color="auto"/>
              <w:left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获得销售服务费的各关联方名称</w:t>
            </w:r>
          </w:p>
        </w:tc>
        <w:tc>
          <w:tcPr>
            <w:tcW w:w="4737" w:type="dxa"/>
            <w:gridSpan w:val="3"/>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292"/>
          <w:jc w:val="center"/>
        </w:trPr>
        <w:tc>
          <w:tcPr>
            <w:tcW w:w="4114" w:type="dxa"/>
            <w:vMerge/>
            <w:tcBorders>
              <w:left w:val="single" w:sz="4" w:space="0" w:color="auto"/>
              <w:right w:val="single" w:sz="4" w:space="0" w:color="auto"/>
            </w:tcBorders>
            <w:vAlign w:val="center"/>
          </w:tcPr>
          <w:p w:rsidR="00F51B13" w:rsidRDefault="00F51B13">
            <w:pPr>
              <w:rPr>
                <w:rFonts w:ascii="宋体" w:hAnsi="宋体" w:hint="eastAsia"/>
                <w:sz w:val="24"/>
              </w:rPr>
            </w:pPr>
          </w:p>
        </w:tc>
        <w:tc>
          <w:tcPr>
            <w:tcW w:w="4737" w:type="dxa"/>
            <w:gridSpan w:val="3"/>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00"/>
                <w:kern w:val="0"/>
                <w:sz w:val="24"/>
              </w:rPr>
            </w:pPr>
            <w:r>
              <w:rPr>
                <w:rFonts w:ascii="宋体" w:hAnsi="宋体" w:hint="eastAsia"/>
                <w:color w:val="000000"/>
                <w:kern w:val="0"/>
                <w:sz w:val="24"/>
              </w:rPr>
              <w:t>当期发生的基金应支付的销售服务费</w:t>
            </w:r>
          </w:p>
        </w:tc>
      </w:tr>
      <w:tr w:rsidR="00F51B13">
        <w:trPr>
          <w:trHeight w:val="292"/>
          <w:jc w:val="center"/>
        </w:trPr>
        <w:tc>
          <w:tcPr>
            <w:tcW w:w="4114" w:type="dxa"/>
            <w:vMerge/>
            <w:tcBorders>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p>
        </w:tc>
        <w:tc>
          <w:tcPr>
            <w:tcW w:w="1677"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（0011）</w:t>
            </w: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（0011）……</w:t>
            </w: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24"/>
              </w:rPr>
            </w:pPr>
            <w:r>
              <w:rPr>
                <w:rFonts w:ascii="宋体" w:hAnsi="宋体" w:hint="eastAsia"/>
                <w:color w:val="000000"/>
                <w:kern w:val="0"/>
                <w:sz w:val="24"/>
              </w:rPr>
              <w:t>合计</w:t>
            </w: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（1938）</w:t>
            </w:r>
          </w:p>
        </w:tc>
        <w:tc>
          <w:tcPr>
            <w:tcW w:w="1677"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sz w:val="24"/>
              </w:rPr>
            </w:pPr>
            <w:r>
              <w:rPr>
                <w:rFonts w:ascii="宋体" w:hAnsi="宋体" w:hint="eastAsia"/>
                <w:color w:val="0000FF"/>
                <w:kern w:val="0"/>
                <w:sz w:val="18"/>
              </w:rPr>
              <w:t xml:space="preserve">（1939） </w:t>
            </w: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（1939）</w:t>
            </w: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（1939）</w:t>
            </w: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w:t>
            </w:r>
          </w:p>
        </w:tc>
        <w:tc>
          <w:tcPr>
            <w:tcW w:w="1677"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w:t>
            </w:r>
          </w:p>
        </w:tc>
        <w:tc>
          <w:tcPr>
            <w:tcW w:w="1677"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sz w:val="24"/>
              </w:rPr>
            </w:pP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sz w:val="24"/>
              </w:rPr>
            </w:pPr>
          </w:p>
        </w:tc>
      </w:tr>
      <w:tr w:rsidR="00F51B13">
        <w:trPr>
          <w:trHeight w:val="292"/>
          <w:jc w:val="center"/>
        </w:trPr>
        <w:tc>
          <w:tcPr>
            <w:tcW w:w="4114"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r>
              <w:rPr>
                <w:rFonts w:ascii="宋体" w:hAnsi="宋体" w:hint="eastAsia"/>
                <w:sz w:val="24"/>
              </w:rPr>
              <w:t>合计</w:t>
            </w:r>
          </w:p>
        </w:tc>
        <w:tc>
          <w:tcPr>
            <w:tcW w:w="1677"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sz w:val="24"/>
              </w:rPr>
            </w:pPr>
            <w:r>
              <w:rPr>
                <w:rFonts w:ascii="宋体" w:hAnsi="宋体" w:hint="eastAsia"/>
                <w:color w:val="0000FF"/>
                <w:kern w:val="0"/>
                <w:sz w:val="18"/>
              </w:rPr>
              <w:t xml:space="preserve">（2112） </w:t>
            </w:r>
          </w:p>
        </w:tc>
        <w:tc>
          <w:tcPr>
            <w:tcW w:w="16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（2112）</w:t>
            </w:r>
          </w:p>
        </w:tc>
        <w:tc>
          <w:tcPr>
            <w:tcW w:w="144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（2112）</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（1940）</w:t>
      </w:r>
    </w:p>
    <w:p w:rsidR="00F51B13" w:rsidRDefault="00F51B13">
      <w:pPr>
        <w:spacing w:line="360" w:lineRule="auto"/>
        <w:outlineLvl w:val="3"/>
        <w:rPr>
          <w:rFonts w:ascii="宋体" w:hAnsi="宋体" w:hint="eastAsia"/>
          <w:b/>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.3 与关联方进行银行间同业市场的债券（含回购）交易</w:t>
      </w:r>
    </w:p>
    <w:p w:rsidR="00F51B13" w:rsidRDefault="00F51B13">
      <w:pPr>
        <w:wordWrap w:val="0"/>
        <w:jc w:val="right"/>
        <w:rPr>
          <w:rFonts w:ascii="宋体" w:hAnsi="宋体" w:hint="eastAsia"/>
          <w:b/>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96"/>
        <w:gridCol w:w="1356"/>
        <w:gridCol w:w="900"/>
        <w:gridCol w:w="900"/>
        <w:gridCol w:w="900"/>
        <w:gridCol w:w="885"/>
        <w:gridCol w:w="931"/>
      </w:tblGrid>
      <w:tr w:rsidR="00F51B13">
        <w:trPr>
          <w:jc w:val="center"/>
        </w:trPr>
        <w:tc>
          <w:tcPr>
            <w:tcW w:w="8868" w:type="dxa"/>
            <w:gridSpan w:val="7"/>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jc w:val="center"/>
        </w:trPr>
        <w:tc>
          <w:tcPr>
            <w:tcW w:w="2996" w:type="dxa"/>
            <w:vMerge w:val="restart"/>
            <w:vAlign w:val="center"/>
          </w:tcPr>
          <w:p w:rsidR="00F51B13" w:rsidRDefault="00F51B13">
            <w:pPr>
              <w:jc w:val="center"/>
              <w:rPr>
                <w:rFonts w:ascii="宋体" w:hAnsi="宋体" w:hint="eastAsia"/>
                <w:sz w:val="24"/>
              </w:rPr>
            </w:pPr>
            <w:r>
              <w:rPr>
                <w:rFonts w:ascii="宋体" w:hAnsi="宋体" w:hint="eastAsia"/>
                <w:sz w:val="24"/>
              </w:rPr>
              <w:t>银行间市场交易的</w:t>
            </w:r>
          </w:p>
          <w:p w:rsidR="00F51B13" w:rsidRDefault="00F51B13">
            <w:pPr>
              <w:jc w:val="center"/>
              <w:rPr>
                <w:rFonts w:ascii="宋体" w:hAnsi="宋体" w:hint="eastAsia"/>
                <w:sz w:val="24"/>
              </w:rPr>
            </w:pPr>
            <w:r>
              <w:rPr>
                <w:rFonts w:ascii="宋体" w:hAnsi="宋体" w:hint="eastAsia"/>
                <w:sz w:val="24"/>
              </w:rPr>
              <w:t>各关联方名称</w:t>
            </w:r>
          </w:p>
        </w:tc>
        <w:tc>
          <w:tcPr>
            <w:tcW w:w="2256" w:type="dxa"/>
            <w:gridSpan w:val="2"/>
            <w:vAlign w:val="center"/>
          </w:tcPr>
          <w:p w:rsidR="00F51B13" w:rsidRDefault="00F51B13">
            <w:pPr>
              <w:jc w:val="center"/>
              <w:rPr>
                <w:rFonts w:ascii="宋体" w:hAnsi="宋体" w:hint="eastAsia"/>
                <w:sz w:val="24"/>
              </w:rPr>
            </w:pPr>
            <w:r>
              <w:rPr>
                <w:rFonts w:ascii="宋体" w:hAnsi="宋体" w:hint="eastAsia"/>
                <w:sz w:val="24"/>
              </w:rPr>
              <w:t>债券交易金额</w:t>
            </w:r>
          </w:p>
        </w:tc>
        <w:tc>
          <w:tcPr>
            <w:tcW w:w="1800" w:type="dxa"/>
            <w:gridSpan w:val="2"/>
            <w:vAlign w:val="center"/>
          </w:tcPr>
          <w:p w:rsidR="00F51B13" w:rsidRDefault="00F51B13">
            <w:pPr>
              <w:jc w:val="center"/>
              <w:rPr>
                <w:rFonts w:ascii="宋体" w:hAnsi="宋体" w:hint="eastAsia"/>
                <w:sz w:val="24"/>
              </w:rPr>
            </w:pPr>
            <w:r>
              <w:rPr>
                <w:rFonts w:ascii="宋体" w:hAnsi="宋体" w:hint="eastAsia"/>
                <w:sz w:val="24"/>
              </w:rPr>
              <w:t>基金逆回购</w:t>
            </w:r>
          </w:p>
        </w:tc>
        <w:tc>
          <w:tcPr>
            <w:tcW w:w="1816" w:type="dxa"/>
            <w:gridSpan w:val="2"/>
            <w:vAlign w:val="center"/>
          </w:tcPr>
          <w:p w:rsidR="00F51B13" w:rsidRDefault="00F51B13">
            <w:pPr>
              <w:jc w:val="center"/>
              <w:rPr>
                <w:rFonts w:ascii="宋体" w:hAnsi="宋体" w:hint="eastAsia"/>
                <w:sz w:val="24"/>
              </w:rPr>
            </w:pPr>
            <w:r>
              <w:rPr>
                <w:rFonts w:ascii="宋体" w:hAnsi="宋体" w:hint="eastAsia"/>
                <w:sz w:val="24"/>
              </w:rPr>
              <w:t>基金正回购</w:t>
            </w:r>
          </w:p>
        </w:tc>
      </w:tr>
      <w:tr w:rsidR="00F51B13">
        <w:trPr>
          <w:cantSplit/>
          <w:jc w:val="center"/>
        </w:trPr>
        <w:tc>
          <w:tcPr>
            <w:tcW w:w="2996" w:type="dxa"/>
            <w:vMerge/>
            <w:vAlign w:val="center"/>
          </w:tcPr>
          <w:p w:rsidR="00F51B13" w:rsidRDefault="00F51B13">
            <w:pPr>
              <w:jc w:val="center"/>
              <w:rPr>
                <w:rFonts w:ascii="宋体" w:hAnsi="宋体" w:hint="eastAsia"/>
                <w:sz w:val="24"/>
              </w:rPr>
            </w:pPr>
          </w:p>
        </w:tc>
        <w:tc>
          <w:tcPr>
            <w:tcW w:w="1356" w:type="dxa"/>
            <w:vAlign w:val="center"/>
          </w:tcPr>
          <w:p w:rsidR="00F51B13" w:rsidRDefault="00F51B13">
            <w:pPr>
              <w:jc w:val="center"/>
              <w:rPr>
                <w:rFonts w:ascii="宋体" w:hAnsi="宋体" w:hint="eastAsia"/>
                <w:sz w:val="24"/>
              </w:rPr>
            </w:pPr>
            <w:r>
              <w:rPr>
                <w:rFonts w:ascii="宋体" w:hAnsi="宋体" w:hint="eastAsia"/>
                <w:sz w:val="24"/>
              </w:rPr>
              <w:t>基金买入</w:t>
            </w:r>
          </w:p>
        </w:tc>
        <w:tc>
          <w:tcPr>
            <w:tcW w:w="900" w:type="dxa"/>
            <w:vAlign w:val="center"/>
          </w:tcPr>
          <w:p w:rsidR="00F51B13" w:rsidRDefault="00F51B13">
            <w:pPr>
              <w:jc w:val="center"/>
              <w:rPr>
                <w:rFonts w:ascii="宋体" w:hAnsi="宋体" w:hint="eastAsia"/>
                <w:sz w:val="24"/>
              </w:rPr>
            </w:pPr>
            <w:r>
              <w:rPr>
                <w:rFonts w:ascii="宋体" w:hAnsi="宋体" w:hint="eastAsia"/>
                <w:sz w:val="24"/>
              </w:rPr>
              <w:t>基金卖出</w:t>
            </w:r>
          </w:p>
        </w:tc>
        <w:tc>
          <w:tcPr>
            <w:tcW w:w="900" w:type="dxa"/>
            <w:vAlign w:val="center"/>
          </w:tcPr>
          <w:p w:rsidR="00F51B13" w:rsidRDefault="00F51B13">
            <w:pPr>
              <w:jc w:val="center"/>
              <w:rPr>
                <w:rFonts w:ascii="宋体" w:hAnsi="宋体" w:hint="eastAsia"/>
                <w:sz w:val="24"/>
              </w:rPr>
            </w:pPr>
            <w:r>
              <w:rPr>
                <w:rFonts w:ascii="宋体" w:hAnsi="宋体" w:hint="eastAsia"/>
                <w:sz w:val="24"/>
              </w:rPr>
              <w:t>交易</w:t>
            </w:r>
            <w:r>
              <w:rPr>
                <w:rStyle w:val="a5"/>
                <w:rFonts w:ascii="宋体" w:hAnsi="宋体"/>
                <w:sz w:val="24"/>
              </w:rPr>
              <w:footnoteReference w:id="136"/>
            </w:r>
            <w:r>
              <w:rPr>
                <w:rFonts w:ascii="宋体" w:hAnsi="宋体" w:hint="eastAsia"/>
                <w:sz w:val="24"/>
              </w:rPr>
              <w:t>金额</w:t>
            </w:r>
          </w:p>
        </w:tc>
        <w:tc>
          <w:tcPr>
            <w:tcW w:w="900" w:type="dxa"/>
            <w:vAlign w:val="center"/>
          </w:tcPr>
          <w:p w:rsidR="00F51B13" w:rsidRDefault="00F51B13">
            <w:pPr>
              <w:jc w:val="center"/>
              <w:rPr>
                <w:rFonts w:ascii="宋体" w:hAnsi="宋体" w:hint="eastAsia"/>
                <w:sz w:val="24"/>
              </w:rPr>
            </w:pPr>
            <w:r>
              <w:rPr>
                <w:rFonts w:ascii="宋体" w:hAnsi="宋体" w:hint="eastAsia"/>
                <w:sz w:val="24"/>
              </w:rPr>
              <w:t>利息收入</w:t>
            </w:r>
          </w:p>
        </w:tc>
        <w:tc>
          <w:tcPr>
            <w:tcW w:w="885" w:type="dxa"/>
            <w:vAlign w:val="center"/>
          </w:tcPr>
          <w:p w:rsidR="00F51B13" w:rsidRDefault="00F51B13">
            <w:pPr>
              <w:jc w:val="center"/>
              <w:rPr>
                <w:rFonts w:ascii="宋体" w:hAnsi="宋体" w:hint="eastAsia"/>
                <w:sz w:val="24"/>
              </w:rPr>
            </w:pPr>
            <w:r>
              <w:rPr>
                <w:rFonts w:ascii="宋体" w:hAnsi="宋体" w:hint="eastAsia"/>
                <w:sz w:val="24"/>
              </w:rPr>
              <w:t>交易金额</w:t>
            </w:r>
          </w:p>
        </w:tc>
        <w:tc>
          <w:tcPr>
            <w:tcW w:w="931" w:type="dxa"/>
            <w:vAlign w:val="center"/>
          </w:tcPr>
          <w:p w:rsidR="00F51B13" w:rsidRDefault="00F51B13">
            <w:pPr>
              <w:jc w:val="center"/>
              <w:rPr>
                <w:rFonts w:ascii="宋体" w:hAnsi="宋体" w:hint="eastAsia"/>
                <w:sz w:val="24"/>
              </w:rPr>
            </w:pPr>
            <w:r>
              <w:rPr>
                <w:rFonts w:ascii="宋体" w:hAnsi="宋体" w:hint="eastAsia"/>
                <w:sz w:val="24"/>
              </w:rPr>
              <w:t>利息支出</w:t>
            </w:r>
          </w:p>
        </w:tc>
      </w:tr>
      <w:tr w:rsidR="00F51B13">
        <w:trPr>
          <w:jc w:val="center"/>
        </w:trPr>
        <w:tc>
          <w:tcPr>
            <w:tcW w:w="2996" w:type="dxa"/>
          </w:tcPr>
          <w:p w:rsidR="00F51B13" w:rsidRDefault="00F51B13">
            <w:pPr>
              <w:rPr>
                <w:rFonts w:ascii="宋体" w:hAnsi="宋体" w:hint="eastAsia"/>
                <w:sz w:val="24"/>
              </w:rPr>
            </w:pPr>
            <w:r>
              <w:rPr>
                <w:rFonts w:ascii="宋体" w:hAnsi="宋体" w:hint="eastAsia"/>
                <w:color w:val="0000FF"/>
                <w:kern w:val="0"/>
                <w:sz w:val="18"/>
              </w:rPr>
              <w:t>（0818）</w:t>
            </w:r>
          </w:p>
        </w:tc>
        <w:tc>
          <w:tcPr>
            <w:tcW w:w="1356" w:type="dxa"/>
          </w:tcPr>
          <w:p w:rsidR="00F51B13" w:rsidRDefault="00F51B13">
            <w:pPr>
              <w:rPr>
                <w:rFonts w:ascii="宋体" w:hAnsi="宋体" w:hint="eastAsia"/>
                <w:sz w:val="24"/>
              </w:rPr>
            </w:pPr>
            <w:r>
              <w:rPr>
                <w:rFonts w:ascii="宋体" w:hAnsi="宋体" w:hint="eastAsia"/>
                <w:color w:val="0000FF"/>
                <w:kern w:val="0"/>
                <w:sz w:val="18"/>
              </w:rPr>
              <w:t>（0819）</w:t>
            </w:r>
          </w:p>
        </w:tc>
        <w:tc>
          <w:tcPr>
            <w:tcW w:w="900" w:type="dxa"/>
          </w:tcPr>
          <w:p w:rsidR="00F51B13" w:rsidRDefault="00F51B13">
            <w:pPr>
              <w:rPr>
                <w:rFonts w:ascii="宋体" w:hAnsi="宋体" w:hint="eastAsia"/>
                <w:sz w:val="24"/>
              </w:rPr>
            </w:pPr>
            <w:r>
              <w:rPr>
                <w:rFonts w:ascii="宋体" w:hAnsi="宋体" w:hint="eastAsia"/>
                <w:color w:val="0000FF"/>
                <w:kern w:val="0"/>
                <w:sz w:val="18"/>
              </w:rPr>
              <w:t>（0820）</w:t>
            </w:r>
          </w:p>
        </w:tc>
        <w:tc>
          <w:tcPr>
            <w:tcW w:w="900" w:type="dxa"/>
          </w:tcPr>
          <w:p w:rsidR="00F51B13" w:rsidRDefault="00F51B13">
            <w:pPr>
              <w:rPr>
                <w:rFonts w:ascii="宋体" w:hAnsi="宋体" w:hint="eastAsia"/>
                <w:sz w:val="24"/>
              </w:rPr>
            </w:pPr>
            <w:r>
              <w:rPr>
                <w:rFonts w:ascii="宋体" w:hAnsi="宋体" w:hint="eastAsia"/>
                <w:color w:val="0000FF"/>
                <w:kern w:val="0"/>
                <w:sz w:val="18"/>
              </w:rPr>
              <w:t>（0821）</w:t>
            </w:r>
          </w:p>
        </w:tc>
        <w:tc>
          <w:tcPr>
            <w:tcW w:w="900" w:type="dxa"/>
          </w:tcPr>
          <w:p w:rsidR="00F51B13" w:rsidRDefault="00F51B13">
            <w:pPr>
              <w:rPr>
                <w:rFonts w:ascii="宋体" w:hAnsi="宋体" w:hint="eastAsia"/>
                <w:sz w:val="24"/>
              </w:rPr>
            </w:pPr>
            <w:r>
              <w:rPr>
                <w:rFonts w:ascii="宋体" w:hAnsi="宋体" w:hint="eastAsia"/>
                <w:color w:val="0000FF"/>
                <w:kern w:val="0"/>
                <w:sz w:val="18"/>
              </w:rPr>
              <w:t>（0822）</w:t>
            </w:r>
          </w:p>
        </w:tc>
        <w:tc>
          <w:tcPr>
            <w:tcW w:w="885" w:type="dxa"/>
          </w:tcPr>
          <w:p w:rsidR="00F51B13" w:rsidRDefault="00F51B13">
            <w:pPr>
              <w:rPr>
                <w:rFonts w:ascii="宋体" w:hAnsi="宋体" w:hint="eastAsia"/>
                <w:sz w:val="24"/>
              </w:rPr>
            </w:pPr>
            <w:r>
              <w:rPr>
                <w:rFonts w:ascii="宋体" w:hAnsi="宋体" w:hint="eastAsia"/>
                <w:color w:val="0000FF"/>
                <w:kern w:val="0"/>
                <w:sz w:val="18"/>
              </w:rPr>
              <w:t>（0823）</w:t>
            </w:r>
          </w:p>
        </w:tc>
        <w:tc>
          <w:tcPr>
            <w:tcW w:w="931" w:type="dxa"/>
          </w:tcPr>
          <w:p w:rsidR="00F51B13" w:rsidRDefault="00F51B13">
            <w:pPr>
              <w:rPr>
                <w:rFonts w:ascii="宋体" w:hAnsi="宋体" w:hint="eastAsia"/>
                <w:sz w:val="24"/>
              </w:rPr>
            </w:pPr>
            <w:r>
              <w:rPr>
                <w:rFonts w:ascii="宋体" w:hAnsi="宋体" w:hint="eastAsia"/>
                <w:color w:val="0000FF"/>
                <w:kern w:val="0"/>
                <w:sz w:val="18"/>
              </w:rPr>
              <w:t>（0824）</w:t>
            </w:r>
          </w:p>
        </w:tc>
      </w:tr>
      <w:tr w:rsidR="00F51B13">
        <w:trPr>
          <w:jc w:val="center"/>
        </w:trPr>
        <w:tc>
          <w:tcPr>
            <w:tcW w:w="8868" w:type="dxa"/>
            <w:gridSpan w:val="7"/>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jc w:val="center"/>
        </w:trPr>
        <w:tc>
          <w:tcPr>
            <w:tcW w:w="2996" w:type="dxa"/>
            <w:vMerge w:val="restart"/>
            <w:vAlign w:val="center"/>
          </w:tcPr>
          <w:p w:rsidR="00F51B13" w:rsidRDefault="00F51B13">
            <w:pPr>
              <w:jc w:val="center"/>
              <w:rPr>
                <w:rFonts w:ascii="宋体" w:hAnsi="宋体" w:hint="eastAsia"/>
                <w:sz w:val="24"/>
              </w:rPr>
            </w:pPr>
            <w:r>
              <w:rPr>
                <w:rFonts w:ascii="宋体" w:hAnsi="宋体" w:hint="eastAsia"/>
                <w:sz w:val="24"/>
              </w:rPr>
              <w:t>银行间市场交易的</w:t>
            </w:r>
          </w:p>
          <w:p w:rsidR="00F51B13" w:rsidRDefault="00F51B13">
            <w:pPr>
              <w:jc w:val="center"/>
              <w:rPr>
                <w:rFonts w:ascii="宋体" w:hAnsi="宋体" w:hint="eastAsia"/>
                <w:sz w:val="24"/>
              </w:rPr>
            </w:pPr>
            <w:r>
              <w:rPr>
                <w:rFonts w:ascii="宋体" w:hAnsi="宋体" w:hint="eastAsia"/>
                <w:sz w:val="24"/>
              </w:rPr>
              <w:t>各关联方名称</w:t>
            </w:r>
          </w:p>
        </w:tc>
        <w:tc>
          <w:tcPr>
            <w:tcW w:w="2256" w:type="dxa"/>
            <w:gridSpan w:val="2"/>
            <w:vAlign w:val="center"/>
          </w:tcPr>
          <w:p w:rsidR="00F51B13" w:rsidRDefault="00F51B13">
            <w:pPr>
              <w:jc w:val="center"/>
              <w:rPr>
                <w:rFonts w:ascii="宋体" w:hAnsi="宋体" w:hint="eastAsia"/>
                <w:sz w:val="24"/>
              </w:rPr>
            </w:pPr>
            <w:r>
              <w:rPr>
                <w:rFonts w:ascii="宋体" w:hAnsi="宋体" w:hint="eastAsia"/>
                <w:sz w:val="24"/>
              </w:rPr>
              <w:t>债券交易金额</w:t>
            </w:r>
          </w:p>
        </w:tc>
        <w:tc>
          <w:tcPr>
            <w:tcW w:w="1800" w:type="dxa"/>
            <w:gridSpan w:val="2"/>
            <w:vAlign w:val="center"/>
          </w:tcPr>
          <w:p w:rsidR="00F51B13" w:rsidRDefault="00F51B13">
            <w:pPr>
              <w:jc w:val="center"/>
              <w:rPr>
                <w:rFonts w:ascii="宋体" w:hAnsi="宋体" w:hint="eastAsia"/>
                <w:sz w:val="24"/>
              </w:rPr>
            </w:pPr>
            <w:r>
              <w:rPr>
                <w:rFonts w:ascii="宋体" w:hAnsi="宋体" w:hint="eastAsia"/>
                <w:sz w:val="24"/>
              </w:rPr>
              <w:t>基金逆回购</w:t>
            </w:r>
          </w:p>
        </w:tc>
        <w:tc>
          <w:tcPr>
            <w:tcW w:w="1816" w:type="dxa"/>
            <w:gridSpan w:val="2"/>
            <w:vAlign w:val="center"/>
          </w:tcPr>
          <w:p w:rsidR="00F51B13" w:rsidRDefault="00F51B13">
            <w:pPr>
              <w:jc w:val="center"/>
              <w:rPr>
                <w:rFonts w:ascii="宋体" w:hAnsi="宋体" w:hint="eastAsia"/>
                <w:sz w:val="24"/>
              </w:rPr>
            </w:pPr>
            <w:r>
              <w:rPr>
                <w:rFonts w:ascii="宋体" w:hAnsi="宋体" w:hint="eastAsia"/>
                <w:sz w:val="24"/>
              </w:rPr>
              <w:t>基金正回购</w:t>
            </w:r>
          </w:p>
        </w:tc>
      </w:tr>
      <w:tr w:rsidR="00F51B13">
        <w:trPr>
          <w:cantSplit/>
          <w:jc w:val="center"/>
        </w:trPr>
        <w:tc>
          <w:tcPr>
            <w:tcW w:w="2996" w:type="dxa"/>
            <w:vMerge/>
            <w:vAlign w:val="center"/>
          </w:tcPr>
          <w:p w:rsidR="00F51B13" w:rsidRDefault="00F51B13">
            <w:pPr>
              <w:jc w:val="center"/>
              <w:rPr>
                <w:rFonts w:ascii="宋体" w:hAnsi="宋体" w:hint="eastAsia"/>
                <w:sz w:val="24"/>
              </w:rPr>
            </w:pPr>
          </w:p>
        </w:tc>
        <w:tc>
          <w:tcPr>
            <w:tcW w:w="1356" w:type="dxa"/>
            <w:vAlign w:val="center"/>
          </w:tcPr>
          <w:p w:rsidR="00F51B13" w:rsidRDefault="00F51B13">
            <w:pPr>
              <w:jc w:val="center"/>
              <w:rPr>
                <w:rFonts w:ascii="宋体" w:hAnsi="宋体" w:hint="eastAsia"/>
                <w:sz w:val="24"/>
              </w:rPr>
            </w:pPr>
            <w:r>
              <w:rPr>
                <w:rFonts w:ascii="宋体" w:hAnsi="宋体" w:hint="eastAsia"/>
                <w:sz w:val="24"/>
              </w:rPr>
              <w:t>基金买入</w:t>
            </w:r>
          </w:p>
        </w:tc>
        <w:tc>
          <w:tcPr>
            <w:tcW w:w="900" w:type="dxa"/>
            <w:vAlign w:val="center"/>
          </w:tcPr>
          <w:p w:rsidR="00F51B13" w:rsidRDefault="00F51B13">
            <w:pPr>
              <w:jc w:val="center"/>
              <w:rPr>
                <w:rFonts w:ascii="宋体" w:hAnsi="宋体" w:hint="eastAsia"/>
                <w:sz w:val="24"/>
              </w:rPr>
            </w:pPr>
            <w:r>
              <w:rPr>
                <w:rFonts w:ascii="宋体" w:hAnsi="宋体" w:hint="eastAsia"/>
                <w:sz w:val="24"/>
              </w:rPr>
              <w:t>基金卖出</w:t>
            </w:r>
          </w:p>
        </w:tc>
        <w:tc>
          <w:tcPr>
            <w:tcW w:w="900" w:type="dxa"/>
            <w:vAlign w:val="center"/>
          </w:tcPr>
          <w:p w:rsidR="00F51B13" w:rsidRDefault="00F51B13">
            <w:pPr>
              <w:jc w:val="center"/>
              <w:rPr>
                <w:rFonts w:ascii="宋体" w:hAnsi="宋体" w:hint="eastAsia"/>
                <w:sz w:val="24"/>
              </w:rPr>
            </w:pPr>
            <w:r>
              <w:rPr>
                <w:rFonts w:ascii="宋体" w:hAnsi="宋体" w:hint="eastAsia"/>
                <w:sz w:val="24"/>
              </w:rPr>
              <w:t>交易金额</w:t>
            </w:r>
          </w:p>
        </w:tc>
        <w:tc>
          <w:tcPr>
            <w:tcW w:w="900" w:type="dxa"/>
            <w:vAlign w:val="center"/>
          </w:tcPr>
          <w:p w:rsidR="00F51B13" w:rsidRDefault="00F51B13">
            <w:pPr>
              <w:jc w:val="center"/>
              <w:rPr>
                <w:rFonts w:ascii="宋体" w:hAnsi="宋体" w:hint="eastAsia"/>
                <w:sz w:val="24"/>
              </w:rPr>
            </w:pPr>
            <w:r>
              <w:rPr>
                <w:rFonts w:ascii="宋体" w:hAnsi="宋体" w:hint="eastAsia"/>
                <w:sz w:val="24"/>
              </w:rPr>
              <w:t>利息收入</w:t>
            </w:r>
          </w:p>
        </w:tc>
        <w:tc>
          <w:tcPr>
            <w:tcW w:w="885" w:type="dxa"/>
            <w:vAlign w:val="center"/>
          </w:tcPr>
          <w:p w:rsidR="00F51B13" w:rsidRDefault="00F51B13">
            <w:pPr>
              <w:jc w:val="center"/>
              <w:rPr>
                <w:rFonts w:ascii="宋体" w:hAnsi="宋体" w:hint="eastAsia"/>
                <w:sz w:val="24"/>
              </w:rPr>
            </w:pPr>
            <w:r>
              <w:rPr>
                <w:rFonts w:ascii="宋体" w:hAnsi="宋体" w:hint="eastAsia"/>
                <w:sz w:val="24"/>
              </w:rPr>
              <w:t>交易金额</w:t>
            </w:r>
          </w:p>
        </w:tc>
        <w:tc>
          <w:tcPr>
            <w:tcW w:w="931" w:type="dxa"/>
            <w:vAlign w:val="center"/>
          </w:tcPr>
          <w:p w:rsidR="00F51B13" w:rsidRDefault="00F51B13">
            <w:pPr>
              <w:jc w:val="center"/>
              <w:rPr>
                <w:rFonts w:ascii="宋体" w:hAnsi="宋体" w:hint="eastAsia"/>
                <w:sz w:val="24"/>
              </w:rPr>
            </w:pPr>
            <w:r>
              <w:rPr>
                <w:rFonts w:ascii="宋体" w:hAnsi="宋体" w:hint="eastAsia"/>
                <w:sz w:val="24"/>
              </w:rPr>
              <w:t>利息支出</w:t>
            </w:r>
          </w:p>
        </w:tc>
      </w:tr>
      <w:tr w:rsidR="00F51B13">
        <w:trPr>
          <w:jc w:val="center"/>
        </w:trPr>
        <w:tc>
          <w:tcPr>
            <w:tcW w:w="2996" w:type="dxa"/>
          </w:tcPr>
          <w:p w:rsidR="00F51B13" w:rsidRDefault="00F51B13">
            <w:pPr>
              <w:rPr>
                <w:rFonts w:ascii="宋体" w:hAnsi="宋体" w:hint="eastAsia"/>
                <w:sz w:val="24"/>
              </w:rPr>
            </w:pPr>
            <w:r>
              <w:rPr>
                <w:rFonts w:ascii="宋体" w:hAnsi="宋体" w:hint="eastAsia"/>
                <w:color w:val="0000FF"/>
                <w:kern w:val="0"/>
                <w:sz w:val="18"/>
              </w:rPr>
              <w:t>（0818）</w:t>
            </w:r>
          </w:p>
        </w:tc>
        <w:tc>
          <w:tcPr>
            <w:tcW w:w="1356" w:type="dxa"/>
          </w:tcPr>
          <w:p w:rsidR="00F51B13" w:rsidRDefault="00F51B13">
            <w:pPr>
              <w:rPr>
                <w:rFonts w:ascii="宋体" w:hAnsi="宋体" w:hint="eastAsia"/>
                <w:sz w:val="24"/>
              </w:rPr>
            </w:pPr>
            <w:r>
              <w:rPr>
                <w:rFonts w:ascii="宋体" w:hAnsi="宋体" w:hint="eastAsia"/>
                <w:color w:val="0000FF"/>
                <w:kern w:val="0"/>
                <w:sz w:val="18"/>
              </w:rPr>
              <w:t>（0819）</w:t>
            </w:r>
          </w:p>
        </w:tc>
        <w:tc>
          <w:tcPr>
            <w:tcW w:w="900" w:type="dxa"/>
          </w:tcPr>
          <w:p w:rsidR="00F51B13" w:rsidRDefault="00F51B13">
            <w:pPr>
              <w:rPr>
                <w:rFonts w:ascii="宋体" w:hAnsi="宋体" w:hint="eastAsia"/>
                <w:sz w:val="24"/>
              </w:rPr>
            </w:pPr>
            <w:r>
              <w:rPr>
                <w:rFonts w:ascii="宋体" w:hAnsi="宋体" w:hint="eastAsia"/>
                <w:color w:val="0000FF"/>
                <w:kern w:val="0"/>
                <w:sz w:val="18"/>
              </w:rPr>
              <w:t>（0820）</w:t>
            </w:r>
          </w:p>
        </w:tc>
        <w:tc>
          <w:tcPr>
            <w:tcW w:w="900" w:type="dxa"/>
          </w:tcPr>
          <w:p w:rsidR="00F51B13" w:rsidRDefault="00F51B13">
            <w:pPr>
              <w:rPr>
                <w:rFonts w:ascii="宋体" w:hAnsi="宋体" w:hint="eastAsia"/>
                <w:sz w:val="24"/>
              </w:rPr>
            </w:pPr>
            <w:r>
              <w:rPr>
                <w:rFonts w:ascii="宋体" w:hAnsi="宋体" w:hint="eastAsia"/>
                <w:color w:val="0000FF"/>
                <w:kern w:val="0"/>
                <w:sz w:val="18"/>
              </w:rPr>
              <w:t>（0821）</w:t>
            </w:r>
          </w:p>
        </w:tc>
        <w:tc>
          <w:tcPr>
            <w:tcW w:w="900" w:type="dxa"/>
          </w:tcPr>
          <w:p w:rsidR="00F51B13" w:rsidRDefault="00F51B13">
            <w:pPr>
              <w:rPr>
                <w:rFonts w:ascii="宋体" w:hAnsi="宋体" w:hint="eastAsia"/>
                <w:sz w:val="24"/>
              </w:rPr>
            </w:pPr>
            <w:r>
              <w:rPr>
                <w:rFonts w:ascii="宋体" w:hAnsi="宋体" w:hint="eastAsia"/>
                <w:color w:val="0000FF"/>
                <w:kern w:val="0"/>
                <w:sz w:val="18"/>
              </w:rPr>
              <w:t>（0822）</w:t>
            </w:r>
          </w:p>
        </w:tc>
        <w:tc>
          <w:tcPr>
            <w:tcW w:w="885" w:type="dxa"/>
          </w:tcPr>
          <w:p w:rsidR="00F51B13" w:rsidRDefault="00F51B13">
            <w:pPr>
              <w:rPr>
                <w:rFonts w:ascii="宋体" w:hAnsi="宋体" w:hint="eastAsia"/>
                <w:sz w:val="24"/>
              </w:rPr>
            </w:pPr>
            <w:r>
              <w:rPr>
                <w:rFonts w:ascii="宋体" w:hAnsi="宋体" w:hint="eastAsia"/>
                <w:color w:val="0000FF"/>
                <w:kern w:val="0"/>
                <w:sz w:val="18"/>
              </w:rPr>
              <w:t>（0823）</w:t>
            </w:r>
          </w:p>
        </w:tc>
        <w:tc>
          <w:tcPr>
            <w:tcW w:w="931" w:type="dxa"/>
          </w:tcPr>
          <w:p w:rsidR="00F51B13" w:rsidRDefault="00F51B13">
            <w:pPr>
              <w:rPr>
                <w:rFonts w:ascii="宋体" w:hAnsi="宋体" w:hint="eastAsia"/>
                <w:sz w:val="24"/>
              </w:rPr>
            </w:pPr>
            <w:r>
              <w:rPr>
                <w:rFonts w:ascii="宋体" w:hAnsi="宋体" w:hint="eastAsia"/>
                <w:color w:val="0000FF"/>
                <w:kern w:val="0"/>
                <w:sz w:val="18"/>
              </w:rPr>
              <w:t>（0824）</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（0825）</w:t>
      </w:r>
    </w:p>
    <w:p w:rsidR="00F51B13" w:rsidRDefault="00F51B13">
      <w:pPr>
        <w:rPr>
          <w:rFonts w:ascii="宋体" w:hAnsi="宋体" w:hint="eastAsia"/>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.4 各关联方投资本基金的情况</w:t>
      </w:r>
      <w:r>
        <w:rPr>
          <w:rFonts w:ascii="宋体" w:hAnsi="宋体"/>
          <w:b/>
          <w:sz w:val="24"/>
          <w:vertAlign w:val="superscript"/>
        </w:rPr>
        <w:footnoteReference w:id="137"/>
      </w:r>
    </w:p>
    <w:p w:rsidR="00F51B13" w:rsidRDefault="00F51B13">
      <w:pPr>
        <w:spacing w:line="360" w:lineRule="auto"/>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.4.1 报告期内基金管理人运用</w:t>
      </w:r>
      <w:proofErr w:type="gramStart"/>
      <w:r>
        <w:rPr>
          <w:rFonts w:ascii="宋体" w:hAnsi="宋体" w:hint="eastAsia"/>
          <w:b/>
          <w:sz w:val="24"/>
        </w:rPr>
        <w:t>固有资金</w:t>
      </w:r>
      <w:proofErr w:type="gramEnd"/>
      <w:r>
        <w:rPr>
          <w:rFonts w:ascii="宋体" w:hAnsi="宋体" w:hint="eastAsia"/>
          <w:b/>
          <w:sz w:val="24"/>
        </w:rPr>
        <w:t>投资本基金的情况</w:t>
      </w:r>
      <w:r>
        <w:rPr>
          <w:rStyle w:val="a5"/>
          <w:rFonts w:ascii="宋体" w:hAnsi="宋体"/>
          <w:b/>
          <w:sz w:val="24"/>
        </w:rPr>
        <w:footnoteReference w:id="138"/>
      </w:r>
    </w:p>
    <w:p w:rsidR="00F51B13" w:rsidRDefault="00F51B13">
      <w:pPr>
        <w:wordWrap w:val="0"/>
        <w:jc w:val="right"/>
        <w:rPr>
          <w:rFonts w:ascii="宋体" w:hAnsi="宋体" w:hint="eastAsia"/>
          <w:sz w:val="24"/>
        </w:rPr>
      </w:pPr>
      <w:r>
        <w:rPr>
          <w:rFonts w:ascii="宋体" w:hAnsi="宋体" w:hint="eastAsia"/>
          <w:sz w:val="24"/>
        </w:rPr>
        <w:t xml:space="preserve">份额单位：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81"/>
        <w:gridCol w:w="2691"/>
        <w:gridCol w:w="2700"/>
      </w:tblGrid>
      <w:tr w:rsidR="00F51B13">
        <w:trPr>
          <w:trHeight w:val="340"/>
          <w:jc w:val="center"/>
        </w:trPr>
        <w:tc>
          <w:tcPr>
            <w:tcW w:w="3481" w:type="dxa"/>
            <w:vAlign w:val="center"/>
          </w:tcPr>
          <w:p w:rsidR="00F51B13" w:rsidRDefault="00F51B13">
            <w:pPr>
              <w:pStyle w:val="af1"/>
              <w:jc w:val="center"/>
              <w:rPr>
                <w:rFonts w:ascii="宋体" w:hAnsi="宋体" w:hint="eastAsia"/>
              </w:rPr>
            </w:pPr>
            <w:r>
              <w:rPr>
                <w:rFonts w:ascii="宋体" w:hAnsi="宋体" w:hint="eastAsia"/>
              </w:rPr>
              <w:t>项目</w:t>
            </w:r>
          </w:p>
        </w:tc>
        <w:tc>
          <w:tcPr>
            <w:tcW w:w="2691" w:type="dxa"/>
            <w:vAlign w:val="center"/>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2700" w:type="dxa"/>
            <w:vAlign w:val="center"/>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t>上年度可比期间</w:t>
            </w:r>
          </w:p>
          <w:p w:rsidR="00F51B13" w:rsidRDefault="00F51B13">
            <w:pPr>
              <w:jc w:val="center"/>
              <w:rPr>
                <w:rFonts w:ascii="宋体" w:hAnsi="宋体" w:hint="eastAsia"/>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trHeight w:val="340"/>
          <w:jc w:val="center"/>
        </w:trPr>
        <w:tc>
          <w:tcPr>
            <w:tcW w:w="3481" w:type="dxa"/>
            <w:vAlign w:val="center"/>
          </w:tcPr>
          <w:p w:rsidR="00F51B13" w:rsidRDefault="00F51B13">
            <w:pPr>
              <w:pStyle w:val="af1"/>
              <w:rPr>
                <w:rFonts w:ascii="宋体" w:hAnsi="宋体" w:hint="eastAsia"/>
              </w:rPr>
            </w:pPr>
            <w:r>
              <w:rPr>
                <w:rFonts w:ascii="宋体" w:hAnsi="宋体" w:hint="eastAsia"/>
              </w:rPr>
              <w:t>基金合同生效日（_年_月_日）</w:t>
            </w:r>
            <w:r>
              <w:rPr>
                <w:rFonts w:ascii="宋体" w:hAnsi="宋体" w:hint="eastAsia"/>
                <w:color w:val="0000FF"/>
                <w:kern w:val="0"/>
                <w:sz w:val="18"/>
              </w:rPr>
              <w:t>（</w:t>
            </w:r>
            <w:r>
              <w:rPr>
                <w:rFonts w:ascii="宋体" w:hAnsi="宋体"/>
                <w:color w:val="0000FF"/>
                <w:kern w:val="0"/>
                <w:sz w:val="18"/>
              </w:rPr>
              <w:t>0018</w:t>
            </w:r>
            <w:r>
              <w:rPr>
                <w:rFonts w:ascii="宋体" w:hAnsi="宋体" w:hint="eastAsia"/>
                <w:color w:val="0000FF"/>
                <w:kern w:val="0"/>
                <w:sz w:val="18"/>
              </w:rPr>
              <w:t>）</w:t>
            </w:r>
            <w:r>
              <w:rPr>
                <w:rFonts w:ascii="宋体" w:hAnsi="宋体" w:hint="eastAsia"/>
              </w:rPr>
              <w:t>持有的基金份额</w:t>
            </w:r>
            <w:r>
              <w:rPr>
                <w:rStyle w:val="a5"/>
                <w:rFonts w:ascii="宋体" w:hAnsi="宋体"/>
              </w:rPr>
              <w:footnoteReference w:id="139"/>
            </w:r>
          </w:p>
        </w:tc>
        <w:tc>
          <w:tcPr>
            <w:tcW w:w="2691"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（2778）</w:t>
            </w:r>
          </w:p>
        </w:tc>
        <w:tc>
          <w:tcPr>
            <w:tcW w:w="270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（2778）</w:t>
            </w:r>
          </w:p>
        </w:tc>
      </w:tr>
      <w:tr w:rsidR="00F51B13">
        <w:trPr>
          <w:trHeight w:val="340"/>
          <w:jc w:val="center"/>
        </w:trPr>
        <w:tc>
          <w:tcPr>
            <w:tcW w:w="3481" w:type="dxa"/>
            <w:vAlign w:val="center"/>
          </w:tcPr>
          <w:p w:rsidR="00F51B13" w:rsidRDefault="00F51B13">
            <w:pPr>
              <w:pStyle w:val="af1"/>
              <w:rPr>
                <w:rFonts w:ascii="宋体" w:hAnsi="宋体"/>
              </w:rPr>
            </w:pPr>
            <w:r>
              <w:rPr>
                <w:rFonts w:ascii="宋体" w:hAnsi="宋体" w:hint="eastAsia"/>
              </w:rPr>
              <w:lastRenderedPageBreak/>
              <w:t>期初持有的基金份额</w:t>
            </w:r>
          </w:p>
        </w:tc>
        <w:tc>
          <w:tcPr>
            <w:tcW w:w="2691" w:type="dxa"/>
          </w:tcPr>
          <w:p w:rsidR="00F51B13" w:rsidRDefault="00F51B13">
            <w:pPr>
              <w:jc w:val="right"/>
              <w:rPr>
                <w:rFonts w:ascii="宋体" w:hAnsi="宋体" w:hint="eastAsia"/>
                <w:sz w:val="24"/>
              </w:rPr>
            </w:pPr>
            <w:r>
              <w:rPr>
                <w:rFonts w:ascii="宋体" w:hAnsi="宋体" w:hint="eastAsia"/>
                <w:color w:val="0000FF"/>
                <w:kern w:val="0"/>
                <w:sz w:val="18"/>
              </w:rPr>
              <w:t>（0839）</w:t>
            </w:r>
          </w:p>
        </w:tc>
        <w:tc>
          <w:tcPr>
            <w:tcW w:w="2700" w:type="dxa"/>
          </w:tcPr>
          <w:p w:rsidR="00F51B13" w:rsidRDefault="00F51B13">
            <w:pPr>
              <w:jc w:val="right"/>
              <w:rPr>
                <w:rFonts w:ascii="宋体" w:hAnsi="宋体" w:hint="eastAsia"/>
                <w:sz w:val="24"/>
              </w:rPr>
            </w:pPr>
            <w:r>
              <w:rPr>
                <w:rFonts w:ascii="宋体" w:hAnsi="宋体" w:hint="eastAsia"/>
                <w:color w:val="0000FF"/>
                <w:kern w:val="0"/>
                <w:sz w:val="18"/>
              </w:rPr>
              <w:t>（0839）</w:t>
            </w:r>
          </w:p>
        </w:tc>
      </w:tr>
      <w:tr w:rsidR="00F51B13">
        <w:trPr>
          <w:trHeight w:val="340"/>
          <w:jc w:val="center"/>
        </w:trPr>
        <w:tc>
          <w:tcPr>
            <w:tcW w:w="3481" w:type="dxa"/>
            <w:vAlign w:val="center"/>
          </w:tcPr>
          <w:p w:rsidR="00F51B13" w:rsidRDefault="00F51B13">
            <w:pPr>
              <w:rPr>
                <w:rFonts w:ascii="宋体" w:hAnsi="宋体"/>
                <w:sz w:val="24"/>
              </w:rPr>
            </w:pPr>
            <w:r>
              <w:rPr>
                <w:rFonts w:ascii="宋体" w:hAnsi="宋体" w:hint="eastAsia"/>
                <w:sz w:val="24"/>
              </w:rPr>
              <w:t>期间申购/</w:t>
            </w:r>
            <w:proofErr w:type="gramStart"/>
            <w:r>
              <w:rPr>
                <w:rFonts w:ascii="宋体" w:hAnsi="宋体" w:hint="eastAsia"/>
                <w:sz w:val="24"/>
              </w:rPr>
              <w:t>买入总</w:t>
            </w:r>
            <w:proofErr w:type="gramEnd"/>
            <w:r>
              <w:rPr>
                <w:rFonts w:ascii="宋体" w:hAnsi="宋体" w:hint="eastAsia"/>
                <w:sz w:val="24"/>
              </w:rPr>
              <w:t>份额</w:t>
            </w:r>
            <w:r>
              <w:rPr>
                <w:rStyle w:val="a5"/>
                <w:rFonts w:ascii="宋体" w:hAnsi="宋体"/>
                <w:sz w:val="24"/>
              </w:rPr>
              <w:footnoteReference w:id="140"/>
            </w:r>
          </w:p>
        </w:tc>
        <w:tc>
          <w:tcPr>
            <w:tcW w:w="2691" w:type="dxa"/>
          </w:tcPr>
          <w:p w:rsidR="00F51B13" w:rsidRDefault="00F51B13">
            <w:pPr>
              <w:jc w:val="right"/>
              <w:rPr>
                <w:rFonts w:ascii="宋体" w:hAnsi="宋体" w:hint="eastAsia"/>
                <w:sz w:val="24"/>
              </w:rPr>
            </w:pPr>
            <w:r>
              <w:rPr>
                <w:rFonts w:ascii="宋体" w:hAnsi="宋体" w:hint="eastAsia"/>
                <w:color w:val="0000FF"/>
                <w:kern w:val="0"/>
                <w:sz w:val="18"/>
              </w:rPr>
              <w:t>（0841）</w:t>
            </w:r>
          </w:p>
        </w:tc>
        <w:tc>
          <w:tcPr>
            <w:tcW w:w="2700" w:type="dxa"/>
          </w:tcPr>
          <w:p w:rsidR="00F51B13" w:rsidRDefault="00F51B13">
            <w:pPr>
              <w:jc w:val="right"/>
              <w:rPr>
                <w:rFonts w:ascii="宋体" w:hAnsi="宋体" w:hint="eastAsia"/>
                <w:sz w:val="24"/>
              </w:rPr>
            </w:pPr>
            <w:r>
              <w:rPr>
                <w:rFonts w:ascii="宋体" w:hAnsi="宋体" w:hint="eastAsia"/>
                <w:color w:val="0000FF"/>
                <w:kern w:val="0"/>
                <w:sz w:val="18"/>
              </w:rPr>
              <w:t>（0841）</w:t>
            </w:r>
          </w:p>
        </w:tc>
      </w:tr>
      <w:tr w:rsidR="00F51B13">
        <w:trPr>
          <w:trHeight w:val="340"/>
          <w:jc w:val="center"/>
        </w:trPr>
        <w:tc>
          <w:tcPr>
            <w:tcW w:w="3481" w:type="dxa"/>
            <w:vAlign w:val="center"/>
          </w:tcPr>
          <w:p w:rsidR="00F51B13" w:rsidRDefault="00F51B13">
            <w:pPr>
              <w:rPr>
                <w:rFonts w:ascii="宋体" w:hAnsi="宋体" w:hint="eastAsia"/>
                <w:sz w:val="24"/>
              </w:rPr>
            </w:pPr>
            <w:r>
              <w:rPr>
                <w:rFonts w:ascii="宋体" w:hAnsi="宋体" w:hint="eastAsia"/>
                <w:sz w:val="24"/>
              </w:rPr>
              <w:t>期间因拆分变动份额</w:t>
            </w:r>
            <w:r>
              <w:rPr>
                <w:rStyle w:val="a5"/>
                <w:rFonts w:ascii="宋体" w:hAnsi="宋体"/>
                <w:sz w:val="24"/>
              </w:rPr>
              <w:footnoteReference w:id="141"/>
            </w:r>
          </w:p>
        </w:tc>
        <w:tc>
          <w:tcPr>
            <w:tcW w:w="2691" w:type="dxa"/>
          </w:tcPr>
          <w:p w:rsidR="00F51B13" w:rsidRDefault="00F51B13">
            <w:pPr>
              <w:jc w:val="right"/>
              <w:rPr>
                <w:rFonts w:ascii="宋体" w:hAnsi="宋体" w:hint="eastAsia"/>
                <w:sz w:val="24"/>
              </w:rPr>
            </w:pPr>
            <w:r>
              <w:rPr>
                <w:rFonts w:ascii="宋体" w:hAnsi="宋体" w:hint="eastAsia"/>
                <w:color w:val="0000FF"/>
                <w:kern w:val="0"/>
                <w:sz w:val="18"/>
              </w:rPr>
              <w:t>（0843）</w:t>
            </w:r>
          </w:p>
        </w:tc>
        <w:tc>
          <w:tcPr>
            <w:tcW w:w="2700" w:type="dxa"/>
          </w:tcPr>
          <w:p w:rsidR="00F51B13" w:rsidRDefault="00F51B13">
            <w:pPr>
              <w:jc w:val="right"/>
              <w:rPr>
                <w:rFonts w:ascii="宋体" w:hAnsi="宋体" w:hint="eastAsia"/>
                <w:sz w:val="24"/>
              </w:rPr>
            </w:pPr>
            <w:r>
              <w:rPr>
                <w:rFonts w:ascii="宋体" w:hAnsi="宋体" w:hint="eastAsia"/>
                <w:color w:val="0000FF"/>
                <w:kern w:val="0"/>
                <w:sz w:val="18"/>
              </w:rPr>
              <w:t>（0843）</w:t>
            </w:r>
          </w:p>
        </w:tc>
      </w:tr>
      <w:tr w:rsidR="00F51B13">
        <w:trPr>
          <w:trHeight w:val="340"/>
          <w:jc w:val="center"/>
        </w:trPr>
        <w:tc>
          <w:tcPr>
            <w:tcW w:w="3481" w:type="dxa"/>
            <w:vAlign w:val="center"/>
          </w:tcPr>
          <w:p w:rsidR="00F51B13" w:rsidRDefault="00F51B13">
            <w:pPr>
              <w:rPr>
                <w:rFonts w:ascii="宋体" w:hAnsi="宋体"/>
                <w:sz w:val="24"/>
              </w:rPr>
            </w:pPr>
            <w:r>
              <w:rPr>
                <w:rFonts w:ascii="宋体" w:hAnsi="宋体" w:hint="eastAsia"/>
                <w:sz w:val="24"/>
              </w:rPr>
              <w:t>减：期间赎回/卖出总份额</w:t>
            </w:r>
            <w:r>
              <w:rPr>
                <w:rStyle w:val="a5"/>
                <w:rFonts w:ascii="宋体" w:hAnsi="宋体"/>
                <w:sz w:val="24"/>
              </w:rPr>
              <w:footnoteReference w:id="142"/>
            </w:r>
          </w:p>
        </w:tc>
        <w:tc>
          <w:tcPr>
            <w:tcW w:w="2691" w:type="dxa"/>
          </w:tcPr>
          <w:p w:rsidR="00F51B13" w:rsidRDefault="00F51B13">
            <w:pPr>
              <w:jc w:val="right"/>
              <w:rPr>
                <w:rFonts w:ascii="宋体" w:hAnsi="宋体" w:hint="eastAsia"/>
                <w:sz w:val="24"/>
              </w:rPr>
            </w:pPr>
            <w:r>
              <w:rPr>
                <w:rFonts w:ascii="宋体" w:hAnsi="宋体" w:hint="eastAsia"/>
                <w:color w:val="0000FF"/>
                <w:kern w:val="0"/>
                <w:sz w:val="18"/>
              </w:rPr>
              <w:t>（0844）</w:t>
            </w:r>
          </w:p>
        </w:tc>
        <w:tc>
          <w:tcPr>
            <w:tcW w:w="2700" w:type="dxa"/>
          </w:tcPr>
          <w:p w:rsidR="00F51B13" w:rsidRDefault="00F51B13">
            <w:pPr>
              <w:jc w:val="right"/>
              <w:rPr>
                <w:rFonts w:ascii="宋体" w:hAnsi="宋体" w:hint="eastAsia"/>
                <w:sz w:val="24"/>
              </w:rPr>
            </w:pPr>
            <w:r>
              <w:rPr>
                <w:rFonts w:ascii="宋体" w:hAnsi="宋体" w:hint="eastAsia"/>
                <w:color w:val="0000FF"/>
                <w:kern w:val="0"/>
                <w:sz w:val="18"/>
              </w:rPr>
              <w:t>（0844）</w:t>
            </w:r>
          </w:p>
        </w:tc>
      </w:tr>
      <w:tr w:rsidR="00F51B13">
        <w:trPr>
          <w:trHeight w:val="340"/>
          <w:jc w:val="center"/>
        </w:trPr>
        <w:tc>
          <w:tcPr>
            <w:tcW w:w="3481" w:type="dxa"/>
            <w:vAlign w:val="center"/>
          </w:tcPr>
          <w:p w:rsidR="00F51B13" w:rsidRDefault="00F51B13">
            <w:pPr>
              <w:rPr>
                <w:rFonts w:ascii="宋体" w:hAnsi="宋体" w:hint="eastAsia"/>
                <w:sz w:val="24"/>
              </w:rPr>
            </w:pPr>
            <w:r>
              <w:rPr>
                <w:rFonts w:ascii="宋体" w:hAnsi="宋体" w:hint="eastAsia"/>
                <w:sz w:val="24"/>
              </w:rPr>
              <w:t>期末持有的基金份额</w:t>
            </w:r>
          </w:p>
        </w:tc>
        <w:tc>
          <w:tcPr>
            <w:tcW w:w="2691" w:type="dxa"/>
          </w:tcPr>
          <w:p w:rsidR="00F51B13" w:rsidRDefault="00F51B13">
            <w:pPr>
              <w:jc w:val="right"/>
              <w:rPr>
                <w:rFonts w:ascii="宋体" w:hAnsi="宋体" w:hint="eastAsia"/>
                <w:sz w:val="24"/>
              </w:rPr>
            </w:pPr>
            <w:r>
              <w:rPr>
                <w:rFonts w:ascii="宋体" w:hAnsi="宋体" w:hint="eastAsia"/>
                <w:color w:val="0000FF"/>
                <w:kern w:val="0"/>
                <w:sz w:val="18"/>
              </w:rPr>
              <w:t>（0839）</w:t>
            </w:r>
          </w:p>
        </w:tc>
        <w:tc>
          <w:tcPr>
            <w:tcW w:w="2700" w:type="dxa"/>
          </w:tcPr>
          <w:p w:rsidR="00F51B13" w:rsidRDefault="00F51B13">
            <w:pPr>
              <w:jc w:val="right"/>
              <w:rPr>
                <w:rFonts w:ascii="宋体" w:hAnsi="宋体" w:hint="eastAsia"/>
                <w:sz w:val="24"/>
              </w:rPr>
            </w:pPr>
            <w:r>
              <w:rPr>
                <w:rFonts w:ascii="宋体" w:hAnsi="宋体" w:hint="eastAsia"/>
                <w:color w:val="0000FF"/>
                <w:kern w:val="0"/>
                <w:sz w:val="18"/>
              </w:rPr>
              <w:t>（0839）</w:t>
            </w:r>
          </w:p>
        </w:tc>
      </w:tr>
      <w:tr w:rsidR="00F51B13">
        <w:trPr>
          <w:trHeight w:val="340"/>
          <w:jc w:val="center"/>
        </w:trPr>
        <w:tc>
          <w:tcPr>
            <w:tcW w:w="3481" w:type="dxa"/>
            <w:vAlign w:val="center"/>
          </w:tcPr>
          <w:p w:rsidR="00F51B13" w:rsidRDefault="00F51B13">
            <w:pPr>
              <w:rPr>
                <w:rFonts w:ascii="宋体" w:hAnsi="宋体" w:hint="eastAsia"/>
                <w:sz w:val="24"/>
              </w:rPr>
            </w:pPr>
            <w:r>
              <w:rPr>
                <w:rFonts w:ascii="宋体" w:hAnsi="宋体" w:hint="eastAsia"/>
                <w:sz w:val="24"/>
              </w:rPr>
              <w:t>期末持有的基金份额</w:t>
            </w:r>
          </w:p>
          <w:p w:rsidR="00F51B13" w:rsidRDefault="00F51B13">
            <w:pPr>
              <w:rPr>
                <w:rFonts w:ascii="宋体" w:hAnsi="宋体" w:hint="eastAsia"/>
                <w:sz w:val="24"/>
              </w:rPr>
            </w:pPr>
            <w:r>
              <w:rPr>
                <w:rFonts w:ascii="宋体" w:hAnsi="宋体" w:hint="eastAsia"/>
                <w:sz w:val="24"/>
              </w:rPr>
              <w:t>占基金总份额比例</w:t>
            </w:r>
          </w:p>
        </w:tc>
        <w:tc>
          <w:tcPr>
            <w:tcW w:w="2691" w:type="dxa"/>
          </w:tcPr>
          <w:p w:rsidR="00F51B13" w:rsidRDefault="00F51B13">
            <w:pPr>
              <w:jc w:val="right"/>
              <w:rPr>
                <w:rFonts w:ascii="宋体" w:hAnsi="宋体" w:hint="eastAsia"/>
                <w:sz w:val="24"/>
              </w:rPr>
            </w:pPr>
            <w:r>
              <w:rPr>
                <w:rFonts w:ascii="宋体" w:hAnsi="宋体" w:hint="eastAsia"/>
                <w:color w:val="0000FF"/>
                <w:kern w:val="0"/>
                <w:sz w:val="18"/>
              </w:rPr>
              <w:t>（0840）</w:t>
            </w:r>
          </w:p>
        </w:tc>
        <w:tc>
          <w:tcPr>
            <w:tcW w:w="2700" w:type="dxa"/>
          </w:tcPr>
          <w:p w:rsidR="00F51B13" w:rsidRDefault="00F51B13">
            <w:pPr>
              <w:jc w:val="right"/>
              <w:rPr>
                <w:rFonts w:ascii="宋体" w:hAnsi="宋体" w:hint="eastAsia"/>
                <w:sz w:val="24"/>
              </w:rPr>
            </w:pPr>
            <w:r>
              <w:rPr>
                <w:rFonts w:ascii="宋体" w:hAnsi="宋体" w:hint="eastAsia"/>
                <w:color w:val="0000FF"/>
                <w:kern w:val="0"/>
                <w:sz w:val="18"/>
              </w:rPr>
              <w:t>（0840）</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 xml:space="preserve"> （0845）</w:t>
      </w:r>
    </w:p>
    <w:p w:rsidR="00F51B13" w:rsidRDefault="00F51B13">
      <w:pPr>
        <w:spacing w:line="360" w:lineRule="auto"/>
        <w:outlineLvl w:val="4"/>
        <w:rPr>
          <w:rFonts w:ascii="宋体" w:hAnsi="宋体" w:hint="eastAsia"/>
          <w:b/>
          <w:sz w:val="24"/>
        </w:rPr>
      </w:pPr>
    </w:p>
    <w:p w:rsidR="00F51B13" w:rsidRDefault="00F51B13">
      <w:pPr>
        <w:spacing w:line="360" w:lineRule="auto"/>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.4.2 报告期末除基金管理人之外的其他关联方投资本基金的情况</w:t>
      </w:r>
      <w:r>
        <w:rPr>
          <w:rStyle w:val="a5"/>
          <w:rFonts w:ascii="宋体" w:hAnsi="宋体"/>
          <w:b/>
          <w:sz w:val="24"/>
        </w:rPr>
        <w:footnoteReference w:id="143"/>
      </w:r>
    </w:p>
    <w:p w:rsidR="00F51B13" w:rsidRDefault="00F51B13">
      <w:pPr>
        <w:wordWrap w:val="0"/>
        <w:jc w:val="right"/>
        <w:rPr>
          <w:rFonts w:ascii="宋体" w:hAnsi="宋体" w:hint="eastAsia"/>
          <w:sz w:val="24"/>
        </w:rPr>
      </w:pPr>
      <w:r>
        <w:rPr>
          <w:rFonts w:ascii="宋体" w:hAnsi="宋体" w:hint="eastAsia"/>
          <w:sz w:val="24"/>
        </w:rPr>
        <w:t xml:space="preserve">份额单位：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1260"/>
        <w:gridCol w:w="2520"/>
        <w:gridCol w:w="1260"/>
        <w:gridCol w:w="2520"/>
      </w:tblGrid>
      <w:tr w:rsidR="00F51B13">
        <w:trPr>
          <w:cantSplit/>
        </w:trPr>
        <w:tc>
          <w:tcPr>
            <w:tcW w:w="1008" w:type="dxa"/>
            <w:vMerge w:val="restart"/>
            <w:vAlign w:val="center"/>
          </w:tcPr>
          <w:p w:rsidR="00F51B13" w:rsidRDefault="00F51B13">
            <w:pPr>
              <w:jc w:val="center"/>
              <w:rPr>
                <w:rFonts w:ascii="宋体" w:hAnsi="宋体" w:hint="eastAsia"/>
                <w:sz w:val="24"/>
              </w:rPr>
            </w:pPr>
            <w:r>
              <w:rPr>
                <w:rFonts w:ascii="宋体" w:hAnsi="宋体" w:hint="eastAsia"/>
                <w:sz w:val="24"/>
              </w:rPr>
              <w:t>关联方名称</w:t>
            </w:r>
          </w:p>
        </w:tc>
        <w:tc>
          <w:tcPr>
            <w:tcW w:w="3780" w:type="dxa"/>
            <w:gridSpan w:val="2"/>
            <w:vAlign w:val="center"/>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3780" w:type="dxa"/>
            <w:gridSpan w:val="2"/>
            <w:vAlign w:val="center"/>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Pr>
        <w:tc>
          <w:tcPr>
            <w:tcW w:w="1008" w:type="dxa"/>
            <w:vMerge/>
            <w:vAlign w:val="center"/>
          </w:tcPr>
          <w:p w:rsidR="00F51B13" w:rsidRDefault="00F51B13">
            <w:pPr>
              <w:jc w:val="center"/>
              <w:rPr>
                <w:rFonts w:ascii="宋体" w:hAnsi="宋体" w:hint="eastAsia"/>
                <w:sz w:val="24"/>
              </w:rPr>
            </w:pPr>
          </w:p>
        </w:tc>
        <w:tc>
          <w:tcPr>
            <w:tcW w:w="1260" w:type="dxa"/>
            <w:vAlign w:val="center"/>
          </w:tcPr>
          <w:p w:rsidR="00F51B13" w:rsidRDefault="00F51B13">
            <w:pPr>
              <w:jc w:val="center"/>
              <w:rPr>
                <w:rFonts w:ascii="宋体" w:hAnsi="宋体" w:hint="eastAsia"/>
                <w:sz w:val="24"/>
              </w:rPr>
            </w:pPr>
            <w:r>
              <w:rPr>
                <w:rFonts w:ascii="宋体" w:hAnsi="宋体" w:hint="eastAsia"/>
                <w:sz w:val="24"/>
              </w:rPr>
              <w:t>持有的</w:t>
            </w:r>
          </w:p>
          <w:p w:rsidR="00F51B13" w:rsidRDefault="00F51B13">
            <w:pPr>
              <w:jc w:val="center"/>
              <w:rPr>
                <w:rFonts w:ascii="宋体" w:hAnsi="宋体" w:hint="eastAsia"/>
                <w:sz w:val="24"/>
              </w:rPr>
            </w:pPr>
            <w:r>
              <w:rPr>
                <w:rFonts w:ascii="宋体" w:hAnsi="宋体" w:hint="eastAsia"/>
                <w:sz w:val="24"/>
              </w:rPr>
              <w:t>基金份额</w:t>
            </w:r>
          </w:p>
        </w:tc>
        <w:tc>
          <w:tcPr>
            <w:tcW w:w="2520" w:type="dxa"/>
            <w:vAlign w:val="center"/>
          </w:tcPr>
          <w:p w:rsidR="00F51B13" w:rsidRDefault="00F51B13">
            <w:pPr>
              <w:jc w:val="center"/>
              <w:rPr>
                <w:rFonts w:ascii="宋体" w:hAnsi="宋体" w:hint="eastAsia"/>
                <w:sz w:val="24"/>
              </w:rPr>
            </w:pPr>
            <w:r>
              <w:rPr>
                <w:rFonts w:ascii="宋体" w:hAnsi="宋体" w:hint="eastAsia"/>
                <w:sz w:val="24"/>
              </w:rPr>
              <w:t>持有的基金份额</w:t>
            </w:r>
          </w:p>
          <w:p w:rsidR="00F51B13" w:rsidRDefault="00F51B13">
            <w:pPr>
              <w:jc w:val="center"/>
              <w:rPr>
                <w:rFonts w:ascii="宋体" w:hAnsi="宋体" w:hint="eastAsia"/>
                <w:sz w:val="24"/>
              </w:rPr>
            </w:pPr>
            <w:r>
              <w:rPr>
                <w:rFonts w:ascii="宋体" w:hAnsi="宋体" w:hint="eastAsia"/>
                <w:sz w:val="24"/>
              </w:rPr>
              <w:t>占基金总份额的比例</w:t>
            </w:r>
          </w:p>
        </w:tc>
        <w:tc>
          <w:tcPr>
            <w:tcW w:w="1260" w:type="dxa"/>
            <w:vAlign w:val="center"/>
          </w:tcPr>
          <w:p w:rsidR="00F51B13" w:rsidRDefault="00F51B13">
            <w:pPr>
              <w:jc w:val="center"/>
              <w:rPr>
                <w:rFonts w:ascii="宋体" w:hAnsi="宋体" w:hint="eastAsia"/>
                <w:sz w:val="24"/>
              </w:rPr>
            </w:pPr>
            <w:r>
              <w:rPr>
                <w:rFonts w:ascii="宋体" w:hAnsi="宋体" w:hint="eastAsia"/>
                <w:sz w:val="24"/>
              </w:rPr>
              <w:t>持有的</w:t>
            </w:r>
          </w:p>
          <w:p w:rsidR="00F51B13" w:rsidRDefault="00F51B13">
            <w:pPr>
              <w:jc w:val="center"/>
              <w:rPr>
                <w:rFonts w:ascii="宋体" w:hAnsi="宋体" w:hint="eastAsia"/>
                <w:sz w:val="24"/>
              </w:rPr>
            </w:pPr>
            <w:r>
              <w:rPr>
                <w:rFonts w:ascii="宋体" w:hAnsi="宋体" w:hint="eastAsia"/>
                <w:sz w:val="24"/>
              </w:rPr>
              <w:t>基金份额</w:t>
            </w:r>
          </w:p>
        </w:tc>
        <w:tc>
          <w:tcPr>
            <w:tcW w:w="2520" w:type="dxa"/>
            <w:vAlign w:val="center"/>
          </w:tcPr>
          <w:p w:rsidR="00F51B13" w:rsidRDefault="00F51B13">
            <w:pPr>
              <w:jc w:val="center"/>
              <w:rPr>
                <w:rFonts w:ascii="宋体" w:hAnsi="宋体" w:hint="eastAsia"/>
                <w:sz w:val="24"/>
              </w:rPr>
            </w:pPr>
            <w:r>
              <w:rPr>
                <w:rFonts w:ascii="宋体" w:hAnsi="宋体" w:hint="eastAsia"/>
                <w:sz w:val="24"/>
              </w:rPr>
              <w:t>持有的基金份额</w:t>
            </w:r>
          </w:p>
          <w:p w:rsidR="00F51B13" w:rsidRDefault="00F51B13">
            <w:pPr>
              <w:jc w:val="center"/>
              <w:rPr>
                <w:rFonts w:ascii="宋体" w:hAnsi="宋体" w:hint="eastAsia"/>
                <w:sz w:val="24"/>
              </w:rPr>
            </w:pPr>
            <w:r>
              <w:rPr>
                <w:rFonts w:ascii="宋体" w:hAnsi="宋体" w:hint="eastAsia"/>
                <w:sz w:val="24"/>
              </w:rPr>
              <w:t>占基金总份额的比例</w:t>
            </w:r>
          </w:p>
        </w:tc>
      </w:tr>
      <w:tr w:rsidR="00F51B13">
        <w:tc>
          <w:tcPr>
            <w:tcW w:w="1008" w:type="dxa"/>
          </w:tcPr>
          <w:p w:rsidR="00F51B13" w:rsidRDefault="00F51B13">
            <w:pPr>
              <w:rPr>
                <w:rFonts w:ascii="宋体" w:hAnsi="宋体" w:hint="eastAsia"/>
                <w:sz w:val="24"/>
              </w:rPr>
            </w:pPr>
            <w:r>
              <w:rPr>
                <w:rFonts w:ascii="宋体" w:hAnsi="宋体" w:hint="eastAsia"/>
                <w:color w:val="0000FF"/>
                <w:kern w:val="0"/>
                <w:sz w:val="18"/>
              </w:rPr>
              <w:t>（0847）</w:t>
            </w:r>
          </w:p>
        </w:tc>
        <w:tc>
          <w:tcPr>
            <w:tcW w:w="1260" w:type="dxa"/>
          </w:tcPr>
          <w:p w:rsidR="00F51B13" w:rsidRDefault="00F51B13">
            <w:pPr>
              <w:rPr>
                <w:rFonts w:ascii="宋体" w:hAnsi="宋体" w:hint="eastAsia"/>
                <w:sz w:val="24"/>
              </w:rPr>
            </w:pPr>
            <w:r>
              <w:rPr>
                <w:rFonts w:ascii="宋体" w:hAnsi="宋体" w:hint="eastAsia"/>
                <w:color w:val="0000FF"/>
                <w:kern w:val="0"/>
                <w:sz w:val="18"/>
              </w:rPr>
              <w:t>（0848）</w:t>
            </w:r>
          </w:p>
        </w:tc>
        <w:tc>
          <w:tcPr>
            <w:tcW w:w="2520" w:type="dxa"/>
          </w:tcPr>
          <w:p w:rsidR="00F51B13" w:rsidRDefault="00F51B13">
            <w:pPr>
              <w:rPr>
                <w:rFonts w:ascii="宋体" w:hAnsi="宋体" w:hint="eastAsia"/>
                <w:sz w:val="24"/>
              </w:rPr>
            </w:pPr>
            <w:r>
              <w:rPr>
                <w:rFonts w:ascii="宋体" w:hAnsi="宋体" w:hint="eastAsia"/>
                <w:color w:val="0000FF"/>
                <w:kern w:val="0"/>
                <w:sz w:val="18"/>
              </w:rPr>
              <w:t>（0849）</w:t>
            </w:r>
          </w:p>
        </w:tc>
        <w:tc>
          <w:tcPr>
            <w:tcW w:w="1260" w:type="dxa"/>
          </w:tcPr>
          <w:p w:rsidR="00F51B13" w:rsidRDefault="00F51B13">
            <w:pPr>
              <w:rPr>
                <w:rFonts w:ascii="宋体" w:hAnsi="宋体" w:hint="eastAsia"/>
                <w:sz w:val="24"/>
              </w:rPr>
            </w:pPr>
            <w:r>
              <w:rPr>
                <w:rFonts w:ascii="宋体" w:hAnsi="宋体" w:hint="eastAsia"/>
                <w:color w:val="0000FF"/>
                <w:kern w:val="0"/>
                <w:sz w:val="18"/>
              </w:rPr>
              <w:t>（0848）</w:t>
            </w:r>
          </w:p>
        </w:tc>
        <w:tc>
          <w:tcPr>
            <w:tcW w:w="2520" w:type="dxa"/>
          </w:tcPr>
          <w:p w:rsidR="00F51B13" w:rsidRDefault="00F51B13">
            <w:pPr>
              <w:rPr>
                <w:rFonts w:ascii="宋体" w:hAnsi="宋体" w:hint="eastAsia"/>
                <w:sz w:val="24"/>
              </w:rPr>
            </w:pPr>
            <w:r>
              <w:rPr>
                <w:rFonts w:ascii="宋体" w:hAnsi="宋体" w:hint="eastAsia"/>
                <w:color w:val="0000FF"/>
                <w:kern w:val="0"/>
                <w:sz w:val="18"/>
              </w:rPr>
              <w:t>（0849）</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（0850）</w:t>
      </w:r>
    </w:p>
    <w:p w:rsidR="00F51B13" w:rsidRDefault="00F51B13">
      <w:pPr>
        <w:rPr>
          <w:rFonts w:ascii="宋体" w:hAnsi="宋体" w:hint="eastAsia"/>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.5 由关联方保管的银行存款余额及当期产生的利息收入</w:t>
      </w:r>
    </w:p>
    <w:p w:rsidR="00F51B13" w:rsidRDefault="00F51B13">
      <w:pPr>
        <w:wordWrap w:val="0"/>
        <w:jc w:val="right"/>
        <w:rPr>
          <w:rFonts w:ascii="宋体" w:hAnsi="宋体" w:hint="eastAsia"/>
          <w:b/>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40"/>
        <w:gridCol w:w="1664"/>
        <w:gridCol w:w="1980"/>
        <w:gridCol w:w="1620"/>
        <w:gridCol w:w="2340"/>
      </w:tblGrid>
      <w:tr w:rsidR="00F51B13">
        <w:trPr>
          <w:cantSplit/>
          <w:trHeight w:val="315"/>
          <w:jc w:val="center"/>
        </w:trPr>
        <w:tc>
          <w:tcPr>
            <w:tcW w:w="1340" w:type="dxa"/>
            <w:vMerge w:val="restart"/>
            <w:vAlign w:val="center"/>
          </w:tcPr>
          <w:p w:rsidR="00F51B13" w:rsidRDefault="00F51B13">
            <w:pPr>
              <w:jc w:val="center"/>
              <w:rPr>
                <w:rFonts w:ascii="宋体" w:hAnsi="宋体" w:hint="eastAsia"/>
                <w:sz w:val="24"/>
              </w:rPr>
            </w:pPr>
            <w:r>
              <w:rPr>
                <w:rFonts w:ascii="宋体" w:hAnsi="宋体" w:hint="eastAsia"/>
                <w:sz w:val="24"/>
              </w:rPr>
              <w:t>关联方</w:t>
            </w:r>
          </w:p>
          <w:p w:rsidR="00F51B13" w:rsidRDefault="00F51B13">
            <w:pPr>
              <w:jc w:val="center"/>
              <w:rPr>
                <w:rFonts w:ascii="宋体" w:hAnsi="宋体"/>
                <w:sz w:val="24"/>
              </w:rPr>
            </w:pPr>
            <w:r>
              <w:rPr>
                <w:rFonts w:ascii="宋体" w:hAnsi="宋体" w:hint="eastAsia"/>
                <w:sz w:val="24"/>
              </w:rPr>
              <w:t>名称</w:t>
            </w:r>
          </w:p>
        </w:tc>
        <w:tc>
          <w:tcPr>
            <w:tcW w:w="3644" w:type="dxa"/>
            <w:gridSpan w:val="2"/>
            <w:tcMar>
              <w:top w:w="15" w:type="dxa"/>
              <w:left w:w="15" w:type="dxa"/>
              <w:bottom w:w="0" w:type="dxa"/>
              <w:right w:w="15" w:type="dxa"/>
            </w:tcMar>
            <w:vAlign w:val="center"/>
          </w:tcPr>
          <w:p w:rsidR="00F51B13" w:rsidRDefault="00F51B13">
            <w:pPr>
              <w:widowControl/>
              <w:jc w:val="center"/>
              <w:rPr>
                <w:rFonts w:ascii="宋体" w:hAnsi="宋体"/>
                <w:sz w:val="24"/>
              </w:rPr>
            </w:pPr>
            <w:r>
              <w:rPr>
                <w:rFonts w:ascii="宋体" w:hAnsi="宋体" w:hint="eastAsia"/>
                <w:sz w:val="24"/>
              </w:rPr>
              <w:t>本期</w:t>
            </w:r>
          </w:p>
          <w:p w:rsidR="00F51B13" w:rsidRDefault="00F51B13">
            <w:pPr>
              <w:widowControl/>
              <w:jc w:val="center"/>
              <w:rPr>
                <w:rFonts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c>
          <w:tcPr>
            <w:tcW w:w="3960" w:type="dxa"/>
            <w:gridSpan w:val="2"/>
            <w:tcMar>
              <w:top w:w="15" w:type="dxa"/>
              <w:left w:w="15" w:type="dxa"/>
              <w:bottom w:w="0" w:type="dxa"/>
              <w:right w:w="15" w:type="dxa"/>
            </w:tcMar>
          </w:tcPr>
          <w:p w:rsidR="00F51B13" w:rsidRDefault="00F51B13">
            <w:pPr>
              <w:widowControl/>
              <w:jc w:val="center"/>
              <w:rPr>
                <w:rFonts w:hint="eastAsia"/>
                <w:sz w:val="24"/>
              </w:rPr>
            </w:pPr>
            <w:r>
              <w:rPr>
                <w:rFonts w:hint="eastAsia"/>
                <w:sz w:val="24"/>
              </w:rPr>
              <w:t>上年度可比期间</w:t>
            </w:r>
          </w:p>
          <w:p w:rsidR="00F51B13" w:rsidRDefault="00F51B13">
            <w:pPr>
              <w:widowControl/>
              <w:jc w:val="center"/>
              <w:rPr>
                <w:rFonts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trHeight w:val="315"/>
          <w:jc w:val="center"/>
        </w:trPr>
        <w:tc>
          <w:tcPr>
            <w:tcW w:w="1340" w:type="dxa"/>
            <w:vMerge/>
            <w:vAlign w:val="center"/>
          </w:tcPr>
          <w:p w:rsidR="00F51B13" w:rsidRDefault="00F51B13">
            <w:pPr>
              <w:jc w:val="center"/>
              <w:rPr>
                <w:rFonts w:ascii="宋体" w:hAnsi="宋体" w:hint="eastAsia"/>
                <w:sz w:val="24"/>
              </w:rPr>
            </w:pPr>
          </w:p>
        </w:tc>
        <w:tc>
          <w:tcPr>
            <w:tcW w:w="1664"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期</w:t>
            </w:r>
            <w:r>
              <w:rPr>
                <w:rFonts w:ascii="宋体" w:hAnsi="宋体"/>
                <w:sz w:val="24"/>
              </w:rPr>
              <w:t>末余额</w:t>
            </w:r>
          </w:p>
        </w:tc>
        <w:tc>
          <w:tcPr>
            <w:tcW w:w="19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当期</w:t>
            </w:r>
            <w:r>
              <w:rPr>
                <w:rFonts w:ascii="宋体" w:hAnsi="宋体"/>
                <w:sz w:val="24"/>
              </w:rPr>
              <w:t>利息收入</w:t>
            </w:r>
          </w:p>
        </w:tc>
        <w:tc>
          <w:tcPr>
            <w:tcW w:w="16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期</w:t>
            </w:r>
            <w:r>
              <w:rPr>
                <w:rFonts w:ascii="宋体" w:hAnsi="宋体"/>
                <w:sz w:val="24"/>
              </w:rPr>
              <w:t>末余额</w:t>
            </w:r>
          </w:p>
        </w:tc>
        <w:tc>
          <w:tcPr>
            <w:tcW w:w="2340" w:type="dxa"/>
            <w:vAlign w:val="center"/>
          </w:tcPr>
          <w:p w:rsidR="00F51B13" w:rsidRDefault="00F51B13">
            <w:pPr>
              <w:jc w:val="center"/>
              <w:rPr>
                <w:rFonts w:ascii="宋体" w:hAnsi="宋体" w:hint="eastAsia"/>
                <w:sz w:val="24"/>
              </w:rPr>
            </w:pPr>
            <w:r>
              <w:rPr>
                <w:rFonts w:ascii="宋体" w:hAnsi="宋体" w:hint="eastAsia"/>
                <w:sz w:val="24"/>
              </w:rPr>
              <w:t>当期</w:t>
            </w:r>
            <w:r>
              <w:rPr>
                <w:rFonts w:ascii="宋体" w:hAnsi="宋体"/>
                <w:sz w:val="24"/>
              </w:rPr>
              <w:t>利息收入</w:t>
            </w:r>
          </w:p>
        </w:tc>
      </w:tr>
      <w:tr w:rsidR="00F51B13">
        <w:trPr>
          <w:trHeight w:val="315"/>
          <w:jc w:val="center"/>
        </w:trPr>
        <w:tc>
          <w:tcPr>
            <w:tcW w:w="1340" w:type="dxa"/>
            <w:vAlign w:val="center"/>
          </w:tcPr>
          <w:p w:rsidR="00F51B13" w:rsidRDefault="00F51B13">
            <w:pPr>
              <w:jc w:val="center"/>
              <w:rPr>
                <w:rFonts w:ascii="宋体" w:hAnsi="宋体"/>
                <w:sz w:val="24"/>
              </w:rPr>
            </w:pPr>
            <w:r>
              <w:rPr>
                <w:rFonts w:ascii="宋体" w:hAnsi="宋体" w:hint="eastAsia"/>
                <w:color w:val="0000FF"/>
                <w:kern w:val="0"/>
                <w:sz w:val="18"/>
              </w:rPr>
              <w:t>（1941）</w:t>
            </w:r>
          </w:p>
        </w:tc>
        <w:tc>
          <w:tcPr>
            <w:tcW w:w="1664"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（0827）</w:t>
            </w:r>
          </w:p>
        </w:tc>
        <w:tc>
          <w:tcPr>
            <w:tcW w:w="198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（0828）</w:t>
            </w:r>
          </w:p>
        </w:tc>
        <w:tc>
          <w:tcPr>
            <w:tcW w:w="162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（0827）</w:t>
            </w:r>
          </w:p>
        </w:tc>
        <w:tc>
          <w:tcPr>
            <w:tcW w:w="234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（0828）</w:t>
            </w: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144"/>
      </w:r>
      <w:r>
        <w:rPr>
          <w:rFonts w:ascii="宋体" w:hAnsi="宋体" w:hint="eastAsia"/>
          <w:sz w:val="24"/>
        </w:rPr>
        <w:t>:</w:t>
      </w:r>
      <w:r>
        <w:rPr>
          <w:rFonts w:ascii="宋体" w:hAnsi="宋体" w:hint="eastAsia"/>
          <w:color w:val="0000FF"/>
          <w:kern w:val="0"/>
          <w:sz w:val="18"/>
        </w:rPr>
        <w:t>（0829）</w:t>
      </w:r>
    </w:p>
    <w:p w:rsidR="00F51B13" w:rsidRDefault="00F51B13">
      <w:pPr>
        <w:rPr>
          <w:rFonts w:ascii="宋体" w:hAnsi="宋体" w:hint="eastAsia"/>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.6 本基金在承销期内参与关联方承销证券的情况</w:t>
      </w:r>
      <w:r>
        <w:rPr>
          <w:rStyle w:val="a5"/>
          <w:rFonts w:ascii="宋体" w:hAnsi="宋体"/>
          <w:b/>
          <w:sz w:val="24"/>
        </w:rPr>
        <w:footnoteReference w:id="145"/>
      </w:r>
    </w:p>
    <w:p w:rsidR="00F51B13" w:rsidRDefault="00F51B13">
      <w:pPr>
        <w:wordWrap w:val="0"/>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8"/>
        <w:gridCol w:w="1356"/>
        <w:gridCol w:w="1218"/>
        <w:gridCol w:w="1228"/>
        <w:gridCol w:w="2462"/>
        <w:gridCol w:w="1916"/>
      </w:tblGrid>
      <w:tr w:rsidR="00F51B13">
        <w:trPr>
          <w:jc w:val="center"/>
        </w:trPr>
        <w:tc>
          <w:tcPr>
            <w:tcW w:w="9768" w:type="dxa"/>
            <w:gridSpan w:val="6"/>
          </w:tcPr>
          <w:p w:rsidR="00F51B13" w:rsidRDefault="00F51B13">
            <w:pPr>
              <w:jc w:val="center"/>
              <w:rPr>
                <w:rFonts w:ascii="宋体" w:hAnsi="宋体" w:hint="eastAsia"/>
                <w:sz w:val="24"/>
              </w:rPr>
            </w:pPr>
            <w:r>
              <w:rPr>
                <w:rFonts w:ascii="宋体" w:hAnsi="宋体" w:hint="eastAsia"/>
                <w:sz w:val="24"/>
              </w:rPr>
              <w:t>本期</w:t>
            </w:r>
          </w:p>
          <w:p w:rsidR="00F51B13" w:rsidRDefault="00F51B13">
            <w:pPr>
              <w:jc w:val="center"/>
              <w:rPr>
                <w:rFonts w:ascii="宋体" w:hAnsi="宋体" w:hint="eastAsia"/>
                <w:sz w:val="24"/>
              </w:rPr>
            </w:pP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jc w:val="center"/>
        </w:trPr>
        <w:tc>
          <w:tcPr>
            <w:tcW w:w="1588" w:type="dxa"/>
            <w:vMerge w:val="restart"/>
            <w:vAlign w:val="center"/>
          </w:tcPr>
          <w:p w:rsidR="00F51B13" w:rsidRDefault="00F51B13">
            <w:pPr>
              <w:jc w:val="center"/>
              <w:rPr>
                <w:rFonts w:ascii="宋体" w:hAnsi="宋体" w:hint="eastAsia"/>
                <w:sz w:val="24"/>
              </w:rPr>
            </w:pPr>
            <w:r>
              <w:rPr>
                <w:rFonts w:ascii="宋体" w:hAnsi="宋体" w:hint="eastAsia"/>
                <w:sz w:val="24"/>
              </w:rPr>
              <w:t>关联方名称</w:t>
            </w:r>
          </w:p>
        </w:tc>
        <w:tc>
          <w:tcPr>
            <w:tcW w:w="1356" w:type="dxa"/>
            <w:vMerge w:val="restart"/>
            <w:vAlign w:val="center"/>
          </w:tcPr>
          <w:p w:rsidR="00F51B13" w:rsidRDefault="00F51B13">
            <w:pPr>
              <w:jc w:val="center"/>
              <w:rPr>
                <w:rFonts w:ascii="宋体" w:hAnsi="宋体" w:hint="eastAsia"/>
                <w:sz w:val="24"/>
              </w:rPr>
            </w:pPr>
            <w:r>
              <w:rPr>
                <w:rFonts w:ascii="宋体" w:hAnsi="宋体" w:hint="eastAsia"/>
                <w:sz w:val="24"/>
              </w:rPr>
              <w:t>证券代码</w:t>
            </w:r>
          </w:p>
        </w:tc>
        <w:tc>
          <w:tcPr>
            <w:tcW w:w="1218" w:type="dxa"/>
            <w:vMerge w:val="restart"/>
            <w:vAlign w:val="center"/>
          </w:tcPr>
          <w:p w:rsidR="00F51B13" w:rsidRDefault="00F51B13">
            <w:pPr>
              <w:jc w:val="center"/>
              <w:rPr>
                <w:rFonts w:ascii="宋体" w:hAnsi="宋体" w:hint="eastAsia"/>
                <w:sz w:val="24"/>
              </w:rPr>
            </w:pPr>
            <w:r>
              <w:rPr>
                <w:rFonts w:ascii="宋体" w:hAnsi="宋体" w:hint="eastAsia"/>
                <w:sz w:val="24"/>
              </w:rPr>
              <w:t>证券名称</w:t>
            </w:r>
          </w:p>
        </w:tc>
        <w:tc>
          <w:tcPr>
            <w:tcW w:w="1228" w:type="dxa"/>
            <w:vMerge w:val="restart"/>
            <w:vAlign w:val="center"/>
          </w:tcPr>
          <w:p w:rsidR="00F51B13" w:rsidRDefault="00F51B13">
            <w:pPr>
              <w:jc w:val="center"/>
              <w:rPr>
                <w:rFonts w:ascii="宋体" w:hAnsi="宋体" w:hint="eastAsia"/>
                <w:sz w:val="24"/>
              </w:rPr>
            </w:pPr>
            <w:r>
              <w:rPr>
                <w:rFonts w:ascii="宋体" w:hAnsi="宋体" w:hint="eastAsia"/>
                <w:sz w:val="24"/>
              </w:rPr>
              <w:t>发行方式</w:t>
            </w:r>
          </w:p>
        </w:tc>
        <w:tc>
          <w:tcPr>
            <w:tcW w:w="4378" w:type="dxa"/>
            <w:gridSpan w:val="2"/>
            <w:vAlign w:val="center"/>
          </w:tcPr>
          <w:p w:rsidR="00F51B13" w:rsidRDefault="00F51B13">
            <w:pPr>
              <w:jc w:val="center"/>
              <w:rPr>
                <w:rFonts w:ascii="宋体" w:hAnsi="宋体" w:hint="eastAsia"/>
                <w:sz w:val="24"/>
              </w:rPr>
            </w:pPr>
            <w:r>
              <w:rPr>
                <w:rFonts w:ascii="宋体" w:hAnsi="宋体" w:hint="eastAsia"/>
                <w:sz w:val="24"/>
              </w:rPr>
              <w:t>基金在承销期内买入</w:t>
            </w:r>
          </w:p>
        </w:tc>
      </w:tr>
      <w:tr w:rsidR="00F51B13">
        <w:trPr>
          <w:cantSplit/>
          <w:jc w:val="center"/>
        </w:trPr>
        <w:tc>
          <w:tcPr>
            <w:tcW w:w="1588" w:type="dxa"/>
            <w:vMerge/>
            <w:vAlign w:val="center"/>
          </w:tcPr>
          <w:p w:rsidR="00F51B13" w:rsidRDefault="00F51B13">
            <w:pPr>
              <w:jc w:val="center"/>
              <w:rPr>
                <w:rFonts w:ascii="宋体" w:hAnsi="宋体" w:hint="eastAsia"/>
                <w:sz w:val="24"/>
              </w:rPr>
            </w:pPr>
          </w:p>
        </w:tc>
        <w:tc>
          <w:tcPr>
            <w:tcW w:w="1356" w:type="dxa"/>
            <w:vMerge/>
            <w:vAlign w:val="center"/>
          </w:tcPr>
          <w:p w:rsidR="00F51B13" w:rsidRDefault="00F51B13">
            <w:pPr>
              <w:jc w:val="center"/>
              <w:rPr>
                <w:rFonts w:ascii="宋体" w:hAnsi="宋体" w:hint="eastAsia"/>
                <w:sz w:val="24"/>
              </w:rPr>
            </w:pPr>
          </w:p>
        </w:tc>
        <w:tc>
          <w:tcPr>
            <w:tcW w:w="1218" w:type="dxa"/>
            <w:vMerge/>
            <w:vAlign w:val="center"/>
          </w:tcPr>
          <w:p w:rsidR="00F51B13" w:rsidRDefault="00F51B13">
            <w:pPr>
              <w:jc w:val="center"/>
              <w:rPr>
                <w:rFonts w:ascii="宋体" w:hAnsi="宋体" w:hint="eastAsia"/>
                <w:sz w:val="24"/>
              </w:rPr>
            </w:pPr>
          </w:p>
        </w:tc>
        <w:tc>
          <w:tcPr>
            <w:tcW w:w="1228" w:type="dxa"/>
            <w:vMerge/>
            <w:vAlign w:val="center"/>
          </w:tcPr>
          <w:p w:rsidR="00F51B13" w:rsidRDefault="00F51B13">
            <w:pPr>
              <w:jc w:val="center"/>
              <w:rPr>
                <w:rFonts w:ascii="宋体" w:hAnsi="宋体" w:hint="eastAsia"/>
                <w:sz w:val="24"/>
              </w:rPr>
            </w:pPr>
          </w:p>
        </w:tc>
        <w:tc>
          <w:tcPr>
            <w:tcW w:w="2462" w:type="dxa"/>
            <w:vAlign w:val="center"/>
          </w:tcPr>
          <w:p w:rsidR="00F51B13" w:rsidRDefault="00F51B13">
            <w:pPr>
              <w:jc w:val="center"/>
              <w:rPr>
                <w:rFonts w:ascii="宋体" w:hAnsi="宋体" w:hint="eastAsia"/>
                <w:sz w:val="24"/>
              </w:rPr>
            </w:pPr>
            <w:r>
              <w:rPr>
                <w:rFonts w:ascii="宋体" w:hAnsi="宋体" w:hint="eastAsia"/>
                <w:sz w:val="24"/>
              </w:rPr>
              <w:t>数量（单位：  ）</w:t>
            </w:r>
          </w:p>
        </w:tc>
        <w:tc>
          <w:tcPr>
            <w:tcW w:w="1916" w:type="dxa"/>
            <w:vAlign w:val="center"/>
          </w:tcPr>
          <w:p w:rsidR="00F51B13" w:rsidRDefault="00F51B13">
            <w:pPr>
              <w:jc w:val="center"/>
              <w:rPr>
                <w:rFonts w:ascii="宋体" w:hAnsi="宋体" w:hint="eastAsia"/>
                <w:sz w:val="24"/>
              </w:rPr>
            </w:pPr>
            <w:r>
              <w:rPr>
                <w:rFonts w:ascii="宋体" w:hAnsi="宋体" w:hint="eastAsia"/>
                <w:sz w:val="24"/>
              </w:rPr>
              <w:t>总金额</w:t>
            </w:r>
          </w:p>
        </w:tc>
      </w:tr>
      <w:tr w:rsidR="00F51B13">
        <w:trPr>
          <w:jc w:val="center"/>
        </w:trPr>
        <w:tc>
          <w:tcPr>
            <w:tcW w:w="1588" w:type="dxa"/>
          </w:tcPr>
          <w:p w:rsidR="00F51B13" w:rsidRDefault="00F51B13">
            <w:pPr>
              <w:rPr>
                <w:rFonts w:ascii="宋体" w:hAnsi="宋体" w:hint="eastAsia"/>
                <w:sz w:val="24"/>
              </w:rPr>
            </w:pPr>
            <w:r>
              <w:rPr>
                <w:rFonts w:ascii="宋体" w:hAnsi="宋体" w:hint="eastAsia"/>
                <w:color w:val="0000FF"/>
                <w:kern w:val="0"/>
                <w:sz w:val="18"/>
              </w:rPr>
              <w:t>（0831）</w:t>
            </w:r>
          </w:p>
        </w:tc>
        <w:tc>
          <w:tcPr>
            <w:tcW w:w="1356" w:type="dxa"/>
          </w:tcPr>
          <w:p w:rsidR="00F51B13" w:rsidRDefault="00F51B13">
            <w:pPr>
              <w:rPr>
                <w:rFonts w:ascii="宋体" w:hAnsi="宋体" w:hint="eastAsia"/>
                <w:sz w:val="24"/>
              </w:rPr>
            </w:pPr>
            <w:r>
              <w:rPr>
                <w:rFonts w:ascii="宋体" w:hAnsi="宋体" w:hint="eastAsia"/>
                <w:color w:val="0000FF"/>
                <w:kern w:val="0"/>
                <w:sz w:val="18"/>
              </w:rPr>
              <w:t>（1942）</w:t>
            </w:r>
          </w:p>
        </w:tc>
        <w:tc>
          <w:tcPr>
            <w:tcW w:w="1218" w:type="dxa"/>
          </w:tcPr>
          <w:p w:rsidR="00F51B13" w:rsidRDefault="00F51B13">
            <w:pPr>
              <w:rPr>
                <w:rFonts w:ascii="宋体" w:hAnsi="宋体" w:hint="eastAsia"/>
                <w:sz w:val="24"/>
              </w:rPr>
            </w:pPr>
            <w:r>
              <w:rPr>
                <w:rFonts w:ascii="宋体" w:hAnsi="宋体" w:hint="eastAsia"/>
                <w:color w:val="0000FF"/>
                <w:kern w:val="0"/>
                <w:sz w:val="18"/>
              </w:rPr>
              <w:t>（0832）</w:t>
            </w:r>
          </w:p>
        </w:tc>
        <w:tc>
          <w:tcPr>
            <w:tcW w:w="1228" w:type="dxa"/>
          </w:tcPr>
          <w:p w:rsidR="00F51B13" w:rsidRDefault="00F51B13">
            <w:pPr>
              <w:rPr>
                <w:rFonts w:ascii="宋体" w:hAnsi="宋体" w:hint="eastAsia"/>
                <w:sz w:val="24"/>
              </w:rPr>
            </w:pPr>
            <w:r>
              <w:rPr>
                <w:rFonts w:ascii="宋体" w:hAnsi="宋体" w:hint="eastAsia"/>
                <w:color w:val="0000FF"/>
                <w:kern w:val="0"/>
                <w:sz w:val="18"/>
              </w:rPr>
              <w:t>（0833）</w:t>
            </w:r>
          </w:p>
        </w:tc>
        <w:tc>
          <w:tcPr>
            <w:tcW w:w="2462" w:type="dxa"/>
          </w:tcPr>
          <w:p w:rsidR="00F51B13" w:rsidRDefault="00F51B13">
            <w:pPr>
              <w:rPr>
                <w:rFonts w:ascii="宋体" w:hAnsi="宋体" w:hint="eastAsia"/>
                <w:sz w:val="24"/>
              </w:rPr>
            </w:pPr>
            <w:r>
              <w:rPr>
                <w:rFonts w:ascii="宋体" w:hAnsi="宋体" w:hint="eastAsia"/>
                <w:color w:val="0000FF"/>
                <w:kern w:val="0"/>
                <w:sz w:val="18"/>
              </w:rPr>
              <w:t>（0834）</w:t>
            </w:r>
          </w:p>
        </w:tc>
        <w:tc>
          <w:tcPr>
            <w:tcW w:w="1916" w:type="dxa"/>
          </w:tcPr>
          <w:p w:rsidR="00F51B13" w:rsidRDefault="00F51B13">
            <w:pPr>
              <w:rPr>
                <w:rFonts w:ascii="宋体" w:hAnsi="宋体" w:hint="eastAsia"/>
                <w:sz w:val="24"/>
              </w:rPr>
            </w:pPr>
            <w:r>
              <w:rPr>
                <w:rFonts w:ascii="宋体" w:hAnsi="宋体" w:hint="eastAsia"/>
                <w:color w:val="0000FF"/>
                <w:kern w:val="0"/>
                <w:sz w:val="18"/>
              </w:rPr>
              <w:t>（0835）</w:t>
            </w:r>
          </w:p>
        </w:tc>
      </w:tr>
      <w:tr w:rsidR="00F51B13">
        <w:trPr>
          <w:jc w:val="center"/>
        </w:trPr>
        <w:tc>
          <w:tcPr>
            <w:tcW w:w="9768" w:type="dxa"/>
            <w:gridSpan w:val="6"/>
          </w:tcPr>
          <w:p w:rsidR="00F51B13" w:rsidRDefault="00F51B13">
            <w:pPr>
              <w:widowControl/>
              <w:autoSpaceDE w:val="0"/>
              <w:autoSpaceDN w:val="0"/>
              <w:ind w:right="-28"/>
              <w:jc w:val="center"/>
              <w:textAlignment w:val="bottom"/>
              <w:rPr>
                <w:rFonts w:ascii="宋体" w:hAnsi="宋体" w:hint="eastAsia"/>
                <w:sz w:val="24"/>
              </w:rPr>
            </w:pPr>
            <w:r>
              <w:rPr>
                <w:rFonts w:ascii="宋体" w:hAnsi="宋体" w:hint="eastAsia"/>
                <w:sz w:val="24"/>
              </w:rPr>
              <w:lastRenderedPageBreak/>
              <w:t>上年度可比期间</w:t>
            </w:r>
          </w:p>
          <w:p w:rsidR="00F51B13" w:rsidRDefault="00F51B13">
            <w:pPr>
              <w:jc w:val="center"/>
              <w:rPr>
                <w:rFonts w:ascii="宋体" w:hAnsi="宋体" w:hint="eastAsia"/>
                <w:sz w:val="24"/>
              </w:rPr>
            </w:pPr>
            <w:r>
              <w:rPr>
                <w:rFonts w:ascii="宋体" w:hAnsi="宋体"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日至</w:t>
            </w:r>
            <w:r>
              <w:rPr>
                <w:rFonts w:hint="eastAsia"/>
                <w:sz w:val="24"/>
              </w:rPr>
              <w:t>_</w:t>
            </w:r>
            <w:r>
              <w:rPr>
                <w:rFonts w:hint="eastAsia"/>
                <w:sz w:val="24"/>
              </w:rPr>
              <w:t>年</w:t>
            </w:r>
            <w:r>
              <w:rPr>
                <w:rFonts w:hint="eastAsia"/>
                <w:sz w:val="24"/>
              </w:rPr>
              <w:t>_</w:t>
            </w:r>
            <w:r>
              <w:rPr>
                <w:rFonts w:hint="eastAsia"/>
                <w:sz w:val="24"/>
              </w:rPr>
              <w:t>月</w:t>
            </w:r>
            <w:r>
              <w:rPr>
                <w:rFonts w:hint="eastAsia"/>
                <w:sz w:val="24"/>
              </w:rPr>
              <w:t>_</w:t>
            </w:r>
            <w:r>
              <w:rPr>
                <w:rFonts w:hint="eastAsia"/>
                <w:sz w:val="24"/>
              </w:rPr>
              <w:t>日</w:t>
            </w:r>
          </w:p>
        </w:tc>
      </w:tr>
      <w:tr w:rsidR="00F51B13">
        <w:trPr>
          <w:cantSplit/>
          <w:jc w:val="center"/>
        </w:trPr>
        <w:tc>
          <w:tcPr>
            <w:tcW w:w="1588" w:type="dxa"/>
            <w:vMerge w:val="restart"/>
            <w:vAlign w:val="center"/>
          </w:tcPr>
          <w:p w:rsidR="00F51B13" w:rsidRDefault="00F51B13">
            <w:pPr>
              <w:jc w:val="center"/>
              <w:rPr>
                <w:rFonts w:ascii="宋体" w:hAnsi="宋体" w:hint="eastAsia"/>
                <w:sz w:val="24"/>
              </w:rPr>
            </w:pPr>
            <w:r>
              <w:rPr>
                <w:rFonts w:ascii="宋体" w:hAnsi="宋体" w:hint="eastAsia"/>
                <w:sz w:val="24"/>
              </w:rPr>
              <w:t>关联方名称</w:t>
            </w:r>
          </w:p>
        </w:tc>
        <w:tc>
          <w:tcPr>
            <w:tcW w:w="1356" w:type="dxa"/>
            <w:vMerge w:val="restart"/>
            <w:vAlign w:val="center"/>
          </w:tcPr>
          <w:p w:rsidR="00F51B13" w:rsidRDefault="00F51B13">
            <w:pPr>
              <w:jc w:val="center"/>
              <w:rPr>
                <w:rFonts w:ascii="宋体" w:hAnsi="宋体" w:hint="eastAsia"/>
                <w:sz w:val="24"/>
              </w:rPr>
            </w:pPr>
            <w:r>
              <w:rPr>
                <w:rFonts w:ascii="宋体" w:hAnsi="宋体" w:hint="eastAsia"/>
                <w:sz w:val="24"/>
              </w:rPr>
              <w:t>证券代码</w:t>
            </w:r>
          </w:p>
        </w:tc>
        <w:tc>
          <w:tcPr>
            <w:tcW w:w="1218" w:type="dxa"/>
            <w:vMerge w:val="restart"/>
            <w:vAlign w:val="center"/>
          </w:tcPr>
          <w:p w:rsidR="00F51B13" w:rsidRDefault="00F51B13">
            <w:pPr>
              <w:jc w:val="center"/>
              <w:rPr>
                <w:rFonts w:ascii="宋体" w:hAnsi="宋体" w:hint="eastAsia"/>
                <w:sz w:val="24"/>
              </w:rPr>
            </w:pPr>
            <w:r>
              <w:rPr>
                <w:rFonts w:ascii="宋体" w:hAnsi="宋体" w:hint="eastAsia"/>
                <w:sz w:val="24"/>
              </w:rPr>
              <w:t>证券名称</w:t>
            </w:r>
          </w:p>
        </w:tc>
        <w:tc>
          <w:tcPr>
            <w:tcW w:w="1228" w:type="dxa"/>
            <w:vMerge w:val="restart"/>
            <w:vAlign w:val="center"/>
          </w:tcPr>
          <w:p w:rsidR="00F51B13" w:rsidRDefault="00F51B13">
            <w:pPr>
              <w:jc w:val="center"/>
              <w:rPr>
                <w:rFonts w:ascii="宋体" w:hAnsi="宋体" w:hint="eastAsia"/>
                <w:sz w:val="24"/>
              </w:rPr>
            </w:pPr>
            <w:r>
              <w:rPr>
                <w:rFonts w:ascii="宋体" w:hAnsi="宋体" w:hint="eastAsia"/>
                <w:sz w:val="24"/>
              </w:rPr>
              <w:t>发行方式</w:t>
            </w:r>
          </w:p>
        </w:tc>
        <w:tc>
          <w:tcPr>
            <w:tcW w:w="4378" w:type="dxa"/>
            <w:gridSpan w:val="2"/>
            <w:vAlign w:val="center"/>
          </w:tcPr>
          <w:p w:rsidR="00F51B13" w:rsidRDefault="00F51B13">
            <w:pPr>
              <w:jc w:val="center"/>
              <w:rPr>
                <w:rFonts w:ascii="宋体" w:hAnsi="宋体" w:hint="eastAsia"/>
                <w:sz w:val="24"/>
              </w:rPr>
            </w:pPr>
            <w:r>
              <w:rPr>
                <w:rFonts w:ascii="宋体" w:hAnsi="宋体" w:hint="eastAsia"/>
                <w:sz w:val="24"/>
              </w:rPr>
              <w:t>基金在承销期内买入</w:t>
            </w:r>
          </w:p>
        </w:tc>
      </w:tr>
      <w:tr w:rsidR="00F51B13">
        <w:trPr>
          <w:cantSplit/>
          <w:jc w:val="center"/>
        </w:trPr>
        <w:tc>
          <w:tcPr>
            <w:tcW w:w="1588" w:type="dxa"/>
            <w:vMerge/>
            <w:vAlign w:val="center"/>
          </w:tcPr>
          <w:p w:rsidR="00F51B13" w:rsidRDefault="00F51B13">
            <w:pPr>
              <w:jc w:val="center"/>
              <w:rPr>
                <w:rFonts w:ascii="宋体" w:hAnsi="宋体" w:hint="eastAsia"/>
                <w:sz w:val="24"/>
              </w:rPr>
            </w:pPr>
          </w:p>
        </w:tc>
        <w:tc>
          <w:tcPr>
            <w:tcW w:w="1356" w:type="dxa"/>
            <w:vMerge/>
            <w:vAlign w:val="center"/>
          </w:tcPr>
          <w:p w:rsidR="00F51B13" w:rsidRDefault="00F51B13">
            <w:pPr>
              <w:jc w:val="center"/>
              <w:rPr>
                <w:rFonts w:ascii="宋体" w:hAnsi="宋体" w:hint="eastAsia"/>
                <w:sz w:val="24"/>
              </w:rPr>
            </w:pPr>
          </w:p>
        </w:tc>
        <w:tc>
          <w:tcPr>
            <w:tcW w:w="1218" w:type="dxa"/>
            <w:vMerge/>
            <w:vAlign w:val="center"/>
          </w:tcPr>
          <w:p w:rsidR="00F51B13" w:rsidRDefault="00F51B13">
            <w:pPr>
              <w:jc w:val="center"/>
              <w:rPr>
                <w:rFonts w:ascii="宋体" w:hAnsi="宋体" w:hint="eastAsia"/>
                <w:sz w:val="24"/>
              </w:rPr>
            </w:pPr>
          </w:p>
        </w:tc>
        <w:tc>
          <w:tcPr>
            <w:tcW w:w="1228" w:type="dxa"/>
            <w:vMerge/>
            <w:vAlign w:val="center"/>
          </w:tcPr>
          <w:p w:rsidR="00F51B13" w:rsidRDefault="00F51B13">
            <w:pPr>
              <w:jc w:val="center"/>
              <w:rPr>
                <w:rFonts w:ascii="宋体" w:hAnsi="宋体" w:hint="eastAsia"/>
                <w:sz w:val="24"/>
              </w:rPr>
            </w:pPr>
          </w:p>
        </w:tc>
        <w:tc>
          <w:tcPr>
            <w:tcW w:w="2462" w:type="dxa"/>
            <w:vAlign w:val="center"/>
          </w:tcPr>
          <w:p w:rsidR="00F51B13" w:rsidRDefault="00F51B13">
            <w:pPr>
              <w:jc w:val="center"/>
              <w:rPr>
                <w:rFonts w:ascii="宋体" w:hAnsi="宋体" w:hint="eastAsia"/>
                <w:sz w:val="24"/>
              </w:rPr>
            </w:pPr>
            <w:r>
              <w:rPr>
                <w:rFonts w:ascii="宋体" w:hAnsi="宋体" w:hint="eastAsia"/>
                <w:sz w:val="24"/>
              </w:rPr>
              <w:t>数量（单位：  ）</w:t>
            </w:r>
          </w:p>
        </w:tc>
        <w:tc>
          <w:tcPr>
            <w:tcW w:w="1916" w:type="dxa"/>
            <w:vAlign w:val="center"/>
          </w:tcPr>
          <w:p w:rsidR="00F51B13" w:rsidRDefault="00F51B13">
            <w:pPr>
              <w:jc w:val="center"/>
              <w:rPr>
                <w:rFonts w:ascii="宋体" w:hAnsi="宋体" w:hint="eastAsia"/>
                <w:sz w:val="24"/>
              </w:rPr>
            </w:pPr>
            <w:r>
              <w:rPr>
                <w:rFonts w:ascii="宋体" w:hAnsi="宋体" w:hint="eastAsia"/>
                <w:sz w:val="24"/>
              </w:rPr>
              <w:t>总金额</w:t>
            </w:r>
          </w:p>
        </w:tc>
      </w:tr>
      <w:tr w:rsidR="00F51B13">
        <w:trPr>
          <w:jc w:val="center"/>
        </w:trPr>
        <w:tc>
          <w:tcPr>
            <w:tcW w:w="1588" w:type="dxa"/>
          </w:tcPr>
          <w:p w:rsidR="00F51B13" w:rsidRDefault="00F51B13">
            <w:pPr>
              <w:rPr>
                <w:rFonts w:ascii="宋体" w:hAnsi="宋体" w:hint="eastAsia"/>
                <w:sz w:val="24"/>
              </w:rPr>
            </w:pPr>
            <w:r>
              <w:rPr>
                <w:rFonts w:ascii="宋体" w:hAnsi="宋体" w:hint="eastAsia"/>
                <w:color w:val="0000FF"/>
                <w:kern w:val="0"/>
                <w:sz w:val="18"/>
              </w:rPr>
              <w:t>（0831）</w:t>
            </w:r>
          </w:p>
        </w:tc>
        <w:tc>
          <w:tcPr>
            <w:tcW w:w="1356" w:type="dxa"/>
          </w:tcPr>
          <w:p w:rsidR="00F51B13" w:rsidRDefault="00F51B13">
            <w:pPr>
              <w:rPr>
                <w:rFonts w:ascii="宋体" w:hAnsi="宋体" w:hint="eastAsia"/>
                <w:sz w:val="24"/>
              </w:rPr>
            </w:pPr>
            <w:r>
              <w:rPr>
                <w:rFonts w:ascii="宋体" w:hAnsi="宋体" w:hint="eastAsia"/>
                <w:color w:val="0000FF"/>
                <w:kern w:val="0"/>
                <w:sz w:val="18"/>
              </w:rPr>
              <w:t>（1942）</w:t>
            </w:r>
          </w:p>
        </w:tc>
        <w:tc>
          <w:tcPr>
            <w:tcW w:w="1218" w:type="dxa"/>
          </w:tcPr>
          <w:p w:rsidR="00F51B13" w:rsidRDefault="00F51B13">
            <w:pPr>
              <w:rPr>
                <w:rFonts w:ascii="宋体" w:hAnsi="宋体" w:hint="eastAsia"/>
                <w:sz w:val="24"/>
              </w:rPr>
            </w:pPr>
            <w:r>
              <w:rPr>
                <w:rFonts w:ascii="宋体" w:hAnsi="宋体" w:hint="eastAsia"/>
                <w:color w:val="0000FF"/>
                <w:kern w:val="0"/>
                <w:sz w:val="18"/>
              </w:rPr>
              <w:t>（0832）</w:t>
            </w:r>
          </w:p>
        </w:tc>
        <w:tc>
          <w:tcPr>
            <w:tcW w:w="1228" w:type="dxa"/>
          </w:tcPr>
          <w:p w:rsidR="00F51B13" w:rsidRDefault="00F51B13">
            <w:pPr>
              <w:rPr>
                <w:rFonts w:ascii="宋体" w:hAnsi="宋体" w:hint="eastAsia"/>
                <w:sz w:val="24"/>
              </w:rPr>
            </w:pPr>
            <w:r>
              <w:rPr>
                <w:rFonts w:ascii="宋体" w:hAnsi="宋体" w:hint="eastAsia"/>
                <w:color w:val="0000FF"/>
                <w:kern w:val="0"/>
                <w:sz w:val="18"/>
              </w:rPr>
              <w:t>（0833）</w:t>
            </w:r>
          </w:p>
        </w:tc>
        <w:tc>
          <w:tcPr>
            <w:tcW w:w="2462" w:type="dxa"/>
          </w:tcPr>
          <w:p w:rsidR="00F51B13" w:rsidRDefault="00F51B13">
            <w:pPr>
              <w:rPr>
                <w:rFonts w:ascii="宋体" w:hAnsi="宋体" w:hint="eastAsia"/>
                <w:sz w:val="24"/>
              </w:rPr>
            </w:pPr>
            <w:r>
              <w:rPr>
                <w:rFonts w:ascii="宋体" w:hAnsi="宋体" w:hint="eastAsia"/>
                <w:color w:val="0000FF"/>
                <w:kern w:val="0"/>
                <w:sz w:val="18"/>
              </w:rPr>
              <w:t>（0834）</w:t>
            </w:r>
          </w:p>
        </w:tc>
        <w:tc>
          <w:tcPr>
            <w:tcW w:w="1916" w:type="dxa"/>
          </w:tcPr>
          <w:p w:rsidR="00F51B13" w:rsidRDefault="00F51B13">
            <w:pPr>
              <w:rPr>
                <w:rFonts w:ascii="宋体" w:hAnsi="宋体" w:hint="eastAsia"/>
                <w:sz w:val="24"/>
              </w:rPr>
            </w:pPr>
            <w:r>
              <w:rPr>
                <w:rFonts w:ascii="宋体" w:hAnsi="宋体" w:hint="eastAsia"/>
                <w:color w:val="0000FF"/>
                <w:kern w:val="0"/>
                <w:sz w:val="18"/>
              </w:rPr>
              <w:t>（0835）</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（0836）</w:t>
      </w:r>
    </w:p>
    <w:p w:rsidR="00F51B13" w:rsidRDefault="00F51B13">
      <w:pPr>
        <w:rPr>
          <w:rFonts w:ascii="宋体" w:hAnsi="宋体" w:hint="eastAsia"/>
          <w:color w:val="0000FF"/>
          <w:kern w:val="0"/>
          <w:sz w:val="18"/>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7.4.10</w:t>
        </w:r>
      </w:smartTag>
      <w:r>
        <w:rPr>
          <w:rFonts w:ascii="宋体" w:hAnsi="宋体" w:hint="eastAsia"/>
          <w:b/>
          <w:sz w:val="24"/>
        </w:rPr>
        <w:t>.7 其他关联交易事项的说明</w:t>
      </w:r>
      <w:r>
        <w:rPr>
          <w:rStyle w:val="a5"/>
          <w:rFonts w:ascii="宋体" w:hAnsi="宋体"/>
          <w:b/>
          <w:sz w:val="24"/>
        </w:rPr>
        <w:footnoteReference w:id="146"/>
      </w:r>
    </w:p>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2602</w:t>
      </w:r>
      <w:r>
        <w:rPr>
          <w:rFonts w:ascii="宋体" w:hAnsi="宋体" w:hint="eastAsia"/>
          <w:color w:val="0000FF"/>
          <w:kern w:val="0"/>
          <w:sz w:val="18"/>
        </w:rPr>
        <w:t>）</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7.4.11</w:t>
        </w:r>
      </w:smartTag>
      <w:r>
        <w:rPr>
          <w:rFonts w:ascii="宋体" w:hAnsi="宋体" w:hint="eastAsia"/>
          <w:b/>
          <w:sz w:val="24"/>
        </w:rPr>
        <w:t xml:space="preserve"> 利润分配情况</w:t>
      </w:r>
      <w:r>
        <w:rPr>
          <w:rStyle w:val="a5"/>
          <w:rFonts w:ascii="宋体" w:hAnsi="宋体"/>
          <w:b/>
          <w:sz w:val="24"/>
        </w:rPr>
        <w:footnoteReference w:id="147"/>
      </w:r>
    </w:p>
    <w:p w:rsidR="00F51B13" w:rsidRDefault="00F51B13">
      <w:pPr>
        <w:outlineLvl w:val="3"/>
        <w:rPr>
          <w:sz w:val="24"/>
          <w:lang w:val="en-AU"/>
        </w:rPr>
      </w:pP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b/>
            <w:sz w:val="24"/>
          </w:rPr>
          <w:t>7.4.11</w:t>
        </w:r>
      </w:smartTag>
      <w:r>
        <w:rPr>
          <w:rFonts w:ascii="宋体" w:hAnsi="宋体" w:hint="eastAsia"/>
          <w:b/>
          <w:sz w:val="24"/>
        </w:rPr>
        <w:t>.1 利润分配情况——非货币市场基金</w:t>
      </w:r>
      <w:r>
        <w:rPr>
          <w:rStyle w:val="a5"/>
          <w:rFonts w:ascii="宋体" w:hAnsi="宋体"/>
          <w:b/>
          <w:sz w:val="24"/>
        </w:rPr>
        <w:footnoteReference w:id="148"/>
      </w:r>
    </w:p>
    <w:p w:rsidR="00F51B13" w:rsidRDefault="00F51B13">
      <w:pPr>
        <w:widowControl/>
        <w:tabs>
          <w:tab w:val="left" w:pos="1680"/>
        </w:tabs>
        <w:wordWrap w:val="0"/>
        <w:autoSpaceDE w:val="0"/>
        <w:autoSpaceDN w:val="0"/>
        <w:jc w:val="right"/>
        <w:textAlignment w:val="bottom"/>
        <w:rPr>
          <w:rFonts w:ascii="宋体" w:hAnsi="宋体" w:hint="eastAsia"/>
          <w:b/>
          <w:sz w:val="24"/>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66"/>
        <w:gridCol w:w="1011"/>
        <w:gridCol w:w="1080"/>
        <w:gridCol w:w="1080"/>
        <w:gridCol w:w="1620"/>
        <w:gridCol w:w="1260"/>
        <w:gridCol w:w="1440"/>
        <w:gridCol w:w="1260"/>
        <w:gridCol w:w="900"/>
      </w:tblGrid>
      <w:tr w:rsidR="00F51B13">
        <w:trPr>
          <w:trHeight w:val="186"/>
          <w:jc w:val="center"/>
        </w:trPr>
        <w:tc>
          <w:tcPr>
            <w:tcW w:w="766" w:type="dxa"/>
            <w:vAlign w:val="center"/>
          </w:tcPr>
          <w:p w:rsidR="00F51B13" w:rsidRDefault="00F51B13">
            <w:pPr>
              <w:ind w:leftChars="50" w:left="105"/>
              <w:jc w:val="center"/>
              <w:rPr>
                <w:rFonts w:ascii="宋体" w:hAnsi="宋体" w:hint="eastAsia"/>
                <w:sz w:val="24"/>
              </w:rPr>
            </w:pPr>
            <w:r>
              <w:rPr>
                <w:rFonts w:ascii="宋体" w:hAnsi="宋体" w:hint="eastAsia"/>
                <w:sz w:val="24"/>
              </w:rPr>
              <w:t>序号</w:t>
            </w:r>
          </w:p>
        </w:tc>
        <w:tc>
          <w:tcPr>
            <w:tcW w:w="1011" w:type="dxa"/>
            <w:vAlign w:val="center"/>
          </w:tcPr>
          <w:p w:rsidR="00F51B13" w:rsidRDefault="00F51B13">
            <w:pPr>
              <w:ind w:leftChars="50" w:left="105"/>
              <w:jc w:val="center"/>
              <w:rPr>
                <w:rFonts w:ascii="宋体" w:hAnsi="宋体" w:hint="eastAsia"/>
                <w:sz w:val="24"/>
              </w:rPr>
            </w:pPr>
            <w:r>
              <w:rPr>
                <w:rFonts w:ascii="宋体" w:hAnsi="宋体" w:hint="eastAsia"/>
                <w:sz w:val="24"/>
              </w:rPr>
              <w:t>权益</w:t>
            </w:r>
          </w:p>
          <w:p w:rsidR="00F51B13" w:rsidRDefault="00F51B13">
            <w:pPr>
              <w:ind w:leftChars="50" w:left="105"/>
              <w:jc w:val="center"/>
              <w:rPr>
                <w:rFonts w:ascii="宋体" w:hAnsi="宋体" w:hint="eastAsia"/>
                <w:sz w:val="24"/>
              </w:rPr>
            </w:pPr>
            <w:r>
              <w:rPr>
                <w:rFonts w:ascii="宋体" w:hAnsi="宋体" w:hint="eastAsia"/>
                <w:sz w:val="24"/>
              </w:rPr>
              <w:t>登记日</w:t>
            </w:r>
          </w:p>
        </w:tc>
        <w:tc>
          <w:tcPr>
            <w:tcW w:w="2160" w:type="dxa"/>
            <w:gridSpan w:val="2"/>
            <w:tcMar>
              <w:top w:w="15" w:type="dxa"/>
              <w:left w:w="15" w:type="dxa"/>
              <w:bottom w:w="0" w:type="dxa"/>
              <w:right w:w="15" w:type="dxa"/>
            </w:tcMar>
            <w:vAlign w:val="center"/>
          </w:tcPr>
          <w:p w:rsidR="00F51B13" w:rsidRDefault="00F51B13">
            <w:pPr>
              <w:ind w:leftChars="50" w:left="105"/>
              <w:jc w:val="center"/>
              <w:rPr>
                <w:rFonts w:ascii="宋体" w:hAnsi="宋体"/>
                <w:sz w:val="24"/>
              </w:rPr>
            </w:pPr>
            <w:r>
              <w:rPr>
                <w:rFonts w:ascii="宋体" w:hAnsi="宋体" w:hint="eastAsia"/>
                <w:sz w:val="24"/>
              </w:rPr>
              <w:t>除息日</w:t>
            </w:r>
            <w:r>
              <w:rPr>
                <w:rStyle w:val="a5"/>
                <w:rFonts w:ascii="宋体" w:hAnsi="宋体"/>
                <w:sz w:val="24"/>
              </w:rPr>
              <w:footnoteReference w:id="149"/>
            </w:r>
          </w:p>
        </w:tc>
        <w:tc>
          <w:tcPr>
            <w:tcW w:w="1620" w:type="dxa"/>
            <w:tcMar>
              <w:top w:w="15" w:type="dxa"/>
              <w:left w:w="15" w:type="dxa"/>
              <w:bottom w:w="0" w:type="dxa"/>
              <w:right w:w="15" w:type="dxa"/>
            </w:tcMar>
            <w:vAlign w:val="center"/>
          </w:tcPr>
          <w:p w:rsidR="00F51B13" w:rsidRDefault="00F51B13">
            <w:pPr>
              <w:ind w:leftChars="50" w:left="105"/>
              <w:jc w:val="center"/>
              <w:rPr>
                <w:rFonts w:ascii="宋体" w:hAnsi="宋体" w:hint="eastAsia"/>
                <w:sz w:val="24"/>
              </w:rPr>
            </w:pPr>
            <w:r>
              <w:rPr>
                <w:rFonts w:ascii="宋体" w:hAnsi="宋体" w:hint="eastAsia"/>
                <w:sz w:val="24"/>
              </w:rPr>
              <w:t>每10份基金份额分红数</w:t>
            </w:r>
            <w:r>
              <w:rPr>
                <w:rStyle w:val="a5"/>
                <w:rFonts w:ascii="宋体" w:hAnsi="宋体"/>
                <w:sz w:val="24"/>
              </w:rPr>
              <w:footnoteReference w:id="150"/>
            </w:r>
          </w:p>
        </w:tc>
        <w:tc>
          <w:tcPr>
            <w:tcW w:w="1260" w:type="dxa"/>
            <w:tcMar>
              <w:top w:w="15" w:type="dxa"/>
              <w:left w:w="15" w:type="dxa"/>
              <w:bottom w:w="0" w:type="dxa"/>
              <w:right w:w="15" w:type="dxa"/>
            </w:tcMar>
            <w:vAlign w:val="center"/>
          </w:tcPr>
          <w:p w:rsidR="00F51B13" w:rsidRDefault="00F51B13">
            <w:pPr>
              <w:ind w:leftChars="50" w:left="105"/>
              <w:jc w:val="center"/>
              <w:rPr>
                <w:rFonts w:hAnsi="宋体" w:hint="eastAsia"/>
                <w:sz w:val="24"/>
              </w:rPr>
            </w:pPr>
            <w:r>
              <w:rPr>
                <w:rFonts w:hAnsi="宋体"/>
                <w:sz w:val="24"/>
                <w:lang w:val="en-AU"/>
              </w:rPr>
              <w:t>现金</w:t>
            </w:r>
            <w:r>
              <w:rPr>
                <w:rFonts w:hAnsi="宋体"/>
                <w:sz w:val="24"/>
              </w:rPr>
              <w:t>形式</w:t>
            </w:r>
          </w:p>
          <w:p w:rsidR="00F51B13" w:rsidRDefault="00F51B13">
            <w:pPr>
              <w:ind w:leftChars="50" w:left="105"/>
              <w:jc w:val="center"/>
              <w:rPr>
                <w:rFonts w:ascii="宋体" w:hAnsi="宋体" w:hint="eastAsia"/>
                <w:sz w:val="24"/>
              </w:rPr>
            </w:pPr>
            <w:r>
              <w:rPr>
                <w:rFonts w:hAnsi="宋体"/>
                <w:sz w:val="24"/>
              </w:rPr>
              <w:t>发放</w:t>
            </w:r>
            <w:r>
              <w:rPr>
                <w:rFonts w:hAnsi="宋体" w:hint="eastAsia"/>
                <w:sz w:val="24"/>
              </w:rPr>
              <w:t>总额</w:t>
            </w:r>
          </w:p>
        </w:tc>
        <w:tc>
          <w:tcPr>
            <w:tcW w:w="1440" w:type="dxa"/>
            <w:tcMar>
              <w:top w:w="15" w:type="dxa"/>
              <w:left w:w="15" w:type="dxa"/>
              <w:bottom w:w="0" w:type="dxa"/>
              <w:right w:w="15" w:type="dxa"/>
            </w:tcMar>
            <w:vAlign w:val="center"/>
          </w:tcPr>
          <w:p w:rsidR="00F51B13" w:rsidRDefault="00F51B13">
            <w:pPr>
              <w:ind w:leftChars="50" w:left="105"/>
              <w:jc w:val="center"/>
              <w:rPr>
                <w:rFonts w:hAnsi="宋体" w:hint="eastAsia"/>
                <w:sz w:val="24"/>
                <w:lang w:val="en-AU"/>
              </w:rPr>
            </w:pPr>
            <w:r>
              <w:rPr>
                <w:rFonts w:hAnsi="宋体"/>
                <w:sz w:val="24"/>
                <w:lang w:val="en-AU"/>
              </w:rPr>
              <w:t>再投资形式</w:t>
            </w:r>
          </w:p>
          <w:p w:rsidR="00F51B13" w:rsidRDefault="00F51B13">
            <w:pPr>
              <w:ind w:leftChars="50" w:left="105"/>
              <w:jc w:val="center"/>
              <w:rPr>
                <w:rFonts w:ascii="宋体" w:hAnsi="宋体" w:hint="eastAsia"/>
                <w:sz w:val="24"/>
              </w:rPr>
            </w:pPr>
            <w:r>
              <w:rPr>
                <w:rFonts w:hAnsi="宋体"/>
                <w:sz w:val="24"/>
                <w:lang w:val="en-AU"/>
              </w:rPr>
              <w:t>发放</w:t>
            </w:r>
            <w:r>
              <w:rPr>
                <w:rFonts w:hAnsi="宋体" w:hint="eastAsia"/>
                <w:sz w:val="24"/>
                <w:lang w:val="en-AU"/>
              </w:rPr>
              <w:t>总额</w:t>
            </w:r>
          </w:p>
        </w:tc>
        <w:tc>
          <w:tcPr>
            <w:tcW w:w="1260" w:type="dxa"/>
            <w:tcMar>
              <w:top w:w="15" w:type="dxa"/>
              <w:left w:w="15" w:type="dxa"/>
              <w:bottom w:w="0" w:type="dxa"/>
              <w:right w:w="15" w:type="dxa"/>
            </w:tcMar>
            <w:vAlign w:val="center"/>
          </w:tcPr>
          <w:p w:rsidR="00F51B13" w:rsidRDefault="00F51B13">
            <w:pPr>
              <w:ind w:leftChars="50" w:left="105"/>
              <w:jc w:val="center"/>
              <w:rPr>
                <w:rFonts w:ascii="宋体" w:hAnsi="宋体" w:hint="eastAsia"/>
                <w:sz w:val="24"/>
              </w:rPr>
            </w:pPr>
            <w:r>
              <w:rPr>
                <w:rFonts w:hAnsi="宋体" w:hint="eastAsia"/>
                <w:sz w:val="24"/>
                <w:lang w:val="en-AU"/>
              </w:rPr>
              <w:t>本期利润分配</w:t>
            </w:r>
            <w:r>
              <w:rPr>
                <w:rFonts w:hAnsi="宋体"/>
                <w:sz w:val="24"/>
                <w:lang w:val="en-AU"/>
              </w:rPr>
              <w:t>合计</w:t>
            </w:r>
          </w:p>
        </w:tc>
        <w:tc>
          <w:tcPr>
            <w:tcW w:w="900" w:type="dxa"/>
            <w:tcMar>
              <w:top w:w="15" w:type="dxa"/>
              <w:left w:w="15" w:type="dxa"/>
              <w:bottom w:w="0" w:type="dxa"/>
              <w:right w:w="15" w:type="dxa"/>
            </w:tcMar>
            <w:vAlign w:val="center"/>
          </w:tcPr>
          <w:p w:rsidR="00F51B13" w:rsidRDefault="00F51B13">
            <w:pPr>
              <w:jc w:val="center"/>
              <w:rPr>
                <w:rFonts w:hAnsi="宋体" w:hint="eastAsia"/>
                <w:sz w:val="24"/>
                <w:lang w:val="en-AU"/>
              </w:rPr>
            </w:pPr>
            <w:r>
              <w:rPr>
                <w:rFonts w:hAnsi="宋体" w:hint="eastAsia"/>
                <w:sz w:val="24"/>
                <w:lang w:val="en-AU"/>
              </w:rPr>
              <w:t>备注</w:t>
            </w:r>
          </w:p>
        </w:tc>
      </w:tr>
      <w:tr w:rsidR="00F51B13">
        <w:trPr>
          <w:trHeight w:val="340"/>
          <w:jc w:val="center"/>
        </w:trPr>
        <w:tc>
          <w:tcPr>
            <w:tcW w:w="766" w:type="dxa"/>
            <w:vAlign w:val="center"/>
          </w:tcPr>
          <w:p w:rsidR="00F51B13" w:rsidRDefault="00F51B13">
            <w:pPr>
              <w:spacing w:line="360" w:lineRule="auto"/>
              <w:ind w:leftChars="50" w:left="105"/>
              <w:jc w:val="center"/>
              <w:rPr>
                <w:rFonts w:ascii="宋体" w:hAnsi="宋体" w:hint="eastAsia"/>
                <w:color w:val="0000FF"/>
                <w:kern w:val="0"/>
                <w:sz w:val="18"/>
              </w:rPr>
            </w:pPr>
            <w:r>
              <w:rPr>
                <w:rFonts w:ascii="宋体" w:hAnsi="宋体" w:hint="eastAsia"/>
                <w:color w:val="0000FF"/>
                <w:kern w:val="0"/>
                <w:sz w:val="18"/>
              </w:rPr>
              <w:t>（1892）</w:t>
            </w:r>
          </w:p>
          <w:p w:rsidR="00F51B13" w:rsidRDefault="00F51B13">
            <w:pPr>
              <w:spacing w:line="360" w:lineRule="auto"/>
              <w:ind w:leftChars="50" w:left="105"/>
              <w:jc w:val="center"/>
              <w:rPr>
                <w:rFonts w:ascii="宋体" w:hAnsi="宋体" w:hint="eastAsia"/>
                <w:sz w:val="24"/>
              </w:rPr>
            </w:pPr>
            <w:r>
              <w:rPr>
                <w:rFonts w:ascii="宋体" w:hAnsi="宋体" w:hint="eastAsia"/>
                <w:sz w:val="24"/>
              </w:rPr>
              <w:t>……</w:t>
            </w:r>
          </w:p>
        </w:tc>
        <w:tc>
          <w:tcPr>
            <w:tcW w:w="1011" w:type="dxa"/>
            <w:vAlign w:val="center"/>
          </w:tcPr>
          <w:p w:rsidR="00F51B13" w:rsidRDefault="00F51B13">
            <w:pPr>
              <w:spacing w:line="360" w:lineRule="auto"/>
              <w:ind w:leftChars="50" w:left="105"/>
              <w:jc w:val="center"/>
              <w:rPr>
                <w:rFonts w:ascii="宋体" w:hAnsi="宋体" w:hint="eastAsia"/>
                <w:sz w:val="24"/>
              </w:rPr>
            </w:pPr>
            <w:r>
              <w:rPr>
                <w:rFonts w:ascii="宋体" w:hAnsi="宋体" w:hint="eastAsia"/>
                <w:color w:val="0000FF"/>
                <w:kern w:val="0"/>
                <w:sz w:val="18"/>
              </w:rPr>
              <w:t>（1893）</w:t>
            </w:r>
          </w:p>
        </w:tc>
        <w:tc>
          <w:tcPr>
            <w:tcW w:w="108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hint="eastAsia"/>
                <w:color w:val="0000FF"/>
                <w:kern w:val="0"/>
                <w:sz w:val="18"/>
              </w:rPr>
            </w:pPr>
            <w:r>
              <w:rPr>
                <w:rFonts w:ascii="宋体" w:hAnsi="宋体" w:hint="eastAsia"/>
                <w:color w:val="0000FF"/>
                <w:kern w:val="0"/>
                <w:sz w:val="18"/>
              </w:rPr>
              <w:t>（2837）</w:t>
            </w:r>
          </w:p>
          <w:p w:rsidR="00F51B13" w:rsidRDefault="00F51B13">
            <w:pPr>
              <w:spacing w:line="360" w:lineRule="auto"/>
              <w:ind w:leftChars="50" w:left="105"/>
              <w:jc w:val="center"/>
              <w:rPr>
                <w:rFonts w:ascii="宋体" w:hAnsi="宋体" w:hint="eastAsia"/>
                <w:sz w:val="24"/>
              </w:rPr>
            </w:pPr>
            <w:r>
              <w:rPr>
                <w:rFonts w:ascii="宋体" w:hAnsi="宋体" w:hint="eastAsia"/>
                <w:color w:val="0000FF"/>
                <w:kern w:val="0"/>
                <w:sz w:val="18"/>
              </w:rPr>
              <w:t>（场内）</w:t>
            </w:r>
          </w:p>
        </w:tc>
        <w:tc>
          <w:tcPr>
            <w:tcW w:w="1080" w:type="dxa"/>
            <w:tcMar>
              <w:top w:w="15" w:type="dxa"/>
              <w:left w:w="15" w:type="dxa"/>
              <w:bottom w:w="0" w:type="dxa"/>
              <w:right w:w="15" w:type="dxa"/>
            </w:tcMar>
          </w:tcPr>
          <w:p w:rsidR="00F51B13" w:rsidRDefault="00F51B13">
            <w:pPr>
              <w:spacing w:line="360" w:lineRule="auto"/>
              <w:ind w:leftChars="50" w:left="105"/>
              <w:jc w:val="center"/>
              <w:rPr>
                <w:rFonts w:ascii="宋体" w:hAnsi="宋体" w:hint="eastAsia"/>
                <w:color w:val="0000FF"/>
                <w:kern w:val="0"/>
                <w:sz w:val="18"/>
              </w:rPr>
            </w:pPr>
            <w:r>
              <w:rPr>
                <w:rFonts w:ascii="宋体" w:hAnsi="宋体" w:hint="eastAsia"/>
                <w:color w:val="0000FF"/>
                <w:kern w:val="0"/>
                <w:sz w:val="18"/>
              </w:rPr>
              <w:t>（1894）</w:t>
            </w:r>
          </w:p>
          <w:p w:rsidR="00F51B13" w:rsidRDefault="00F51B13">
            <w:pPr>
              <w:spacing w:line="360" w:lineRule="auto"/>
              <w:ind w:leftChars="50" w:left="105"/>
              <w:jc w:val="center"/>
              <w:rPr>
                <w:rFonts w:ascii="宋体" w:hAnsi="宋体" w:hint="eastAsia"/>
                <w:sz w:val="24"/>
              </w:rPr>
            </w:pPr>
            <w:r>
              <w:rPr>
                <w:rFonts w:ascii="宋体" w:hAnsi="宋体" w:hint="eastAsia"/>
                <w:color w:val="0000FF"/>
                <w:kern w:val="0"/>
                <w:sz w:val="18"/>
              </w:rPr>
              <w:t>（场外）</w:t>
            </w:r>
          </w:p>
        </w:tc>
        <w:tc>
          <w:tcPr>
            <w:tcW w:w="162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sz w:val="24"/>
              </w:rPr>
            </w:pPr>
            <w:r>
              <w:rPr>
                <w:rFonts w:ascii="宋体" w:hAnsi="宋体" w:hint="eastAsia"/>
                <w:color w:val="0000FF"/>
                <w:kern w:val="0"/>
                <w:sz w:val="18"/>
              </w:rPr>
              <w:t>（1895）</w:t>
            </w:r>
          </w:p>
        </w:tc>
        <w:tc>
          <w:tcPr>
            <w:tcW w:w="126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sz w:val="24"/>
              </w:rPr>
            </w:pPr>
            <w:r>
              <w:rPr>
                <w:rFonts w:ascii="宋体" w:hAnsi="宋体" w:hint="eastAsia"/>
                <w:color w:val="0000FF"/>
                <w:kern w:val="0"/>
                <w:sz w:val="18"/>
              </w:rPr>
              <w:t>（1896）</w:t>
            </w:r>
          </w:p>
        </w:tc>
        <w:tc>
          <w:tcPr>
            <w:tcW w:w="144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sz w:val="24"/>
              </w:rPr>
            </w:pPr>
            <w:r>
              <w:rPr>
                <w:rFonts w:ascii="宋体" w:hAnsi="宋体" w:hint="eastAsia"/>
                <w:color w:val="0000FF"/>
                <w:kern w:val="0"/>
                <w:sz w:val="18"/>
              </w:rPr>
              <w:t>（1897）</w:t>
            </w:r>
          </w:p>
        </w:tc>
        <w:tc>
          <w:tcPr>
            <w:tcW w:w="126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sz w:val="24"/>
              </w:rPr>
            </w:pPr>
            <w:r>
              <w:rPr>
                <w:rFonts w:ascii="宋体" w:hAnsi="宋体" w:hint="eastAsia"/>
                <w:color w:val="0000FF"/>
                <w:kern w:val="0"/>
                <w:sz w:val="18"/>
              </w:rPr>
              <w:t>（1898）</w:t>
            </w:r>
          </w:p>
        </w:tc>
        <w:tc>
          <w:tcPr>
            <w:tcW w:w="90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hint="eastAsia"/>
                <w:color w:val="0000FF"/>
                <w:kern w:val="0"/>
                <w:sz w:val="18"/>
              </w:rPr>
            </w:pPr>
            <w:r>
              <w:rPr>
                <w:rFonts w:ascii="宋体" w:hAnsi="宋体" w:hint="eastAsia"/>
                <w:color w:val="0000FF"/>
                <w:kern w:val="0"/>
                <w:sz w:val="18"/>
              </w:rPr>
              <w:t>（2108）</w:t>
            </w:r>
          </w:p>
        </w:tc>
      </w:tr>
      <w:tr w:rsidR="00F51B13">
        <w:trPr>
          <w:trHeight w:val="304"/>
          <w:jc w:val="center"/>
        </w:trPr>
        <w:tc>
          <w:tcPr>
            <w:tcW w:w="766" w:type="dxa"/>
          </w:tcPr>
          <w:p w:rsidR="00F51B13" w:rsidRDefault="00F51B13">
            <w:pPr>
              <w:spacing w:line="360" w:lineRule="auto"/>
              <w:ind w:leftChars="50" w:left="105"/>
              <w:rPr>
                <w:rFonts w:ascii="宋体" w:hAnsi="宋体" w:hint="eastAsia"/>
                <w:sz w:val="24"/>
              </w:rPr>
            </w:pPr>
            <w:r>
              <w:rPr>
                <w:rFonts w:ascii="宋体" w:hAnsi="宋体" w:hint="eastAsia"/>
                <w:sz w:val="24"/>
              </w:rPr>
              <w:t>合计</w:t>
            </w:r>
          </w:p>
        </w:tc>
        <w:tc>
          <w:tcPr>
            <w:tcW w:w="1011" w:type="dxa"/>
          </w:tcPr>
          <w:p w:rsidR="00F51B13" w:rsidRDefault="00F51B13">
            <w:pPr>
              <w:spacing w:line="360" w:lineRule="auto"/>
              <w:ind w:leftChars="50" w:left="105"/>
              <w:rPr>
                <w:rFonts w:ascii="宋体" w:hAnsi="宋体" w:hint="eastAsia"/>
                <w:sz w:val="24"/>
              </w:rPr>
            </w:pPr>
            <w:r>
              <w:rPr>
                <w:rFonts w:ascii="宋体" w:hAnsi="宋体" w:hint="eastAsia"/>
                <w:sz w:val="24"/>
              </w:rPr>
              <w:t>-</w:t>
            </w:r>
          </w:p>
        </w:tc>
        <w:tc>
          <w:tcPr>
            <w:tcW w:w="2160" w:type="dxa"/>
            <w:gridSpan w:val="2"/>
            <w:tcMar>
              <w:top w:w="15" w:type="dxa"/>
              <w:left w:w="15" w:type="dxa"/>
              <w:bottom w:w="0" w:type="dxa"/>
              <w:right w:w="15" w:type="dxa"/>
            </w:tcMar>
          </w:tcPr>
          <w:p w:rsidR="00F51B13" w:rsidRDefault="00F51B13">
            <w:pPr>
              <w:spacing w:line="360" w:lineRule="auto"/>
              <w:ind w:leftChars="50" w:left="105"/>
              <w:rPr>
                <w:rFonts w:ascii="宋体" w:hAnsi="宋体" w:hint="eastAsia"/>
                <w:sz w:val="24"/>
              </w:rPr>
            </w:pPr>
            <w:r>
              <w:rPr>
                <w:rFonts w:ascii="宋体" w:hAnsi="宋体" w:hint="eastAsia"/>
                <w:sz w:val="24"/>
              </w:rPr>
              <w:t>-</w:t>
            </w:r>
          </w:p>
        </w:tc>
        <w:tc>
          <w:tcPr>
            <w:tcW w:w="1620" w:type="dxa"/>
            <w:tcMar>
              <w:top w:w="15" w:type="dxa"/>
              <w:left w:w="15" w:type="dxa"/>
              <w:bottom w:w="0" w:type="dxa"/>
              <w:right w:w="15" w:type="dxa"/>
            </w:tcMar>
          </w:tcPr>
          <w:p w:rsidR="00F51B13" w:rsidRDefault="00F51B13">
            <w:pPr>
              <w:spacing w:line="360" w:lineRule="auto"/>
              <w:ind w:leftChars="50" w:left="105"/>
              <w:rPr>
                <w:rFonts w:ascii="宋体" w:hAnsi="宋体"/>
                <w:sz w:val="24"/>
              </w:rPr>
            </w:pPr>
            <w:r>
              <w:rPr>
                <w:rFonts w:ascii="宋体" w:hAnsi="宋体" w:hint="eastAsia"/>
                <w:color w:val="0000FF"/>
                <w:kern w:val="0"/>
                <w:sz w:val="18"/>
              </w:rPr>
              <w:t>（1900）</w:t>
            </w:r>
          </w:p>
        </w:tc>
        <w:tc>
          <w:tcPr>
            <w:tcW w:w="1260" w:type="dxa"/>
            <w:tcMar>
              <w:top w:w="15" w:type="dxa"/>
              <w:left w:w="15" w:type="dxa"/>
              <w:bottom w:w="0" w:type="dxa"/>
              <w:right w:w="15" w:type="dxa"/>
            </w:tcMar>
          </w:tcPr>
          <w:p w:rsidR="00F51B13" w:rsidRDefault="00F51B13">
            <w:pPr>
              <w:spacing w:line="360" w:lineRule="auto"/>
              <w:ind w:leftChars="50" w:left="105"/>
              <w:rPr>
                <w:rFonts w:ascii="宋体" w:hAnsi="宋体"/>
                <w:sz w:val="24"/>
              </w:rPr>
            </w:pPr>
            <w:r>
              <w:rPr>
                <w:rFonts w:ascii="宋体" w:hAnsi="宋体" w:hint="eastAsia"/>
                <w:color w:val="0000FF"/>
                <w:kern w:val="0"/>
                <w:sz w:val="18"/>
              </w:rPr>
              <w:t>（1901）</w:t>
            </w:r>
          </w:p>
        </w:tc>
        <w:tc>
          <w:tcPr>
            <w:tcW w:w="1440" w:type="dxa"/>
            <w:tcMar>
              <w:top w:w="15" w:type="dxa"/>
              <w:left w:w="15" w:type="dxa"/>
              <w:bottom w:w="0" w:type="dxa"/>
              <w:right w:w="15" w:type="dxa"/>
            </w:tcMar>
          </w:tcPr>
          <w:p w:rsidR="00F51B13" w:rsidRDefault="00F51B13">
            <w:pPr>
              <w:spacing w:line="360" w:lineRule="auto"/>
              <w:ind w:leftChars="50" w:left="105"/>
              <w:rPr>
                <w:rFonts w:ascii="宋体" w:hAnsi="宋体"/>
                <w:sz w:val="24"/>
              </w:rPr>
            </w:pPr>
            <w:r>
              <w:rPr>
                <w:rFonts w:ascii="宋体" w:hAnsi="宋体" w:hint="eastAsia"/>
                <w:color w:val="0000FF"/>
                <w:kern w:val="0"/>
                <w:sz w:val="18"/>
              </w:rPr>
              <w:t>（1902）</w:t>
            </w:r>
          </w:p>
        </w:tc>
        <w:tc>
          <w:tcPr>
            <w:tcW w:w="1260" w:type="dxa"/>
            <w:tcMar>
              <w:top w:w="15" w:type="dxa"/>
              <w:left w:w="15" w:type="dxa"/>
              <w:bottom w:w="0" w:type="dxa"/>
              <w:right w:w="15" w:type="dxa"/>
            </w:tcMar>
          </w:tcPr>
          <w:p w:rsidR="00F51B13" w:rsidRDefault="00F51B13">
            <w:pPr>
              <w:spacing w:line="360" w:lineRule="auto"/>
              <w:ind w:leftChars="50" w:left="105"/>
              <w:rPr>
                <w:rFonts w:ascii="宋体" w:hAnsi="宋体"/>
                <w:sz w:val="24"/>
              </w:rPr>
            </w:pPr>
            <w:r>
              <w:rPr>
                <w:rFonts w:ascii="宋体" w:hAnsi="宋体" w:hint="eastAsia"/>
                <w:color w:val="0000FF"/>
                <w:kern w:val="0"/>
                <w:sz w:val="18"/>
              </w:rPr>
              <w:t>（1903）</w:t>
            </w:r>
          </w:p>
        </w:tc>
        <w:tc>
          <w:tcPr>
            <w:tcW w:w="900" w:type="dxa"/>
            <w:tcMar>
              <w:top w:w="15" w:type="dxa"/>
              <w:left w:w="15" w:type="dxa"/>
              <w:bottom w:w="0" w:type="dxa"/>
              <w:right w:w="15" w:type="dxa"/>
            </w:tcMar>
            <w:vAlign w:val="center"/>
          </w:tcPr>
          <w:p w:rsidR="00F51B13" w:rsidRDefault="00F51B13">
            <w:pPr>
              <w:spacing w:line="360" w:lineRule="auto"/>
              <w:ind w:leftChars="50" w:left="105"/>
              <w:jc w:val="center"/>
              <w:rPr>
                <w:rFonts w:ascii="宋体" w:hAnsi="宋体" w:hint="eastAsia"/>
                <w:color w:val="0000FF"/>
                <w:kern w:val="0"/>
                <w:sz w:val="18"/>
              </w:rPr>
            </w:pPr>
            <w:r>
              <w:rPr>
                <w:rFonts w:ascii="宋体" w:hAnsi="宋体" w:hint="eastAsia"/>
                <w:color w:val="0000FF"/>
                <w:kern w:val="0"/>
                <w:sz w:val="18"/>
              </w:rPr>
              <w:t>（2281）</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（1904）</w:t>
      </w:r>
    </w:p>
    <w:p w:rsidR="00F51B13" w:rsidRDefault="00F51B13">
      <w:pPr>
        <w:rPr>
          <w:rFonts w:ascii="宋体" w:hAnsi="宋体" w:hint="eastAsia"/>
          <w:color w:val="0000FF"/>
          <w:kern w:val="0"/>
          <w:sz w:val="18"/>
        </w:rPr>
      </w:pPr>
    </w:p>
    <w:p w:rsidR="00F51B13" w:rsidRDefault="00F51B13">
      <w:pPr>
        <w:outlineLvl w:val="3"/>
        <w:rPr>
          <w:rFonts w:ascii="宋体" w:hAnsi="宋体" w:hint="eastAsia"/>
          <w:sz w:val="24"/>
          <w:lang w:val="en-AU"/>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7.4.11</w:t>
        </w:r>
      </w:smartTag>
      <w:r>
        <w:rPr>
          <w:rFonts w:ascii="宋体" w:hAnsi="宋体" w:hint="eastAsia"/>
          <w:b/>
          <w:sz w:val="24"/>
        </w:rPr>
        <w:t>.2 利润分配情况——货币市场基金</w:t>
      </w:r>
    </w:p>
    <w:p w:rsidR="00F51B13" w:rsidRDefault="00F51B13">
      <w:pPr>
        <w:widowControl/>
        <w:tabs>
          <w:tab w:val="left" w:pos="1680"/>
        </w:tabs>
        <w:wordWrap w:val="0"/>
        <w:autoSpaceDE w:val="0"/>
        <w:autoSpaceDN w:val="0"/>
        <w:jc w:val="right"/>
        <w:textAlignment w:val="bottom"/>
        <w:rPr>
          <w:rFonts w:hAnsi="宋体" w:hint="eastAsia"/>
          <w:sz w:val="24"/>
          <w:lang w:val="en-AU"/>
        </w:rPr>
      </w:pPr>
      <w:r>
        <w:rPr>
          <w:rFonts w:hAnsi="宋体" w:hint="eastAsia"/>
          <w:sz w:val="24"/>
          <w:lang w:val="en-AU"/>
        </w:rPr>
        <w:t>单位：</w:t>
      </w:r>
      <w:r>
        <w:rPr>
          <w:rFonts w:hAnsi="宋体" w:hint="eastAsia"/>
          <w:sz w:val="24"/>
          <w:lang w:val="en-AU"/>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65"/>
        <w:gridCol w:w="2160"/>
        <w:gridCol w:w="2160"/>
        <w:gridCol w:w="1369"/>
        <w:gridCol w:w="1260"/>
      </w:tblGrid>
      <w:tr w:rsidR="00F51B13">
        <w:trPr>
          <w:jc w:val="center"/>
        </w:trPr>
        <w:tc>
          <w:tcPr>
            <w:tcW w:w="2065"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proofErr w:type="gramStart"/>
            <w:r>
              <w:rPr>
                <w:rFonts w:hAnsi="宋体" w:hint="eastAsia"/>
                <w:sz w:val="24"/>
                <w:lang w:val="en-AU"/>
              </w:rPr>
              <w:t>已按</w:t>
            </w:r>
            <w:r>
              <w:rPr>
                <w:rFonts w:hAnsi="宋体"/>
                <w:sz w:val="24"/>
                <w:lang w:val="en-AU"/>
              </w:rPr>
              <w:t>再投资</w:t>
            </w:r>
            <w:proofErr w:type="gramEnd"/>
            <w:r>
              <w:rPr>
                <w:rFonts w:hAnsi="宋体"/>
                <w:sz w:val="24"/>
                <w:lang w:val="en-AU"/>
              </w:rPr>
              <w:t>形式</w:t>
            </w:r>
            <w:r>
              <w:rPr>
                <w:rFonts w:hAnsi="宋体" w:hint="eastAsia"/>
                <w:sz w:val="24"/>
                <w:lang w:val="en-AU"/>
              </w:rPr>
              <w:t>转实收基金</w:t>
            </w:r>
          </w:p>
        </w:tc>
        <w:tc>
          <w:tcPr>
            <w:tcW w:w="2160" w:type="dxa"/>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直接通过应付</w:t>
            </w:r>
          </w:p>
          <w:p w:rsidR="00F51B13" w:rsidRDefault="00F51B13">
            <w:pPr>
              <w:widowControl/>
              <w:tabs>
                <w:tab w:val="left" w:pos="1680"/>
              </w:tabs>
              <w:autoSpaceDE w:val="0"/>
              <w:autoSpaceDN w:val="0"/>
              <w:jc w:val="center"/>
              <w:textAlignment w:val="bottom"/>
              <w:rPr>
                <w:rFonts w:ascii="宋体" w:hAnsi="宋体" w:hint="eastAsia"/>
                <w:sz w:val="24"/>
              </w:rPr>
            </w:pPr>
            <w:proofErr w:type="gramStart"/>
            <w:r>
              <w:rPr>
                <w:rFonts w:ascii="宋体" w:hAnsi="宋体" w:hint="eastAsia"/>
                <w:sz w:val="24"/>
              </w:rPr>
              <w:t>赎回款</w:t>
            </w:r>
            <w:proofErr w:type="gramEnd"/>
            <w:r>
              <w:rPr>
                <w:rFonts w:ascii="宋体" w:hAnsi="宋体" w:hint="eastAsia"/>
                <w:sz w:val="24"/>
              </w:rPr>
              <w:t>转出金额</w:t>
            </w:r>
          </w:p>
        </w:tc>
        <w:tc>
          <w:tcPr>
            <w:tcW w:w="2160" w:type="dxa"/>
            <w:vAlign w:val="center"/>
          </w:tcPr>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应付利润</w:t>
            </w:r>
          </w:p>
          <w:p w:rsidR="00F51B13" w:rsidRDefault="00F51B13">
            <w:pPr>
              <w:widowControl/>
              <w:tabs>
                <w:tab w:val="left" w:pos="1680"/>
              </w:tabs>
              <w:autoSpaceDE w:val="0"/>
              <w:autoSpaceDN w:val="0"/>
              <w:jc w:val="center"/>
              <w:textAlignment w:val="bottom"/>
              <w:rPr>
                <w:rFonts w:ascii="宋体" w:hAnsi="宋体" w:hint="eastAsia"/>
                <w:sz w:val="24"/>
              </w:rPr>
            </w:pPr>
            <w:r>
              <w:rPr>
                <w:rFonts w:ascii="宋体" w:hAnsi="宋体" w:hint="eastAsia"/>
                <w:sz w:val="24"/>
              </w:rPr>
              <w:t>本年变动</w:t>
            </w:r>
          </w:p>
        </w:tc>
        <w:tc>
          <w:tcPr>
            <w:tcW w:w="1369" w:type="dxa"/>
            <w:vAlign w:val="center"/>
          </w:tcPr>
          <w:p w:rsidR="00F51B13" w:rsidRDefault="00F51B13">
            <w:pPr>
              <w:jc w:val="center"/>
              <w:rPr>
                <w:rFonts w:hAnsi="宋体" w:hint="eastAsia"/>
                <w:sz w:val="24"/>
                <w:lang w:val="en-AU"/>
              </w:rPr>
            </w:pPr>
            <w:r>
              <w:rPr>
                <w:rFonts w:hAnsi="宋体" w:hint="eastAsia"/>
                <w:sz w:val="24"/>
                <w:lang w:val="en-AU"/>
              </w:rPr>
              <w:t>本期利润分配</w:t>
            </w:r>
            <w:r>
              <w:rPr>
                <w:rFonts w:hAnsi="宋体"/>
                <w:sz w:val="24"/>
                <w:lang w:val="en-AU"/>
              </w:rPr>
              <w:t>合计</w:t>
            </w:r>
          </w:p>
        </w:tc>
        <w:tc>
          <w:tcPr>
            <w:tcW w:w="1260" w:type="dxa"/>
            <w:vAlign w:val="center"/>
          </w:tcPr>
          <w:p w:rsidR="00F51B13" w:rsidRDefault="00F51B13">
            <w:pPr>
              <w:jc w:val="center"/>
              <w:rPr>
                <w:rFonts w:hAnsi="宋体" w:hint="eastAsia"/>
                <w:sz w:val="24"/>
                <w:lang w:val="en-AU"/>
              </w:rPr>
            </w:pPr>
            <w:r>
              <w:rPr>
                <w:rFonts w:hAnsi="宋体" w:hint="eastAsia"/>
                <w:sz w:val="24"/>
                <w:lang w:val="en-AU"/>
              </w:rPr>
              <w:t>备注</w:t>
            </w:r>
          </w:p>
        </w:tc>
      </w:tr>
      <w:tr w:rsidR="00F51B13">
        <w:trPr>
          <w:jc w:val="center"/>
        </w:trPr>
        <w:tc>
          <w:tcPr>
            <w:tcW w:w="2065"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（2454）</w:t>
            </w:r>
          </w:p>
        </w:tc>
        <w:tc>
          <w:tcPr>
            <w:tcW w:w="2160" w:type="dxa"/>
          </w:tcPr>
          <w:p w:rsidR="00F51B13" w:rsidRDefault="00F51B13">
            <w:pPr>
              <w:widowControl/>
              <w:tabs>
                <w:tab w:val="left" w:pos="1680"/>
              </w:tabs>
              <w:autoSpaceDE w:val="0"/>
              <w:autoSpaceDN w:val="0"/>
              <w:jc w:val="center"/>
              <w:textAlignment w:val="bottom"/>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2600</w:t>
            </w:r>
            <w:r>
              <w:rPr>
                <w:rFonts w:ascii="宋体" w:hAnsi="宋体" w:hint="eastAsia"/>
                <w:color w:val="0000FF"/>
                <w:kern w:val="0"/>
                <w:sz w:val="18"/>
              </w:rPr>
              <w:t>）</w:t>
            </w:r>
          </w:p>
        </w:tc>
        <w:tc>
          <w:tcPr>
            <w:tcW w:w="216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w:t>
            </w:r>
            <w:r>
              <w:rPr>
                <w:rFonts w:ascii="宋体" w:hAnsi="宋体"/>
                <w:color w:val="0000FF"/>
                <w:kern w:val="0"/>
                <w:sz w:val="18"/>
              </w:rPr>
              <w:t>2601</w:t>
            </w:r>
            <w:r>
              <w:rPr>
                <w:rFonts w:ascii="宋体" w:hAnsi="宋体" w:hint="eastAsia"/>
                <w:color w:val="0000FF"/>
                <w:kern w:val="0"/>
                <w:sz w:val="18"/>
              </w:rPr>
              <w:t>）</w:t>
            </w:r>
          </w:p>
        </w:tc>
        <w:tc>
          <w:tcPr>
            <w:tcW w:w="1369"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（2456）</w:t>
            </w:r>
          </w:p>
        </w:tc>
        <w:tc>
          <w:tcPr>
            <w:tcW w:w="1260" w:type="dxa"/>
          </w:tcPr>
          <w:p w:rsidR="00F51B13" w:rsidRDefault="00F51B13">
            <w:pPr>
              <w:widowControl/>
              <w:tabs>
                <w:tab w:val="left" w:pos="1680"/>
              </w:tabs>
              <w:autoSpaceDE w:val="0"/>
              <w:autoSpaceDN w:val="0"/>
              <w:jc w:val="center"/>
              <w:textAlignment w:val="bottom"/>
              <w:rPr>
                <w:rFonts w:ascii="宋体" w:hAnsi="宋体" w:hint="eastAsia"/>
                <w:b/>
                <w:sz w:val="24"/>
              </w:rPr>
            </w:pPr>
            <w:r>
              <w:rPr>
                <w:rFonts w:ascii="宋体" w:hAnsi="宋体" w:hint="eastAsia"/>
                <w:color w:val="0000FF"/>
                <w:kern w:val="0"/>
                <w:sz w:val="18"/>
              </w:rPr>
              <w:t>（2628）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（1909）</w:t>
      </w:r>
    </w:p>
    <w:p w:rsidR="00F51B13" w:rsidRDefault="00F51B13">
      <w:pPr>
        <w:rPr>
          <w:rFonts w:ascii="宋体" w:hAnsi="宋体" w:hint="eastAsia"/>
          <w:color w:val="0000FF"/>
          <w:kern w:val="0"/>
          <w:sz w:val="18"/>
        </w:rPr>
      </w:pPr>
    </w:p>
    <w:p w:rsidR="00F51B13" w:rsidRDefault="00F51B13">
      <w:pPr>
        <w:spacing w:line="360" w:lineRule="auto"/>
        <w:outlineLvl w:val="2"/>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7.4.12</w:t>
        </w:r>
      </w:smartTag>
      <w:r>
        <w:rPr>
          <w:rFonts w:ascii="宋体" w:hAnsi="宋体" w:hint="eastAsia"/>
          <w:b/>
          <w:sz w:val="24"/>
        </w:rPr>
        <w:t xml:space="preserve"> 期末（_年_月_日）本基金持有的流通受限证券</w:t>
      </w:r>
      <w:r>
        <w:rPr>
          <w:rStyle w:val="a5"/>
          <w:rFonts w:ascii="宋体" w:hAnsi="宋体"/>
          <w:b/>
          <w:sz w:val="24"/>
        </w:rPr>
        <w:footnoteReference w:id="151"/>
      </w: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7.4.12</w:t>
        </w:r>
      </w:smartTag>
      <w:r>
        <w:rPr>
          <w:rFonts w:ascii="宋体" w:hAnsi="宋体" w:hint="eastAsia"/>
          <w:b/>
          <w:sz w:val="24"/>
        </w:rPr>
        <w:t>.1 因认购新发/增发证券而于期末持有的流通受限证券</w:t>
      </w:r>
    </w:p>
    <w:p w:rsidR="00F51B13" w:rsidRDefault="00F51B13">
      <w:pPr>
        <w:wordWrap w:val="0"/>
        <w:jc w:val="right"/>
        <w:rPr>
          <w:rFonts w:ascii="宋体" w:hAnsi="宋体" w:hint="eastAsia"/>
          <w:b/>
          <w:sz w:val="24"/>
        </w:rPr>
      </w:pPr>
      <w:r>
        <w:rPr>
          <w:rFonts w:ascii="宋体" w:hAnsi="宋体" w:hint="eastAsia"/>
          <w:sz w:val="24"/>
        </w:rPr>
        <w:t xml:space="preserve">金额单位：   </w:t>
      </w:r>
    </w:p>
    <w:tbl>
      <w:tblPr>
        <w:tblW w:w="0" w:type="auto"/>
        <w:jc w:val="center"/>
        <w:tblLayout w:type="fixed"/>
        <w:tblCellMar>
          <w:left w:w="0" w:type="dxa"/>
          <w:right w:w="0" w:type="dxa"/>
        </w:tblCellMar>
        <w:tblLook w:val="0000"/>
      </w:tblPr>
      <w:tblGrid>
        <w:gridCol w:w="658"/>
        <w:gridCol w:w="678"/>
        <w:gridCol w:w="900"/>
        <w:gridCol w:w="709"/>
        <w:gridCol w:w="900"/>
        <w:gridCol w:w="720"/>
        <w:gridCol w:w="900"/>
        <w:gridCol w:w="1081"/>
        <w:gridCol w:w="1080"/>
        <w:gridCol w:w="1076"/>
        <w:gridCol w:w="10"/>
        <w:gridCol w:w="935"/>
      </w:tblGrid>
      <w:tr w:rsidR="00F51B13">
        <w:trPr>
          <w:trHeight w:val="255"/>
          <w:jc w:val="center"/>
        </w:trPr>
        <w:tc>
          <w:tcPr>
            <w:tcW w:w="9647" w:type="dxa"/>
            <w:gridSpan w:val="12"/>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rPr>
                <w:t>7.4.12</w:t>
              </w:r>
            </w:smartTag>
            <w:r>
              <w:rPr>
                <w:rFonts w:ascii="宋体" w:hAnsi="宋体" w:hint="eastAsia"/>
                <w:sz w:val="24"/>
              </w:rPr>
              <w:t>.1.1 受限证券类别：股票</w:t>
            </w:r>
            <w:r>
              <w:rPr>
                <w:rStyle w:val="a5"/>
                <w:rFonts w:ascii="宋体" w:hAnsi="宋体"/>
                <w:sz w:val="24"/>
              </w:rPr>
              <w:footnoteReference w:id="152"/>
            </w:r>
            <w:r>
              <w:rPr>
                <w:rFonts w:ascii="宋体" w:hAnsi="宋体" w:hint="eastAsia"/>
                <w:color w:val="0000FF"/>
                <w:kern w:val="0"/>
                <w:sz w:val="18"/>
              </w:rPr>
              <w:t>（2016）</w:t>
            </w:r>
          </w:p>
        </w:tc>
      </w:tr>
      <w:tr w:rsidR="00F51B13">
        <w:trPr>
          <w:trHeight w:val="255"/>
          <w:jc w:val="center"/>
        </w:trPr>
        <w:tc>
          <w:tcPr>
            <w:tcW w:w="65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lastRenderedPageBreak/>
              <w:t>证券</w:t>
            </w:r>
          </w:p>
          <w:p w:rsidR="00F51B13" w:rsidRDefault="00F51B13">
            <w:pPr>
              <w:jc w:val="center"/>
              <w:rPr>
                <w:rFonts w:ascii="宋体" w:hAnsi="宋体"/>
                <w:sz w:val="24"/>
              </w:rPr>
            </w:pPr>
            <w:r>
              <w:rPr>
                <w:rFonts w:ascii="宋体" w:hAnsi="宋体"/>
                <w:sz w:val="24"/>
              </w:rPr>
              <w:t>代码</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证券</w:t>
            </w:r>
          </w:p>
          <w:p w:rsidR="00F51B13" w:rsidRDefault="00F51B13">
            <w:pPr>
              <w:jc w:val="center"/>
              <w:rPr>
                <w:rFonts w:ascii="宋体" w:hAnsi="宋体"/>
                <w:sz w:val="24"/>
              </w:rPr>
            </w:pPr>
            <w:r>
              <w:rPr>
                <w:rFonts w:ascii="宋体" w:hAnsi="宋体"/>
                <w:sz w:val="24"/>
              </w:rPr>
              <w:t>名称</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成功</w:t>
            </w:r>
          </w:p>
          <w:p w:rsidR="00F51B13" w:rsidRDefault="00F51B13">
            <w:pPr>
              <w:jc w:val="center"/>
              <w:rPr>
                <w:rFonts w:ascii="宋体" w:hAnsi="宋体"/>
                <w:sz w:val="24"/>
              </w:rPr>
            </w:pPr>
            <w:r>
              <w:rPr>
                <w:rFonts w:ascii="宋体" w:hAnsi="宋体"/>
                <w:sz w:val="24"/>
              </w:rPr>
              <w:t>认购日</w:t>
            </w:r>
          </w:p>
        </w:tc>
        <w:tc>
          <w:tcPr>
            <w:tcW w:w="70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可流通日</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流通受限类型</w:t>
            </w:r>
            <w:r>
              <w:rPr>
                <w:rStyle w:val="a5"/>
                <w:rFonts w:ascii="宋体" w:hAnsi="宋体"/>
                <w:sz w:val="24"/>
              </w:rPr>
              <w:footnoteReference w:id="153"/>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认购</w:t>
            </w:r>
          </w:p>
          <w:p w:rsidR="00F51B13" w:rsidRDefault="00F51B13">
            <w:pPr>
              <w:jc w:val="center"/>
              <w:rPr>
                <w:rFonts w:ascii="宋体" w:hAnsi="宋体"/>
                <w:sz w:val="24"/>
              </w:rPr>
            </w:pPr>
            <w:r>
              <w:rPr>
                <w:rFonts w:ascii="宋体" w:hAnsi="宋体"/>
                <w:sz w:val="24"/>
              </w:rPr>
              <w:t>价格</w:t>
            </w:r>
          </w:p>
        </w:tc>
        <w:tc>
          <w:tcPr>
            <w:tcW w:w="9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期末估值单价</w:t>
            </w:r>
          </w:p>
        </w:tc>
        <w:tc>
          <w:tcPr>
            <w:tcW w:w="108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数量</w:t>
            </w:r>
          </w:p>
          <w:p w:rsidR="00F51B13" w:rsidRDefault="00F51B13">
            <w:pPr>
              <w:jc w:val="center"/>
              <w:rPr>
                <w:rFonts w:ascii="宋体" w:hAnsi="宋体"/>
              </w:rPr>
            </w:pPr>
            <w:r>
              <w:rPr>
                <w:rFonts w:ascii="宋体" w:hAnsi="宋体"/>
              </w:rPr>
              <w:t>（</w:t>
            </w:r>
            <w:r>
              <w:rPr>
                <w:rFonts w:ascii="宋体" w:hAnsi="宋体" w:hint="eastAsia"/>
              </w:rPr>
              <w:t xml:space="preserve">单位： </w:t>
            </w:r>
            <w:r>
              <w:rPr>
                <w:rFonts w:ascii="宋体" w:hAnsi="宋体"/>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w:t>
            </w:r>
          </w:p>
          <w:p w:rsidR="00F51B13" w:rsidRDefault="00F51B13">
            <w:pPr>
              <w:jc w:val="center"/>
              <w:rPr>
                <w:rFonts w:ascii="宋体" w:hAnsi="宋体"/>
                <w:sz w:val="24"/>
              </w:rPr>
            </w:pPr>
            <w:r>
              <w:rPr>
                <w:rFonts w:ascii="宋体" w:hAnsi="宋体"/>
                <w:sz w:val="24"/>
              </w:rPr>
              <w:t>成本总额</w:t>
            </w:r>
          </w:p>
        </w:tc>
        <w:tc>
          <w:tcPr>
            <w:tcW w:w="108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期末估值总额</w:t>
            </w:r>
          </w:p>
        </w:tc>
        <w:tc>
          <w:tcPr>
            <w:tcW w:w="93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备注</w:t>
            </w:r>
          </w:p>
        </w:tc>
      </w:tr>
      <w:tr w:rsidR="00F51B13">
        <w:trPr>
          <w:trHeight w:val="255"/>
          <w:jc w:val="center"/>
        </w:trPr>
        <w:tc>
          <w:tcPr>
            <w:tcW w:w="65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hint="eastAsia"/>
                <w:color w:val="0000FF"/>
                <w:kern w:val="0"/>
                <w:sz w:val="18"/>
              </w:rPr>
              <w:t>（0858）</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（0859）</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（0860）</w:t>
            </w:r>
          </w:p>
        </w:tc>
        <w:tc>
          <w:tcPr>
            <w:tcW w:w="709"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（0861）</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（0867）</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（0862）</w:t>
            </w:r>
          </w:p>
        </w:tc>
        <w:tc>
          <w:tcPr>
            <w:tcW w:w="9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（0863）</w:t>
            </w:r>
          </w:p>
        </w:tc>
        <w:tc>
          <w:tcPr>
            <w:tcW w:w="108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（0864）</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（0865）</w:t>
            </w:r>
          </w:p>
        </w:tc>
        <w:tc>
          <w:tcPr>
            <w:tcW w:w="108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（0866）</w:t>
            </w:r>
          </w:p>
        </w:tc>
        <w:tc>
          <w:tcPr>
            <w:tcW w:w="93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hint="eastAsia"/>
                <w:sz w:val="18"/>
              </w:rPr>
            </w:pPr>
            <w:r>
              <w:rPr>
                <w:rFonts w:ascii="宋体" w:hAnsi="宋体" w:hint="eastAsia"/>
                <w:color w:val="0000FF"/>
                <w:kern w:val="0"/>
                <w:sz w:val="18"/>
              </w:rPr>
              <w:t>（</w:t>
            </w:r>
            <w:r>
              <w:rPr>
                <w:rFonts w:ascii="宋体" w:hAnsi="宋体"/>
                <w:color w:val="0000FF"/>
                <w:kern w:val="0"/>
                <w:sz w:val="18"/>
              </w:rPr>
              <w:t>2114</w:t>
            </w:r>
            <w:r>
              <w:rPr>
                <w:rFonts w:ascii="宋体" w:hAnsi="宋体" w:hint="eastAsia"/>
                <w:color w:val="0000FF"/>
                <w:kern w:val="0"/>
                <w:sz w:val="18"/>
              </w:rPr>
              <w:t>）</w:t>
            </w:r>
          </w:p>
        </w:tc>
      </w:tr>
      <w:tr w:rsidR="00F51B13">
        <w:trPr>
          <w:trHeight w:val="255"/>
          <w:jc w:val="center"/>
        </w:trPr>
        <w:tc>
          <w:tcPr>
            <w:tcW w:w="9647" w:type="dxa"/>
            <w:gridSpan w:val="12"/>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rPr>
                <w:t>7.4.12</w:t>
              </w:r>
            </w:smartTag>
            <w:r>
              <w:rPr>
                <w:rFonts w:ascii="宋体" w:hAnsi="宋体" w:hint="eastAsia"/>
                <w:sz w:val="24"/>
              </w:rPr>
              <w:t>.1.2 受限证券类别：债券</w:t>
            </w:r>
            <w:r>
              <w:rPr>
                <w:rFonts w:ascii="宋体" w:hAnsi="宋体" w:hint="eastAsia"/>
                <w:color w:val="0000FF"/>
                <w:kern w:val="0"/>
                <w:sz w:val="18"/>
              </w:rPr>
              <w:t>（2017）</w:t>
            </w:r>
          </w:p>
        </w:tc>
      </w:tr>
      <w:tr w:rsidR="00F51B13">
        <w:trPr>
          <w:trHeight w:val="255"/>
          <w:jc w:val="center"/>
        </w:trPr>
        <w:tc>
          <w:tcPr>
            <w:tcW w:w="65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证券</w:t>
            </w:r>
          </w:p>
          <w:p w:rsidR="00F51B13" w:rsidRDefault="00F51B13">
            <w:pPr>
              <w:jc w:val="center"/>
              <w:rPr>
                <w:rFonts w:ascii="宋体" w:hAnsi="宋体"/>
                <w:sz w:val="24"/>
              </w:rPr>
            </w:pPr>
            <w:r>
              <w:rPr>
                <w:rFonts w:ascii="宋体" w:hAnsi="宋体"/>
                <w:sz w:val="24"/>
              </w:rPr>
              <w:t>代码</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证券</w:t>
            </w:r>
          </w:p>
          <w:p w:rsidR="00F51B13" w:rsidRDefault="00F51B13">
            <w:pPr>
              <w:jc w:val="center"/>
              <w:rPr>
                <w:rFonts w:ascii="宋体" w:hAnsi="宋体"/>
                <w:sz w:val="24"/>
              </w:rPr>
            </w:pPr>
            <w:r>
              <w:rPr>
                <w:rFonts w:ascii="宋体" w:hAnsi="宋体"/>
                <w:sz w:val="24"/>
              </w:rPr>
              <w:t>名称</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成功</w:t>
            </w:r>
          </w:p>
          <w:p w:rsidR="00F51B13" w:rsidRDefault="00F51B13">
            <w:pPr>
              <w:jc w:val="center"/>
              <w:rPr>
                <w:rFonts w:ascii="宋体" w:hAnsi="宋体"/>
                <w:sz w:val="24"/>
              </w:rPr>
            </w:pPr>
            <w:r>
              <w:rPr>
                <w:rFonts w:ascii="宋体" w:hAnsi="宋体"/>
                <w:sz w:val="24"/>
              </w:rPr>
              <w:t>认购日</w:t>
            </w:r>
          </w:p>
        </w:tc>
        <w:tc>
          <w:tcPr>
            <w:tcW w:w="70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可流通日</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流通受限类型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认购</w:t>
            </w:r>
          </w:p>
          <w:p w:rsidR="00F51B13" w:rsidRDefault="00F51B13">
            <w:pPr>
              <w:jc w:val="center"/>
              <w:rPr>
                <w:rFonts w:ascii="宋体" w:hAnsi="宋体"/>
                <w:sz w:val="24"/>
              </w:rPr>
            </w:pPr>
            <w:r>
              <w:rPr>
                <w:rFonts w:ascii="宋体" w:hAnsi="宋体"/>
                <w:sz w:val="24"/>
              </w:rPr>
              <w:t>价格</w:t>
            </w:r>
          </w:p>
        </w:tc>
        <w:tc>
          <w:tcPr>
            <w:tcW w:w="9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期末估值单价</w:t>
            </w:r>
          </w:p>
        </w:tc>
        <w:tc>
          <w:tcPr>
            <w:tcW w:w="108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数量</w:t>
            </w:r>
          </w:p>
          <w:p w:rsidR="00F51B13" w:rsidRDefault="00F51B13">
            <w:pPr>
              <w:jc w:val="center"/>
              <w:rPr>
                <w:rFonts w:ascii="宋体" w:hAnsi="宋体"/>
                <w:sz w:val="24"/>
              </w:rPr>
            </w:pPr>
            <w:r>
              <w:rPr>
                <w:rFonts w:ascii="宋体" w:hAnsi="宋体"/>
              </w:rPr>
              <w:t>（</w:t>
            </w:r>
            <w:r>
              <w:rPr>
                <w:rFonts w:ascii="宋体" w:hAnsi="宋体" w:hint="eastAsia"/>
              </w:rPr>
              <w:t xml:space="preserve">单位： </w:t>
            </w:r>
            <w:r>
              <w:rPr>
                <w:rFonts w:ascii="宋体" w:hAnsi="宋体"/>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w:t>
            </w:r>
          </w:p>
          <w:p w:rsidR="00F51B13" w:rsidRDefault="00F51B13">
            <w:pPr>
              <w:jc w:val="center"/>
              <w:rPr>
                <w:rFonts w:ascii="宋体" w:hAnsi="宋体"/>
                <w:sz w:val="24"/>
              </w:rPr>
            </w:pPr>
            <w:r>
              <w:rPr>
                <w:rFonts w:ascii="宋体" w:hAnsi="宋体"/>
                <w:sz w:val="24"/>
              </w:rPr>
              <w:t>成本总额</w:t>
            </w:r>
          </w:p>
        </w:tc>
        <w:tc>
          <w:tcPr>
            <w:tcW w:w="108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期末估值总额</w:t>
            </w:r>
          </w:p>
        </w:tc>
        <w:tc>
          <w:tcPr>
            <w:tcW w:w="935"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备注</w:t>
            </w:r>
          </w:p>
        </w:tc>
      </w:tr>
      <w:tr w:rsidR="00F51B13">
        <w:trPr>
          <w:trHeight w:val="255"/>
          <w:jc w:val="center"/>
        </w:trPr>
        <w:tc>
          <w:tcPr>
            <w:tcW w:w="65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hint="eastAsia"/>
                <w:color w:val="0000FF"/>
                <w:kern w:val="0"/>
                <w:sz w:val="18"/>
              </w:rPr>
              <w:t>（0858）</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（0859）</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（0860）</w:t>
            </w:r>
          </w:p>
        </w:tc>
        <w:tc>
          <w:tcPr>
            <w:tcW w:w="709"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（0861）</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（0867）</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（0862）</w:t>
            </w:r>
          </w:p>
        </w:tc>
        <w:tc>
          <w:tcPr>
            <w:tcW w:w="9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（0863）</w:t>
            </w:r>
          </w:p>
        </w:tc>
        <w:tc>
          <w:tcPr>
            <w:tcW w:w="108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（0864）</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（0865）</w:t>
            </w:r>
          </w:p>
        </w:tc>
        <w:tc>
          <w:tcPr>
            <w:tcW w:w="1086"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（0866）</w:t>
            </w:r>
          </w:p>
        </w:tc>
        <w:tc>
          <w:tcPr>
            <w:tcW w:w="93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hint="eastAsia"/>
                <w:sz w:val="18"/>
              </w:rPr>
            </w:pPr>
            <w:r>
              <w:rPr>
                <w:rFonts w:ascii="宋体" w:hAnsi="宋体" w:hint="eastAsia"/>
                <w:color w:val="0000FF"/>
                <w:kern w:val="0"/>
                <w:sz w:val="18"/>
              </w:rPr>
              <w:t>（</w:t>
            </w:r>
            <w:r>
              <w:rPr>
                <w:rFonts w:ascii="宋体" w:hAnsi="宋体"/>
                <w:color w:val="0000FF"/>
                <w:kern w:val="0"/>
                <w:sz w:val="18"/>
              </w:rPr>
              <w:t>2114</w:t>
            </w:r>
            <w:r>
              <w:rPr>
                <w:rFonts w:ascii="宋体" w:hAnsi="宋体" w:hint="eastAsia"/>
                <w:color w:val="0000FF"/>
                <w:kern w:val="0"/>
                <w:sz w:val="18"/>
              </w:rPr>
              <w:t>）</w:t>
            </w:r>
          </w:p>
        </w:tc>
      </w:tr>
      <w:tr w:rsidR="00F51B13">
        <w:trPr>
          <w:trHeight w:val="255"/>
          <w:jc w:val="center"/>
        </w:trPr>
        <w:tc>
          <w:tcPr>
            <w:tcW w:w="9647" w:type="dxa"/>
            <w:gridSpan w:val="12"/>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sz w:val="24"/>
                </w:rPr>
                <w:t>7.4.12</w:t>
              </w:r>
            </w:smartTag>
            <w:r>
              <w:rPr>
                <w:rFonts w:ascii="宋体" w:hAnsi="宋体" w:hint="eastAsia"/>
                <w:sz w:val="24"/>
              </w:rPr>
              <w:t>.1.3 受限证券类别：……</w:t>
            </w:r>
            <w:r>
              <w:rPr>
                <w:rFonts w:ascii="宋体" w:hAnsi="宋体" w:hint="eastAsia"/>
                <w:color w:val="0000FF"/>
                <w:kern w:val="0"/>
                <w:sz w:val="18"/>
              </w:rPr>
              <w:t>（1943）</w:t>
            </w:r>
          </w:p>
        </w:tc>
      </w:tr>
      <w:tr w:rsidR="00F51B13">
        <w:trPr>
          <w:trHeight w:val="255"/>
          <w:jc w:val="center"/>
        </w:trPr>
        <w:tc>
          <w:tcPr>
            <w:tcW w:w="65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证券</w:t>
            </w:r>
          </w:p>
          <w:p w:rsidR="00F51B13" w:rsidRDefault="00F51B13">
            <w:pPr>
              <w:jc w:val="center"/>
              <w:rPr>
                <w:rFonts w:ascii="宋体" w:hAnsi="宋体"/>
                <w:sz w:val="24"/>
              </w:rPr>
            </w:pPr>
            <w:r>
              <w:rPr>
                <w:rFonts w:ascii="宋体" w:hAnsi="宋体"/>
                <w:sz w:val="24"/>
              </w:rPr>
              <w:t>代码</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证券</w:t>
            </w:r>
          </w:p>
          <w:p w:rsidR="00F51B13" w:rsidRDefault="00F51B13">
            <w:pPr>
              <w:jc w:val="center"/>
              <w:rPr>
                <w:rFonts w:ascii="宋体" w:hAnsi="宋体"/>
                <w:sz w:val="24"/>
              </w:rPr>
            </w:pPr>
            <w:r>
              <w:rPr>
                <w:rFonts w:ascii="宋体" w:hAnsi="宋体"/>
                <w:sz w:val="24"/>
              </w:rPr>
              <w:t>名称</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成功</w:t>
            </w:r>
          </w:p>
          <w:p w:rsidR="00F51B13" w:rsidRDefault="00F51B13">
            <w:pPr>
              <w:jc w:val="center"/>
              <w:rPr>
                <w:rFonts w:ascii="宋体" w:hAnsi="宋体"/>
                <w:sz w:val="24"/>
              </w:rPr>
            </w:pPr>
            <w:r>
              <w:rPr>
                <w:rFonts w:ascii="宋体" w:hAnsi="宋体"/>
                <w:sz w:val="24"/>
              </w:rPr>
              <w:t>认购日</w:t>
            </w:r>
          </w:p>
        </w:tc>
        <w:tc>
          <w:tcPr>
            <w:tcW w:w="70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可流通日</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流通受限类型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认购</w:t>
            </w:r>
          </w:p>
          <w:p w:rsidR="00F51B13" w:rsidRDefault="00F51B13">
            <w:pPr>
              <w:jc w:val="center"/>
              <w:rPr>
                <w:rFonts w:ascii="宋体" w:hAnsi="宋体"/>
                <w:sz w:val="24"/>
              </w:rPr>
            </w:pPr>
            <w:r>
              <w:rPr>
                <w:rFonts w:ascii="宋体" w:hAnsi="宋体"/>
                <w:sz w:val="24"/>
              </w:rPr>
              <w:t>价格</w:t>
            </w:r>
          </w:p>
        </w:tc>
        <w:tc>
          <w:tcPr>
            <w:tcW w:w="9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期末估值单价</w:t>
            </w:r>
          </w:p>
        </w:tc>
        <w:tc>
          <w:tcPr>
            <w:tcW w:w="108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数量</w:t>
            </w:r>
          </w:p>
          <w:p w:rsidR="00F51B13" w:rsidRDefault="00F51B13">
            <w:pPr>
              <w:jc w:val="center"/>
              <w:rPr>
                <w:rFonts w:ascii="宋体" w:hAnsi="宋体"/>
                <w:sz w:val="24"/>
              </w:rPr>
            </w:pPr>
            <w:r>
              <w:rPr>
                <w:rFonts w:ascii="宋体" w:hAnsi="宋体"/>
              </w:rPr>
              <w:t>（</w:t>
            </w:r>
            <w:r>
              <w:rPr>
                <w:rFonts w:ascii="宋体" w:hAnsi="宋体" w:hint="eastAsia"/>
              </w:rPr>
              <w:t xml:space="preserve">单位： </w:t>
            </w:r>
            <w:r>
              <w:rPr>
                <w:rFonts w:ascii="宋体" w:hAnsi="宋体"/>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w:t>
            </w:r>
          </w:p>
          <w:p w:rsidR="00F51B13" w:rsidRDefault="00F51B13">
            <w:pPr>
              <w:jc w:val="center"/>
              <w:rPr>
                <w:rFonts w:ascii="宋体" w:hAnsi="宋体"/>
                <w:sz w:val="24"/>
              </w:rPr>
            </w:pPr>
            <w:r>
              <w:rPr>
                <w:rFonts w:ascii="宋体" w:hAnsi="宋体"/>
                <w:sz w:val="24"/>
              </w:rPr>
              <w:t>成本总额</w:t>
            </w:r>
          </w:p>
        </w:tc>
        <w:tc>
          <w:tcPr>
            <w:tcW w:w="1076"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期末估值总额</w:t>
            </w:r>
          </w:p>
        </w:tc>
        <w:tc>
          <w:tcPr>
            <w:tcW w:w="94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备注</w:t>
            </w:r>
          </w:p>
        </w:tc>
      </w:tr>
      <w:tr w:rsidR="00F51B13">
        <w:trPr>
          <w:trHeight w:val="255"/>
          <w:jc w:val="center"/>
        </w:trPr>
        <w:tc>
          <w:tcPr>
            <w:tcW w:w="65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hint="eastAsia"/>
                <w:color w:val="0000FF"/>
                <w:kern w:val="0"/>
                <w:sz w:val="18"/>
              </w:rPr>
              <w:t>（0858）</w:t>
            </w:r>
          </w:p>
        </w:tc>
        <w:tc>
          <w:tcPr>
            <w:tcW w:w="67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（0859）</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（0860）</w:t>
            </w:r>
          </w:p>
        </w:tc>
        <w:tc>
          <w:tcPr>
            <w:tcW w:w="709"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（0861）</w:t>
            </w:r>
          </w:p>
        </w:tc>
        <w:tc>
          <w:tcPr>
            <w:tcW w:w="9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（0867）</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（0862）</w:t>
            </w:r>
          </w:p>
        </w:tc>
        <w:tc>
          <w:tcPr>
            <w:tcW w:w="9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（0863）</w:t>
            </w:r>
          </w:p>
        </w:tc>
        <w:tc>
          <w:tcPr>
            <w:tcW w:w="1081"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（0864）</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（0865）</w:t>
            </w:r>
          </w:p>
        </w:tc>
        <w:tc>
          <w:tcPr>
            <w:tcW w:w="1076"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（0866）</w:t>
            </w:r>
          </w:p>
        </w:tc>
        <w:tc>
          <w:tcPr>
            <w:tcW w:w="945"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hint="eastAsia"/>
                <w:sz w:val="18"/>
              </w:rPr>
            </w:pPr>
            <w:r>
              <w:rPr>
                <w:rFonts w:ascii="宋体" w:hAnsi="宋体" w:hint="eastAsia"/>
                <w:color w:val="0000FF"/>
                <w:kern w:val="0"/>
                <w:sz w:val="18"/>
              </w:rPr>
              <w:t>（</w:t>
            </w:r>
            <w:r>
              <w:rPr>
                <w:rFonts w:ascii="宋体" w:hAnsi="宋体"/>
                <w:color w:val="0000FF"/>
                <w:kern w:val="0"/>
                <w:sz w:val="18"/>
              </w:rPr>
              <w:t>2114</w:t>
            </w:r>
            <w:r>
              <w:rPr>
                <w:rFonts w:ascii="宋体" w:hAnsi="宋体" w:hint="eastAsia"/>
                <w:color w:val="0000FF"/>
                <w:kern w:val="0"/>
                <w:sz w:val="18"/>
              </w:rPr>
              <w:t>）</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（0868）</w:t>
      </w:r>
    </w:p>
    <w:p w:rsidR="00F51B13" w:rsidRDefault="00F51B13">
      <w:pPr>
        <w:rPr>
          <w:rFonts w:ascii="宋体" w:hAnsi="宋体" w:hint="eastAsia"/>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7.4.12</w:t>
        </w:r>
      </w:smartTag>
      <w:r>
        <w:rPr>
          <w:rFonts w:ascii="宋体" w:hAnsi="宋体" w:hint="eastAsia"/>
          <w:b/>
          <w:sz w:val="24"/>
        </w:rPr>
        <w:t>.2 期末持有的暂时停牌等流通受限股票</w:t>
      </w:r>
      <w:r>
        <w:rPr>
          <w:rStyle w:val="a5"/>
          <w:rFonts w:ascii="宋体" w:hAnsi="宋体"/>
          <w:b/>
          <w:sz w:val="24"/>
        </w:rPr>
        <w:footnoteReference w:id="154"/>
      </w:r>
    </w:p>
    <w:p w:rsidR="00F51B13" w:rsidRDefault="00F51B13">
      <w:pPr>
        <w:wordWrap w:val="0"/>
        <w:jc w:val="right"/>
        <w:rPr>
          <w:rFonts w:ascii="宋体" w:hAnsi="宋体" w:hint="eastAsia"/>
          <w:b/>
          <w:sz w:val="24"/>
        </w:rPr>
      </w:pPr>
      <w:r>
        <w:rPr>
          <w:rFonts w:ascii="宋体" w:hAnsi="宋体" w:hint="eastAsia"/>
          <w:sz w:val="24"/>
        </w:rPr>
        <w:t xml:space="preserve">金额单位：   </w:t>
      </w:r>
    </w:p>
    <w:tbl>
      <w:tblPr>
        <w:tblW w:w="9878" w:type="dxa"/>
        <w:jc w:val="center"/>
        <w:tblLayout w:type="fixed"/>
        <w:tblCellMar>
          <w:left w:w="0" w:type="dxa"/>
          <w:right w:w="0" w:type="dxa"/>
        </w:tblCellMar>
        <w:tblLook w:val="0000"/>
      </w:tblPr>
      <w:tblGrid>
        <w:gridCol w:w="651"/>
        <w:gridCol w:w="673"/>
        <w:gridCol w:w="695"/>
        <w:gridCol w:w="670"/>
        <w:gridCol w:w="986"/>
        <w:gridCol w:w="672"/>
        <w:gridCol w:w="1080"/>
        <w:gridCol w:w="1107"/>
        <w:gridCol w:w="1114"/>
        <w:gridCol w:w="1115"/>
        <w:gridCol w:w="1115"/>
      </w:tblGrid>
      <w:tr w:rsidR="00F51B13" w:rsidTr="006E68B1">
        <w:trPr>
          <w:trHeight w:val="255"/>
          <w:jc w:val="center"/>
        </w:trPr>
        <w:tc>
          <w:tcPr>
            <w:tcW w:w="65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股票代码</w:t>
            </w:r>
          </w:p>
        </w:tc>
        <w:tc>
          <w:tcPr>
            <w:tcW w:w="6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股票名称</w:t>
            </w:r>
          </w:p>
        </w:tc>
        <w:tc>
          <w:tcPr>
            <w:tcW w:w="69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停牌日期</w:t>
            </w:r>
          </w:p>
        </w:tc>
        <w:tc>
          <w:tcPr>
            <w:tcW w:w="67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停牌原因</w:t>
            </w:r>
          </w:p>
        </w:tc>
        <w:tc>
          <w:tcPr>
            <w:tcW w:w="9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w:t>
            </w:r>
          </w:p>
          <w:p w:rsidR="00F51B13" w:rsidRDefault="00F51B13">
            <w:pPr>
              <w:jc w:val="center"/>
              <w:rPr>
                <w:rFonts w:ascii="宋体" w:hAnsi="宋体"/>
                <w:sz w:val="24"/>
              </w:rPr>
            </w:pPr>
            <w:r>
              <w:rPr>
                <w:rFonts w:ascii="宋体" w:hAnsi="宋体"/>
                <w:sz w:val="24"/>
              </w:rPr>
              <w:t>估值单价</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复牌日期</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复牌</w:t>
            </w:r>
          </w:p>
          <w:p w:rsidR="00F51B13" w:rsidRDefault="00F51B13">
            <w:pPr>
              <w:jc w:val="center"/>
              <w:rPr>
                <w:rFonts w:ascii="宋体" w:hAnsi="宋体"/>
                <w:sz w:val="24"/>
              </w:rPr>
            </w:pPr>
            <w:r>
              <w:rPr>
                <w:rFonts w:ascii="宋体" w:hAnsi="宋体"/>
                <w:sz w:val="24"/>
              </w:rPr>
              <w:t>开盘单价</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数量</w:t>
            </w:r>
            <w:r>
              <w:rPr>
                <w:rFonts w:ascii="宋体" w:hAnsi="宋体" w:hint="eastAsia"/>
                <w:sz w:val="24"/>
              </w:rPr>
              <w:t>（股）</w:t>
            </w:r>
          </w:p>
        </w:tc>
        <w:tc>
          <w:tcPr>
            <w:tcW w:w="111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w:t>
            </w:r>
          </w:p>
          <w:p w:rsidR="00F51B13" w:rsidRDefault="00F51B13">
            <w:pPr>
              <w:jc w:val="center"/>
              <w:rPr>
                <w:rFonts w:ascii="宋体" w:hAnsi="宋体"/>
                <w:sz w:val="24"/>
              </w:rPr>
            </w:pPr>
            <w:r>
              <w:rPr>
                <w:rFonts w:ascii="宋体" w:hAnsi="宋体"/>
                <w:sz w:val="24"/>
              </w:rPr>
              <w:t>成本总额</w:t>
            </w:r>
          </w:p>
        </w:tc>
        <w:tc>
          <w:tcPr>
            <w:tcW w:w="11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期末</w:t>
            </w:r>
          </w:p>
          <w:p w:rsidR="00F51B13" w:rsidRDefault="00F51B13">
            <w:pPr>
              <w:jc w:val="center"/>
              <w:rPr>
                <w:rFonts w:ascii="宋体" w:hAnsi="宋体"/>
                <w:sz w:val="24"/>
              </w:rPr>
            </w:pPr>
            <w:r>
              <w:rPr>
                <w:rFonts w:ascii="宋体" w:hAnsi="宋体"/>
                <w:sz w:val="24"/>
              </w:rPr>
              <w:t>估值总额</w:t>
            </w:r>
          </w:p>
        </w:tc>
        <w:tc>
          <w:tcPr>
            <w:tcW w:w="1115"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备注</w:t>
            </w:r>
          </w:p>
        </w:tc>
      </w:tr>
      <w:tr w:rsidR="00F51B13" w:rsidTr="006E68B1">
        <w:trPr>
          <w:trHeight w:val="255"/>
          <w:jc w:val="center"/>
        </w:trPr>
        <w:tc>
          <w:tcPr>
            <w:tcW w:w="65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hint="eastAsia"/>
                <w:color w:val="0000FF"/>
                <w:kern w:val="0"/>
                <w:sz w:val="18"/>
              </w:rPr>
              <w:t>（0870）</w:t>
            </w:r>
          </w:p>
        </w:tc>
        <w:tc>
          <w:tcPr>
            <w:tcW w:w="67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（0871）</w:t>
            </w:r>
          </w:p>
        </w:tc>
        <w:tc>
          <w:tcPr>
            <w:tcW w:w="69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（0872）</w:t>
            </w:r>
          </w:p>
        </w:tc>
        <w:tc>
          <w:tcPr>
            <w:tcW w:w="67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（0873）</w:t>
            </w:r>
          </w:p>
        </w:tc>
        <w:tc>
          <w:tcPr>
            <w:tcW w:w="9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（0874）</w:t>
            </w:r>
          </w:p>
        </w:tc>
        <w:tc>
          <w:tcPr>
            <w:tcW w:w="6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（0875）</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（0876）</w:t>
            </w:r>
          </w:p>
        </w:tc>
        <w:tc>
          <w:tcPr>
            <w:tcW w:w="110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（0877）</w:t>
            </w:r>
          </w:p>
        </w:tc>
        <w:tc>
          <w:tcPr>
            <w:tcW w:w="111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（0878）</w:t>
            </w:r>
          </w:p>
        </w:tc>
        <w:tc>
          <w:tcPr>
            <w:tcW w:w="111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（0879）</w:t>
            </w:r>
          </w:p>
        </w:tc>
        <w:tc>
          <w:tcPr>
            <w:tcW w:w="1115"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2603</w:t>
            </w:r>
            <w:r>
              <w:rPr>
                <w:rFonts w:ascii="宋体" w:hAnsi="宋体" w:hint="eastAsia"/>
                <w:color w:val="0000FF"/>
                <w:kern w:val="0"/>
                <w:sz w:val="18"/>
              </w:rPr>
              <w:t>）</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（0880）</w:t>
      </w:r>
    </w:p>
    <w:p w:rsidR="00F51B13" w:rsidRDefault="00F51B13">
      <w:pPr>
        <w:rPr>
          <w:rFonts w:ascii="宋体" w:hAnsi="宋体" w:hint="eastAsia"/>
          <w:sz w:val="24"/>
        </w:rPr>
      </w:pPr>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7.4.12</w:t>
        </w:r>
      </w:smartTag>
      <w:r>
        <w:rPr>
          <w:rFonts w:ascii="宋体" w:hAnsi="宋体" w:hint="eastAsia"/>
          <w:b/>
          <w:sz w:val="24"/>
        </w:rPr>
        <w:t>.3 期末债券正回购交易中作为抵押的债券</w:t>
      </w:r>
      <w:r>
        <w:rPr>
          <w:rStyle w:val="a5"/>
          <w:rFonts w:ascii="宋体" w:hAnsi="宋体"/>
          <w:b/>
          <w:sz w:val="24"/>
        </w:rPr>
        <w:footnoteReference w:id="155"/>
      </w:r>
    </w:p>
    <w:p w:rsidR="00F51B13" w:rsidRDefault="00F51B13">
      <w:pPr>
        <w:outlineLvl w:val="4"/>
        <w:rPr>
          <w:rFonts w:ascii="宋体" w:hAnsi="宋体" w:hint="eastAsia"/>
          <w:sz w:val="24"/>
          <w:lang w:val="en-AU"/>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7.4.12</w:t>
        </w:r>
      </w:smartTag>
      <w:r>
        <w:rPr>
          <w:rFonts w:ascii="宋体" w:hAnsi="宋体" w:hint="eastAsia"/>
          <w:b/>
          <w:sz w:val="24"/>
        </w:rPr>
        <w:t>.3.1 银行间市场债券正回购</w:t>
      </w:r>
    </w:p>
    <w:p w:rsidR="00F51B13" w:rsidRDefault="00F51B13">
      <w:pPr>
        <w:rPr>
          <w:rFonts w:ascii="宋体" w:hAnsi="宋体" w:hint="eastAsia"/>
          <w:sz w:val="24"/>
        </w:rPr>
      </w:pPr>
      <w:r>
        <w:rPr>
          <w:rFonts w:ascii="宋体" w:hAnsi="宋体" w:hint="eastAsia"/>
          <w:sz w:val="24"/>
          <w:lang w:val="en-AU"/>
        </w:rPr>
        <w:t>截至本报告期末_年_月_日止，本基金从事银行间市场债券正回购交易</w:t>
      </w:r>
      <w:r>
        <w:rPr>
          <w:rFonts w:ascii="宋体" w:hAnsi="宋体" w:hint="eastAsia"/>
          <w:sz w:val="24"/>
        </w:rPr>
        <w:t>形成的卖出回购证券款余额</w:t>
      </w:r>
      <w:r>
        <w:rPr>
          <w:rFonts w:ascii="宋体" w:hAnsi="宋体"/>
          <w:sz w:val="24"/>
        </w:rPr>
        <w:t>XXXXXX</w:t>
      </w:r>
      <w:r>
        <w:rPr>
          <w:rFonts w:ascii="宋体" w:hAnsi="宋体" w:hint="eastAsia"/>
          <w:sz w:val="24"/>
        </w:rPr>
        <w:t>元，是以如下债券作为质押：</w:t>
      </w:r>
      <w:r>
        <w:rPr>
          <w:rFonts w:ascii="宋体" w:hAnsi="宋体" w:hint="eastAsia"/>
          <w:color w:val="0000FF"/>
          <w:kern w:val="0"/>
          <w:sz w:val="18"/>
        </w:rPr>
        <w:t>（1945）</w:t>
      </w:r>
    </w:p>
    <w:p w:rsidR="00F51B13" w:rsidRDefault="00F51B13">
      <w:pPr>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1"/>
        <w:gridCol w:w="1244"/>
        <w:gridCol w:w="1493"/>
        <w:gridCol w:w="1675"/>
        <w:gridCol w:w="1503"/>
        <w:gridCol w:w="1800"/>
      </w:tblGrid>
      <w:tr w:rsidR="00F51B13">
        <w:trPr>
          <w:jc w:val="center"/>
        </w:trPr>
        <w:tc>
          <w:tcPr>
            <w:tcW w:w="1241" w:type="dxa"/>
          </w:tcPr>
          <w:p w:rsidR="00F51B13" w:rsidRDefault="00F51B13">
            <w:pPr>
              <w:jc w:val="center"/>
              <w:rPr>
                <w:rFonts w:ascii="宋体" w:hAnsi="宋体" w:hint="eastAsia"/>
                <w:sz w:val="24"/>
              </w:rPr>
            </w:pPr>
            <w:r>
              <w:rPr>
                <w:rFonts w:ascii="宋体" w:hAnsi="宋体" w:hint="eastAsia"/>
                <w:sz w:val="24"/>
              </w:rPr>
              <w:t>债券代码</w:t>
            </w:r>
          </w:p>
        </w:tc>
        <w:tc>
          <w:tcPr>
            <w:tcW w:w="1244" w:type="dxa"/>
          </w:tcPr>
          <w:p w:rsidR="00F51B13" w:rsidRDefault="00F51B13">
            <w:pPr>
              <w:jc w:val="center"/>
              <w:rPr>
                <w:rFonts w:ascii="宋体" w:hAnsi="宋体" w:hint="eastAsia"/>
                <w:sz w:val="24"/>
              </w:rPr>
            </w:pPr>
            <w:r>
              <w:rPr>
                <w:rFonts w:ascii="宋体" w:hAnsi="宋体" w:hint="eastAsia"/>
                <w:sz w:val="24"/>
              </w:rPr>
              <w:t>债券名称</w:t>
            </w:r>
          </w:p>
        </w:tc>
        <w:tc>
          <w:tcPr>
            <w:tcW w:w="1493" w:type="dxa"/>
          </w:tcPr>
          <w:p w:rsidR="00F51B13" w:rsidRDefault="00F51B13">
            <w:pPr>
              <w:jc w:val="center"/>
              <w:rPr>
                <w:rFonts w:ascii="宋体" w:hAnsi="宋体" w:hint="eastAsia"/>
                <w:sz w:val="24"/>
              </w:rPr>
            </w:pPr>
            <w:r>
              <w:rPr>
                <w:rFonts w:ascii="宋体" w:hAnsi="宋体" w:hint="eastAsia"/>
                <w:sz w:val="24"/>
              </w:rPr>
              <w:t>回购到期日</w:t>
            </w:r>
          </w:p>
        </w:tc>
        <w:tc>
          <w:tcPr>
            <w:tcW w:w="1675" w:type="dxa"/>
          </w:tcPr>
          <w:p w:rsidR="00F51B13" w:rsidRDefault="00F51B13">
            <w:pPr>
              <w:jc w:val="center"/>
              <w:rPr>
                <w:rFonts w:ascii="宋体" w:hAnsi="宋体" w:hint="eastAsia"/>
                <w:sz w:val="24"/>
              </w:rPr>
            </w:pPr>
            <w:r>
              <w:rPr>
                <w:rFonts w:ascii="宋体" w:hAnsi="宋体" w:hint="eastAsia"/>
                <w:sz w:val="24"/>
              </w:rPr>
              <w:t>期末估值单价</w:t>
            </w:r>
          </w:p>
        </w:tc>
        <w:tc>
          <w:tcPr>
            <w:tcW w:w="1503" w:type="dxa"/>
          </w:tcPr>
          <w:p w:rsidR="00F51B13" w:rsidRDefault="00F51B13">
            <w:pPr>
              <w:jc w:val="center"/>
              <w:rPr>
                <w:rFonts w:ascii="宋体" w:hAnsi="宋体" w:hint="eastAsia"/>
                <w:sz w:val="24"/>
              </w:rPr>
            </w:pPr>
            <w:r>
              <w:rPr>
                <w:rFonts w:ascii="宋体" w:hAnsi="宋体" w:hint="eastAsia"/>
                <w:sz w:val="24"/>
              </w:rPr>
              <w:t>数量（张）</w:t>
            </w:r>
          </w:p>
        </w:tc>
        <w:tc>
          <w:tcPr>
            <w:tcW w:w="1800" w:type="dxa"/>
          </w:tcPr>
          <w:p w:rsidR="00F51B13" w:rsidRDefault="00F51B13">
            <w:pPr>
              <w:jc w:val="center"/>
              <w:rPr>
                <w:rFonts w:ascii="宋体" w:hAnsi="宋体" w:hint="eastAsia"/>
                <w:sz w:val="24"/>
              </w:rPr>
            </w:pPr>
            <w:r>
              <w:rPr>
                <w:rFonts w:ascii="宋体" w:hAnsi="宋体" w:hint="eastAsia"/>
                <w:sz w:val="24"/>
              </w:rPr>
              <w:t>期末估值总额</w:t>
            </w:r>
          </w:p>
        </w:tc>
      </w:tr>
      <w:tr w:rsidR="00F51B13">
        <w:trPr>
          <w:jc w:val="center"/>
        </w:trPr>
        <w:tc>
          <w:tcPr>
            <w:tcW w:w="1241" w:type="dxa"/>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（0882）</w:t>
            </w:r>
          </w:p>
        </w:tc>
        <w:tc>
          <w:tcPr>
            <w:tcW w:w="1244" w:type="dxa"/>
          </w:tcPr>
          <w:p w:rsidR="00F51B13" w:rsidRDefault="00F51B13">
            <w:pPr>
              <w:rPr>
                <w:rFonts w:ascii="宋体" w:hAnsi="宋体" w:hint="eastAsia"/>
                <w:sz w:val="24"/>
              </w:rPr>
            </w:pPr>
            <w:r>
              <w:rPr>
                <w:rFonts w:ascii="宋体" w:hAnsi="宋体" w:hint="eastAsia"/>
                <w:color w:val="0000FF"/>
                <w:kern w:val="0"/>
                <w:sz w:val="18"/>
              </w:rPr>
              <w:t>（0883）</w:t>
            </w:r>
          </w:p>
        </w:tc>
        <w:tc>
          <w:tcPr>
            <w:tcW w:w="1493" w:type="dxa"/>
          </w:tcPr>
          <w:p w:rsidR="00F51B13" w:rsidRDefault="00F51B13">
            <w:pPr>
              <w:rPr>
                <w:rFonts w:ascii="宋体" w:hAnsi="宋体" w:hint="eastAsia"/>
                <w:sz w:val="24"/>
              </w:rPr>
            </w:pPr>
            <w:r>
              <w:rPr>
                <w:rFonts w:ascii="宋体" w:hAnsi="宋体" w:hint="eastAsia"/>
                <w:color w:val="0000FF"/>
                <w:kern w:val="0"/>
                <w:sz w:val="18"/>
              </w:rPr>
              <w:t>（0884）</w:t>
            </w:r>
          </w:p>
        </w:tc>
        <w:tc>
          <w:tcPr>
            <w:tcW w:w="1675" w:type="dxa"/>
          </w:tcPr>
          <w:p w:rsidR="00F51B13" w:rsidRDefault="00F51B13">
            <w:pPr>
              <w:rPr>
                <w:rFonts w:ascii="宋体" w:hAnsi="宋体" w:hint="eastAsia"/>
                <w:sz w:val="24"/>
              </w:rPr>
            </w:pPr>
            <w:r>
              <w:rPr>
                <w:rFonts w:ascii="宋体" w:hAnsi="宋体" w:hint="eastAsia"/>
                <w:color w:val="0000FF"/>
                <w:kern w:val="0"/>
                <w:sz w:val="18"/>
              </w:rPr>
              <w:t>（0885）</w:t>
            </w:r>
          </w:p>
        </w:tc>
        <w:tc>
          <w:tcPr>
            <w:tcW w:w="1503" w:type="dxa"/>
          </w:tcPr>
          <w:p w:rsidR="00F51B13" w:rsidRDefault="00F51B13">
            <w:pPr>
              <w:rPr>
                <w:rFonts w:ascii="宋体" w:hAnsi="宋体" w:hint="eastAsia"/>
                <w:sz w:val="24"/>
              </w:rPr>
            </w:pPr>
            <w:r>
              <w:rPr>
                <w:rFonts w:ascii="宋体" w:hAnsi="宋体" w:hint="eastAsia"/>
                <w:color w:val="0000FF"/>
                <w:kern w:val="0"/>
                <w:sz w:val="18"/>
              </w:rPr>
              <w:t>（0886）</w:t>
            </w:r>
          </w:p>
        </w:tc>
        <w:tc>
          <w:tcPr>
            <w:tcW w:w="1800" w:type="dxa"/>
          </w:tcPr>
          <w:p w:rsidR="00F51B13" w:rsidRDefault="00F51B13">
            <w:pPr>
              <w:rPr>
                <w:rFonts w:ascii="宋体" w:hAnsi="宋体" w:hint="eastAsia"/>
                <w:sz w:val="24"/>
              </w:rPr>
            </w:pPr>
            <w:r>
              <w:rPr>
                <w:rFonts w:ascii="宋体" w:hAnsi="宋体" w:hint="eastAsia"/>
                <w:color w:val="0000FF"/>
                <w:kern w:val="0"/>
                <w:sz w:val="18"/>
              </w:rPr>
              <w:t>（0887）</w:t>
            </w:r>
          </w:p>
        </w:tc>
      </w:tr>
      <w:tr w:rsidR="00F51B13">
        <w:trPr>
          <w:jc w:val="center"/>
        </w:trPr>
        <w:tc>
          <w:tcPr>
            <w:tcW w:w="1241" w:type="dxa"/>
          </w:tcPr>
          <w:p w:rsidR="00F51B13" w:rsidRDefault="00F51B13">
            <w:pPr>
              <w:rPr>
                <w:rFonts w:ascii="宋体" w:hAnsi="宋体" w:hint="eastAsia"/>
                <w:sz w:val="24"/>
              </w:rPr>
            </w:pPr>
            <w:r>
              <w:rPr>
                <w:rFonts w:ascii="宋体" w:hAnsi="宋体" w:hint="eastAsia"/>
                <w:sz w:val="24"/>
              </w:rPr>
              <w:t>合计</w:t>
            </w:r>
          </w:p>
        </w:tc>
        <w:tc>
          <w:tcPr>
            <w:tcW w:w="1244" w:type="dxa"/>
          </w:tcPr>
          <w:p w:rsidR="00F51B13" w:rsidRDefault="00F51B13">
            <w:pPr>
              <w:rPr>
                <w:rFonts w:ascii="宋体" w:hAnsi="宋体" w:hint="eastAsia"/>
                <w:sz w:val="24"/>
              </w:rPr>
            </w:pPr>
          </w:p>
        </w:tc>
        <w:tc>
          <w:tcPr>
            <w:tcW w:w="1493" w:type="dxa"/>
          </w:tcPr>
          <w:p w:rsidR="00F51B13" w:rsidRDefault="00F51B13">
            <w:pPr>
              <w:rPr>
                <w:rFonts w:ascii="宋体" w:hAnsi="宋体" w:hint="eastAsia"/>
                <w:sz w:val="24"/>
              </w:rPr>
            </w:pPr>
          </w:p>
        </w:tc>
        <w:tc>
          <w:tcPr>
            <w:tcW w:w="1675" w:type="dxa"/>
          </w:tcPr>
          <w:p w:rsidR="00F51B13" w:rsidRDefault="00F51B13">
            <w:pPr>
              <w:rPr>
                <w:rFonts w:ascii="宋体" w:hAnsi="宋体" w:hint="eastAsia"/>
                <w:sz w:val="24"/>
              </w:rPr>
            </w:pPr>
          </w:p>
        </w:tc>
        <w:tc>
          <w:tcPr>
            <w:tcW w:w="1503" w:type="dxa"/>
          </w:tcPr>
          <w:p w:rsidR="00F51B13" w:rsidRDefault="00F51B13">
            <w:pPr>
              <w:rPr>
                <w:rFonts w:ascii="宋体" w:hAnsi="宋体" w:hint="eastAsia"/>
                <w:sz w:val="24"/>
              </w:rPr>
            </w:pPr>
            <w:r>
              <w:rPr>
                <w:rFonts w:ascii="宋体" w:hAnsi="宋体" w:hint="eastAsia"/>
                <w:color w:val="0000FF"/>
                <w:kern w:val="0"/>
                <w:sz w:val="18"/>
              </w:rPr>
              <w:t>（1947）</w:t>
            </w:r>
          </w:p>
        </w:tc>
        <w:tc>
          <w:tcPr>
            <w:tcW w:w="1800" w:type="dxa"/>
          </w:tcPr>
          <w:p w:rsidR="00F51B13" w:rsidRDefault="00F51B13">
            <w:pPr>
              <w:rPr>
                <w:rFonts w:ascii="宋体" w:hAnsi="宋体" w:hint="eastAsia"/>
                <w:sz w:val="24"/>
              </w:rPr>
            </w:pPr>
            <w:r>
              <w:rPr>
                <w:rFonts w:ascii="宋体" w:hAnsi="宋体" w:hint="eastAsia"/>
                <w:color w:val="0000FF"/>
                <w:kern w:val="0"/>
                <w:sz w:val="18"/>
              </w:rPr>
              <w:t>（1948）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（0888）</w:t>
      </w:r>
    </w:p>
    <w:p w:rsidR="00F51B13" w:rsidRDefault="00F51B13">
      <w:pPr>
        <w:rPr>
          <w:rFonts w:ascii="宋体" w:hAnsi="宋体" w:hint="eastAsia"/>
          <w:b/>
          <w:sz w:val="24"/>
        </w:rPr>
      </w:pPr>
    </w:p>
    <w:p w:rsidR="00F51B13" w:rsidRDefault="00F51B13">
      <w:pPr>
        <w:outlineLvl w:val="4"/>
        <w:rPr>
          <w:rFonts w:ascii="宋体" w:hAnsi="宋体" w:hint="eastAsia"/>
          <w:sz w:val="24"/>
          <w:lang w:val="en-AU"/>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7.4.12</w:t>
        </w:r>
      </w:smartTag>
      <w:r>
        <w:rPr>
          <w:rFonts w:ascii="宋体" w:hAnsi="宋体" w:hint="eastAsia"/>
          <w:b/>
          <w:sz w:val="24"/>
        </w:rPr>
        <w:t>.3.2 交易所市场债券正回购</w:t>
      </w:r>
    </w:p>
    <w:p w:rsidR="00F51B13" w:rsidRDefault="00F51B13">
      <w:pPr>
        <w:spacing w:before="156"/>
        <w:rPr>
          <w:rFonts w:ascii="宋体" w:hAnsi="宋体" w:hint="eastAsia"/>
          <w:color w:val="0000FF"/>
          <w:kern w:val="0"/>
          <w:sz w:val="18"/>
        </w:rPr>
      </w:pPr>
      <w:r>
        <w:rPr>
          <w:rFonts w:ascii="宋体" w:hAnsi="宋体"/>
          <w:sz w:val="24"/>
        </w:rPr>
        <w:t>截至</w:t>
      </w:r>
      <w:r>
        <w:rPr>
          <w:rFonts w:ascii="宋体" w:hAnsi="宋体" w:hint="eastAsia"/>
          <w:sz w:val="24"/>
          <w:lang w:val="en-AU"/>
        </w:rPr>
        <w:t>本报告期末_年_月_日止</w:t>
      </w:r>
      <w:r>
        <w:rPr>
          <w:rFonts w:ascii="宋体" w:hAnsi="宋体" w:hint="eastAsia"/>
          <w:sz w:val="24"/>
        </w:rPr>
        <w:t>，基金</w:t>
      </w:r>
      <w:r>
        <w:rPr>
          <w:rFonts w:ascii="宋体" w:hAnsi="宋体"/>
          <w:sz w:val="24"/>
        </w:rPr>
        <w:t>从事证券交易所债券</w:t>
      </w:r>
      <w:r>
        <w:rPr>
          <w:rFonts w:ascii="宋体" w:hAnsi="宋体" w:hint="eastAsia"/>
          <w:sz w:val="24"/>
        </w:rPr>
        <w:t>正</w:t>
      </w:r>
      <w:r>
        <w:rPr>
          <w:rFonts w:ascii="宋体" w:hAnsi="宋体"/>
          <w:sz w:val="24"/>
        </w:rPr>
        <w:t>回购交易形成的卖出回购证券款余额XXXX元，于</w:t>
      </w:r>
      <w:r>
        <w:rPr>
          <w:rFonts w:ascii="宋体" w:hAnsi="宋体" w:hint="eastAsia"/>
          <w:sz w:val="24"/>
        </w:rPr>
        <w:t>_</w:t>
      </w:r>
      <w:r>
        <w:rPr>
          <w:rFonts w:ascii="宋体" w:hAnsi="宋体"/>
          <w:sz w:val="24"/>
        </w:rPr>
        <w:t>年</w:t>
      </w:r>
      <w:r>
        <w:rPr>
          <w:rFonts w:ascii="宋体" w:hAnsi="宋体" w:hint="eastAsia"/>
          <w:sz w:val="24"/>
        </w:rPr>
        <w:t>_</w:t>
      </w:r>
      <w:r>
        <w:rPr>
          <w:rFonts w:ascii="宋体" w:hAnsi="宋体"/>
          <w:sz w:val="24"/>
        </w:rPr>
        <w:t>月</w:t>
      </w:r>
      <w:r>
        <w:rPr>
          <w:rFonts w:ascii="宋体" w:hAnsi="宋体" w:hint="eastAsia"/>
          <w:sz w:val="24"/>
        </w:rPr>
        <w:t>_</w:t>
      </w:r>
      <w:r>
        <w:rPr>
          <w:rFonts w:ascii="宋体" w:hAnsi="宋体"/>
          <w:sz w:val="24"/>
        </w:rPr>
        <w:t>日（先后）到期。该类交易要求本基金在回购期内持有的证券交易所交易的债券</w:t>
      </w:r>
      <w:r>
        <w:rPr>
          <w:rFonts w:ascii="宋体" w:hAnsi="宋体" w:hint="eastAsia"/>
          <w:sz w:val="24"/>
        </w:rPr>
        <w:t>和/或在新质押式回购下转入质押库的债券</w:t>
      </w:r>
      <w:r>
        <w:rPr>
          <w:rFonts w:ascii="宋体" w:hAnsi="宋体"/>
          <w:sz w:val="24"/>
        </w:rPr>
        <w:t>，按证券交易所规定的比例折算为标准</w:t>
      </w:r>
      <w:proofErr w:type="gramStart"/>
      <w:r>
        <w:rPr>
          <w:rFonts w:ascii="宋体" w:hAnsi="宋体"/>
          <w:sz w:val="24"/>
        </w:rPr>
        <w:t>券</w:t>
      </w:r>
      <w:proofErr w:type="gramEnd"/>
      <w:r>
        <w:rPr>
          <w:rFonts w:ascii="宋体" w:hAnsi="宋体"/>
          <w:sz w:val="24"/>
        </w:rPr>
        <w:t>后，不低于债券回购交易的余额。</w:t>
      </w:r>
      <w:r>
        <w:rPr>
          <w:rFonts w:ascii="宋体" w:hAnsi="宋体" w:hint="eastAsia"/>
          <w:color w:val="0000FF"/>
          <w:kern w:val="0"/>
          <w:sz w:val="18"/>
        </w:rPr>
        <w:t>（2115）</w:t>
      </w:r>
    </w:p>
    <w:p w:rsidR="00F51B13" w:rsidRDefault="00F51B13">
      <w:pPr>
        <w:spacing w:before="156"/>
        <w:rPr>
          <w:rFonts w:ascii="宋体" w:hAnsi="宋体" w:hint="eastAsia"/>
          <w:sz w:val="24"/>
        </w:rPr>
      </w:pPr>
    </w:p>
    <w:p w:rsidR="00F51B13" w:rsidRDefault="00F51B13">
      <w:pPr>
        <w:outlineLvl w:val="2"/>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 金融工具</w:t>
      </w:r>
      <w:r>
        <w:rPr>
          <w:rFonts w:ascii="宋体" w:hAnsi="宋体"/>
          <w:b/>
          <w:sz w:val="24"/>
        </w:rPr>
        <w:t>风险</w:t>
      </w:r>
      <w:r>
        <w:rPr>
          <w:rFonts w:ascii="宋体" w:hAnsi="宋体" w:hint="eastAsia"/>
          <w:b/>
          <w:sz w:val="24"/>
        </w:rPr>
        <w:t>及</w:t>
      </w:r>
      <w:r>
        <w:rPr>
          <w:rFonts w:ascii="宋体" w:hAnsi="宋体"/>
          <w:b/>
          <w:sz w:val="24"/>
        </w:rPr>
        <w:t>管理</w:t>
      </w:r>
      <w:r>
        <w:rPr>
          <w:rStyle w:val="a5"/>
          <w:rFonts w:ascii="宋体" w:hAnsi="宋体"/>
          <w:b/>
          <w:sz w:val="24"/>
        </w:rPr>
        <w:footnoteReference w:id="156"/>
      </w:r>
    </w:p>
    <w:p w:rsidR="00F51B13" w:rsidRDefault="00F51B13">
      <w:pPr>
        <w:rPr>
          <w:rFonts w:ascii="宋体" w:hAnsi="宋体" w:hint="eastAsia"/>
          <w:color w:val="0000FF"/>
          <w:kern w:val="0"/>
          <w:sz w:val="18"/>
        </w:rPr>
      </w:pPr>
      <w:r>
        <w:rPr>
          <w:rFonts w:ascii="宋体" w:hAnsi="宋体" w:hint="eastAsia"/>
          <w:color w:val="0000FF"/>
          <w:kern w:val="0"/>
          <w:sz w:val="18"/>
        </w:rPr>
        <w:t>（2780）</w:t>
      </w:r>
    </w:p>
    <w:p w:rsidR="00F51B13" w:rsidRDefault="00F51B13">
      <w:pPr>
        <w:jc w:val="left"/>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.1 </w:t>
      </w:r>
      <w:r>
        <w:rPr>
          <w:rFonts w:ascii="宋体" w:hAnsi="宋体"/>
          <w:b/>
          <w:sz w:val="24"/>
        </w:rPr>
        <w:t>风险管理政策和组织架构</w:t>
      </w:r>
    </w:p>
    <w:p w:rsidR="00F51B13" w:rsidRDefault="00F51B13">
      <w:pPr>
        <w:jc w:val="left"/>
        <w:rPr>
          <w:rFonts w:ascii="宋体" w:hAnsi="宋体" w:hint="eastAsia"/>
          <w:sz w:val="24"/>
        </w:rPr>
      </w:pPr>
      <w:r>
        <w:rPr>
          <w:rFonts w:ascii="宋体" w:hAnsi="宋体" w:hint="eastAsia"/>
          <w:color w:val="0000FF"/>
          <w:kern w:val="0"/>
          <w:sz w:val="18"/>
        </w:rPr>
        <w:t>（0890）</w:t>
      </w:r>
    </w:p>
    <w:p w:rsidR="00F51B13" w:rsidRDefault="00F51B13">
      <w:pPr>
        <w:jc w:val="left"/>
        <w:outlineLvl w:val="3"/>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.2 </w:t>
      </w:r>
      <w:r>
        <w:rPr>
          <w:rFonts w:ascii="宋体" w:hAnsi="宋体"/>
          <w:b/>
          <w:sz w:val="24"/>
        </w:rPr>
        <w:t>信用风险</w:t>
      </w:r>
      <w:r>
        <w:rPr>
          <w:rStyle w:val="a5"/>
          <w:rFonts w:ascii="宋体" w:hAnsi="宋体"/>
          <w:b/>
          <w:sz w:val="24"/>
        </w:rPr>
        <w:footnoteReference w:id="157"/>
      </w:r>
    </w:p>
    <w:p w:rsidR="00F51B13" w:rsidRDefault="00F51B13">
      <w:pPr>
        <w:rPr>
          <w:rFonts w:ascii="宋体" w:hAnsi="宋体" w:hint="eastAsia"/>
          <w:color w:val="0000FF"/>
          <w:kern w:val="0"/>
          <w:sz w:val="18"/>
        </w:rPr>
      </w:pPr>
      <w:r>
        <w:rPr>
          <w:rFonts w:ascii="宋体" w:hAnsi="宋体" w:hint="eastAsia"/>
          <w:color w:val="0000FF"/>
          <w:kern w:val="0"/>
          <w:sz w:val="18"/>
        </w:rPr>
        <w:t>（0891）</w:t>
      </w: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.2.1 按短期信用评级列示的债券投资</w:t>
      </w:r>
    </w:p>
    <w:p w:rsidR="00F51B13" w:rsidRDefault="00F51B13">
      <w:pPr>
        <w:wordWrap w:val="0"/>
        <w:ind w:leftChars="80" w:left="168" w:firstLineChars="179" w:firstLine="430"/>
        <w:jc w:val="right"/>
        <w:rPr>
          <w:rFonts w:hint="eastAsia"/>
          <w:color w:val="000000"/>
          <w:sz w:val="24"/>
        </w:rPr>
      </w:pPr>
      <w:r>
        <w:rPr>
          <w:rFonts w:hAnsi="宋体" w:hint="eastAsia"/>
          <w:color w:val="000000"/>
          <w:sz w:val="24"/>
        </w:rPr>
        <w:t>单位：</w:t>
      </w:r>
      <w:r>
        <w:rPr>
          <w:rFonts w:hAnsi="宋体" w:hint="eastAsia"/>
          <w:color w:val="00000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020"/>
        <w:gridCol w:w="3020"/>
        <w:gridCol w:w="3020"/>
      </w:tblGrid>
      <w:tr w:rsidR="00F51B13">
        <w:tc>
          <w:tcPr>
            <w:tcW w:w="3020" w:type="dxa"/>
            <w:vAlign w:val="center"/>
          </w:tcPr>
          <w:p w:rsidR="00F51B13" w:rsidRDefault="00F51B13">
            <w:pPr>
              <w:jc w:val="center"/>
              <w:rPr>
                <w:rFonts w:ascii="宋体" w:hAnsi="宋体" w:hint="eastAsia"/>
                <w:b/>
                <w:kern w:val="0"/>
                <w:sz w:val="24"/>
              </w:rPr>
            </w:pPr>
            <w:r>
              <w:rPr>
                <w:rFonts w:ascii="宋体" w:hAnsi="宋体" w:hint="eastAsia"/>
                <w:b/>
                <w:kern w:val="0"/>
                <w:sz w:val="24"/>
              </w:rPr>
              <w:t>短期信用评级</w:t>
            </w:r>
          </w:p>
        </w:tc>
        <w:tc>
          <w:tcPr>
            <w:tcW w:w="3020" w:type="dxa"/>
            <w:vAlign w:val="center"/>
          </w:tcPr>
          <w:p w:rsidR="00F51B13" w:rsidRDefault="00F51B13">
            <w:pPr>
              <w:jc w:val="center"/>
              <w:rPr>
                <w:rFonts w:ascii="宋体" w:hAnsi="宋体" w:hint="eastAsia"/>
                <w:b/>
                <w:sz w:val="24"/>
              </w:rPr>
            </w:pPr>
            <w:r>
              <w:rPr>
                <w:rFonts w:ascii="宋体" w:hAnsi="宋体" w:hint="eastAsia"/>
                <w:b/>
                <w:sz w:val="24"/>
              </w:rPr>
              <w:t>本期末</w:t>
            </w:r>
          </w:p>
          <w:p w:rsidR="00F51B13" w:rsidRDefault="00F51B13">
            <w:pPr>
              <w:jc w:val="center"/>
              <w:rPr>
                <w:rFonts w:ascii="宋体" w:hAnsi="宋体" w:hint="eastAsia"/>
                <w:b/>
                <w:color w:val="0000FF"/>
                <w:kern w:val="0"/>
                <w:sz w:val="24"/>
              </w:rPr>
            </w:pPr>
            <w:r>
              <w:rPr>
                <w:rFonts w:ascii="宋体" w:hAnsi="宋体" w:hint="eastAsia"/>
                <w:b/>
                <w:sz w:val="24"/>
              </w:rPr>
              <w:t>_年_月_日</w:t>
            </w:r>
          </w:p>
        </w:tc>
        <w:tc>
          <w:tcPr>
            <w:tcW w:w="3020" w:type="dxa"/>
            <w:vAlign w:val="center"/>
          </w:tcPr>
          <w:p w:rsidR="00F51B13" w:rsidRDefault="00F51B13">
            <w:pPr>
              <w:jc w:val="center"/>
              <w:rPr>
                <w:rFonts w:ascii="宋体" w:hAnsi="宋体" w:hint="eastAsia"/>
                <w:b/>
                <w:sz w:val="24"/>
              </w:rPr>
            </w:pPr>
            <w:r>
              <w:rPr>
                <w:rFonts w:ascii="宋体" w:hAnsi="宋体" w:hint="eastAsia"/>
                <w:b/>
                <w:sz w:val="24"/>
              </w:rPr>
              <w:t>上年度末</w:t>
            </w:r>
          </w:p>
          <w:p w:rsidR="00F51B13" w:rsidRDefault="00F51B13">
            <w:pPr>
              <w:jc w:val="center"/>
              <w:rPr>
                <w:rFonts w:ascii="宋体" w:hAnsi="宋体" w:hint="eastAsia"/>
                <w:b/>
                <w:color w:val="0000FF"/>
                <w:kern w:val="0"/>
                <w:sz w:val="24"/>
              </w:rPr>
            </w:pPr>
            <w:r>
              <w:rPr>
                <w:rFonts w:ascii="宋体" w:hAnsi="宋体" w:hint="eastAsia"/>
                <w:b/>
                <w:sz w:val="24"/>
              </w:rPr>
              <w:t>_年_月_日</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A-1</w:t>
            </w:r>
            <w:r>
              <w:rPr>
                <w:rStyle w:val="a5"/>
                <w:rFonts w:ascii="宋体" w:hAnsi="宋体"/>
                <w:kern w:val="0"/>
                <w:sz w:val="24"/>
              </w:rPr>
              <w:footnoteReference w:id="158"/>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（2459）</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（2459）</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A-1以下</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（2460）</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（2460）</w:t>
            </w:r>
          </w:p>
        </w:tc>
      </w:tr>
      <w:tr w:rsidR="00F51B13">
        <w:tc>
          <w:tcPr>
            <w:tcW w:w="3020" w:type="dxa"/>
            <w:vAlign w:val="center"/>
          </w:tcPr>
          <w:p w:rsidR="00F51B13" w:rsidRDefault="00F51B13">
            <w:pPr>
              <w:rPr>
                <w:rFonts w:ascii="宋体" w:hAnsi="宋体" w:hint="eastAsia"/>
                <w:color w:val="0000FF"/>
                <w:kern w:val="0"/>
                <w:sz w:val="24"/>
              </w:rPr>
            </w:pPr>
            <w:r>
              <w:rPr>
                <w:rFonts w:ascii="宋体" w:hAnsi="宋体" w:hint="eastAsia"/>
                <w:kern w:val="0"/>
                <w:sz w:val="24"/>
              </w:rPr>
              <w:t>……</w:t>
            </w:r>
            <w:r>
              <w:rPr>
                <w:rFonts w:ascii="宋体" w:hAnsi="宋体" w:hint="eastAsia"/>
                <w:color w:val="0000FF"/>
                <w:kern w:val="0"/>
                <w:sz w:val="18"/>
              </w:rPr>
              <w:t>（2462）</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（2463）</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（2463）</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未评级</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（2464）</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（2464）</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合计</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（2465）</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（2465）</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 xml:space="preserve"> （2466）</w:t>
      </w: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.2.2 </w:t>
      </w:r>
      <w:proofErr w:type="gramStart"/>
      <w:r>
        <w:rPr>
          <w:rFonts w:ascii="宋体" w:hAnsi="宋体" w:hint="eastAsia"/>
          <w:b/>
          <w:sz w:val="24"/>
        </w:rPr>
        <w:t>按长期</w:t>
      </w:r>
      <w:proofErr w:type="gramEnd"/>
      <w:r>
        <w:rPr>
          <w:rFonts w:ascii="宋体" w:hAnsi="宋体" w:hint="eastAsia"/>
          <w:b/>
          <w:sz w:val="24"/>
        </w:rPr>
        <w:t>信用评级列示的债券投资</w:t>
      </w:r>
    </w:p>
    <w:p w:rsidR="00F51B13" w:rsidRDefault="00F51B13">
      <w:pPr>
        <w:wordWrap w:val="0"/>
        <w:ind w:leftChars="80" w:left="168" w:firstLineChars="179" w:firstLine="430"/>
        <w:jc w:val="right"/>
        <w:rPr>
          <w:rFonts w:hint="eastAsia"/>
          <w:color w:val="000000"/>
          <w:sz w:val="24"/>
        </w:rPr>
      </w:pPr>
      <w:r>
        <w:rPr>
          <w:rFonts w:hAnsi="宋体" w:hint="eastAsia"/>
          <w:color w:val="000000"/>
          <w:sz w:val="24"/>
        </w:rPr>
        <w:t>单位：</w:t>
      </w:r>
      <w:r>
        <w:rPr>
          <w:rFonts w:hAnsi="宋体" w:hint="eastAsia"/>
          <w:color w:val="00000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3020"/>
        <w:gridCol w:w="3020"/>
        <w:gridCol w:w="3020"/>
      </w:tblGrid>
      <w:tr w:rsidR="00F51B13">
        <w:tc>
          <w:tcPr>
            <w:tcW w:w="3020" w:type="dxa"/>
            <w:vAlign w:val="center"/>
          </w:tcPr>
          <w:p w:rsidR="00F51B13" w:rsidRDefault="00F51B13">
            <w:pPr>
              <w:jc w:val="center"/>
              <w:rPr>
                <w:rFonts w:ascii="宋体" w:hAnsi="宋体" w:hint="eastAsia"/>
                <w:b/>
                <w:kern w:val="0"/>
                <w:sz w:val="24"/>
              </w:rPr>
            </w:pPr>
            <w:r>
              <w:rPr>
                <w:rFonts w:ascii="宋体" w:hAnsi="宋体" w:hint="eastAsia"/>
                <w:b/>
                <w:kern w:val="0"/>
                <w:sz w:val="24"/>
              </w:rPr>
              <w:t>长期信用评级</w:t>
            </w:r>
          </w:p>
        </w:tc>
        <w:tc>
          <w:tcPr>
            <w:tcW w:w="3020" w:type="dxa"/>
            <w:vAlign w:val="center"/>
          </w:tcPr>
          <w:p w:rsidR="00F51B13" w:rsidRDefault="00F51B13">
            <w:pPr>
              <w:jc w:val="center"/>
              <w:rPr>
                <w:rFonts w:ascii="宋体" w:hAnsi="宋体" w:hint="eastAsia"/>
                <w:b/>
                <w:sz w:val="24"/>
              </w:rPr>
            </w:pPr>
            <w:r>
              <w:rPr>
                <w:rFonts w:ascii="宋体" w:hAnsi="宋体" w:hint="eastAsia"/>
                <w:b/>
                <w:sz w:val="24"/>
              </w:rPr>
              <w:t>本期末</w:t>
            </w:r>
          </w:p>
          <w:p w:rsidR="00F51B13" w:rsidRDefault="00F51B13">
            <w:pPr>
              <w:jc w:val="center"/>
              <w:rPr>
                <w:rFonts w:ascii="宋体" w:hAnsi="宋体" w:hint="eastAsia"/>
                <w:b/>
                <w:color w:val="0000FF"/>
                <w:kern w:val="0"/>
                <w:sz w:val="24"/>
              </w:rPr>
            </w:pPr>
            <w:r>
              <w:rPr>
                <w:rFonts w:ascii="宋体" w:hAnsi="宋体" w:hint="eastAsia"/>
                <w:b/>
                <w:sz w:val="24"/>
              </w:rPr>
              <w:t>_年_月_日</w:t>
            </w:r>
          </w:p>
        </w:tc>
        <w:tc>
          <w:tcPr>
            <w:tcW w:w="3020" w:type="dxa"/>
            <w:vAlign w:val="center"/>
          </w:tcPr>
          <w:p w:rsidR="00F51B13" w:rsidRDefault="00F51B13">
            <w:pPr>
              <w:jc w:val="center"/>
              <w:rPr>
                <w:rFonts w:ascii="宋体" w:hAnsi="宋体" w:hint="eastAsia"/>
                <w:b/>
                <w:sz w:val="24"/>
              </w:rPr>
            </w:pPr>
            <w:r>
              <w:rPr>
                <w:rFonts w:ascii="宋体" w:hAnsi="宋体" w:hint="eastAsia"/>
                <w:b/>
                <w:sz w:val="24"/>
              </w:rPr>
              <w:t>上年度末</w:t>
            </w:r>
          </w:p>
          <w:p w:rsidR="00F51B13" w:rsidRDefault="00F51B13">
            <w:pPr>
              <w:jc w:val="center"/>
              <w:rPr>
                <w:rFonts w:ascii="宋体" w:hAnsi="宋体" w:hint="eastAsia"/>
                <w:b/>
                <w:color w:val="0000FF"/>
                <w:kern w:val="0"/>
                <w:sz w:val="24"/>
              </w:rPr>
            </w:pPr>
            <w:r>
              <w:rPr>
                <w:rFonts w:ascii="宋体" w:hAnsi="宋体" w:hint="eastAsia"/>
                <w:b/>
                <w:sz w:val="24"/>
              </w:rPr>
              <w:t>_年_月_日</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AAA</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（2468）</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（2468）</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AAA以下</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（2469）</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（2469）</w:t>
            </w:r>
          </w:p>
        </w:tc>
      </w:tr>
      <w:tr w:rsidR="00F51B13">
        <w:tc>
          <w:tcPr>
            <w:tcW w:w="3020" w:type="dxa"/>
            <w:vAlign w:val="center"/>
          </w:tcPr>
          <w:p w:rsidR="00F51B13" w:rsidRDefault="00F51B13">
            <w:pPr>
              <w:rPr>
                <w:rFonts w:ascii="宋体" w:hAnsi="宋体" w:hint="eastAsia"/>
                <w:color w:val="0000FF"/>
                <w:kern w:val="0"/>
                <w:sz w:val="24"/>
              </w:rPr>
            </w:pPr>
            <w:r>
              <w:rPr>
                <w:rFonts w:ascii="宋体" w:hAnsi="宋体" w:hint="eastAsia"/>
                <w:kern w:val="0"/>
                <w:sz w:val="24"/>
              </w:rPr>
              <w:t>……</w:t>
            </w:r>
            <w:r>
              <w:rPr>
                <w:rFonts w:ascii="宋体" w:hAnsi="宋体" w:hint="eastAsia"/>
                <w:color w:val="0000FF"/>
                <w:kern w:val="0"/>
                <w:sz w:val="18"/>
              </w:rPr>
              <w:t>（2471）</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（2472）</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（2472）</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未评级</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（2473）</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（2473）</w:t>
            </w:r>
          </w:p>
        </w:tc>
      </w:tr>
      <w:tr w:rsidR="00F51B13">
        <w:tc>
          <w:tcPr>
            <w:tcW w:w="3020" w:type="dxa"/>
            <w:vAlign w:val="center"/>
          </w:tcPr>
          <w:p w:rsidR="00F51B13" w:rsidRDefault="00F51B13">
            <w:pPr>
              <w:rPr>
                <w:rFonts w:ascii="宋体" w:hAnsi="宋体" w:hint="eastAsia"/>
                <w:kern w:val="0"/>
                <w:sz w:val="24"/>
              </w:rPr>
            </w:pPr>
            <w:r>
              <w:rPr>
                <w:rFonts w:ascii="宋体" w:hAnsi="宋体" w:hint="eastAsia"/>
                <w:kern w:val="0"/>
                <w:sz w:val="24"/>
              </w:rPr>
              <w:t>合计</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（2474）</w:t>
            </w:r>
          </w:p>
        </w:tc>
        <w:tc>
          <w:tcPr>
            <w:tcW w:w="3020" w:type="dxa"/>
            <w:vAlign w:val="center"/>
          </w:tcPr>
          <w:p w:rsidR="00F51B13" w:rsidRDefault="00F51B13">
            <w:pPr>
              <w:jc w:val="center"/>
              <w:rPr>
                <w:rFonts w:ascii="宋体" w:hAnsi="宋体" w:hint="eastAsia"/>
                <w:color w:val="0000FF"/>
                <w:kern w:val="0"/>
                <w:sz w:val="24"/>
              </w:rPr>
            </w:pPr>
            <w:r>
              <w:rPr>
                <w:rFonts w:ascii="宋体" w:hAnsi="宋体" w:hint="eastAsia"/>
                <w:color w:val="0000FF"/>
                <w:kern w:val="0"/>
                <w:sz w:val="18"/>
              </w:rPr>
              <w:t>（2474）</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（2475）</w:t>
      </w:r>
    </w:p>
    <w:p w:rsidR="00F51B13" w:rsidRDefault="00F51B13">
      <w:pPr>
        <w:jc w:val="left"/>
        <w:outlineLvl w:val="3"/>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.3 </w:t>
      </w:r>
      <w:r>
        <w:rPr>
          <w:rFonts w:ascii="宋体" w:hAnsi="宋体"/>
          <w:b/>
          <w:sz w:val="24"/>
        </w:rPr>
        <w:t>流动性风险</w:t>
      </w:r>
    </w:p>
    <w:p w:rsidR="00F51B13" w:rsidRDefault="00F51B13">
      <w:pPr>
        <w:rPr>
          <w:rFonts w:ascii="宋体" w:hAnsi="宋体" w:hint="eastAsia"/>
          <w:color w:val="0000FF"/>
          <w:kern w:val="0"/>
          <w:sz w:val="18"/>
        </w:rPr>
      </w:pPr>
      <w:r>
        <w:rPr>
          <w:rFonts w:ascii="宋体" w:hAnsi="宋体" w:hint="eastAsia"/>
          <w:color w:val="0000FF"/>
          <w:kern w:val="0"/>
          <w:sz w:val="18"/>
        </w:rPr>
        <w:t>（0892）</w:t>
      </w:r>
    </w:p>
    <w:p w:rsidR="00F51B13" w:rsidRDefault="00F51B13">
      <w:pPr>
        <w:jc w:val="left"/>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.3.1 金融资产和金融负债的到期期限分析</w:t>
      </w:r>
      <w:r>
        <w:rPr>
          <w:rStyle w:val="a5"/>
          <w:rFonts w:ascii="宋体" w:hAnsi="宋体"/>
          <w:b/>
          <w:sz w:val="24"/>
        </w:rPr>
        <w:footnoteReference w:id="159"/>
      </w:r>
    </w:p>
    <w:p w:rsidR="00F51B13" w:rsidRDefault="00F51B13">
      <w:pPr>
        <w:wordWrap w:val="0"/>
        <w:ind w:leftChars="80" w:left="168" w:firstLineChars="179" w:firstLine="430"/>
        <w:jc w:val="right"/>
        <w:rPr>
          <w:rFonts w:hint="eastAsia"/>
          <w:color w:val="000000"/>
          <w:sz w:val="24"/>
        </w:rPr>
      </w:pPr>
      <w:r>
        <w:rPr>
          <w:rFonts w:hAnsi="宋体" w:hint="eastAsia"/>
          <w:color w:val="000000"/>
          <w:sz w:val="24"/>
        </w:rPr>
        <w:t>单位：</w:t>
      </w:r>
      <w:r>
        <w:rPr>
          <w:rFonts w:hAnsi="宋体" w:hint="eastAsia"/>
          <w:color w:val="00000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22"/>
        <w:gridCol w:w="720"/>
        <w:gridCol w:w="720"/>
        <w:gridCol w:w="720"/>
        <w:gridCol w:w="720"/>
        <w:gridCol w:w="900"/>
        <w:gridCol w:w="900"/>
        <w:gridCol w:w="720"/>
        <w:gridCol w:w="900"/>
        <w:gridCol w:w="731"/>
      </w:tblGrid>
      <w:tr w:rsidR="00F51B13">
        <w:trPr>
          <w:trHeight w:val="280"/>
          <w:jc w:val="center"/>
        </w:trPr>
        <w:tc>
          <w:tcPr>
            <w:tcW w:w="1922" w:type="dxa"/>
            <w:vAlign w:val="center"/>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color w:val="000000"/>
                <w:sz w:val="24"/>
              </w:rPr>
            </w:pPr>
            <w:r>
              <w:rPr>
                <w:rFonts w:ascii="宋体" w:hAnsi="宋体" w:hint="eastAsia"/>
                <w:sz w:val="24"/>
              </w:rPr>
              <w:t>_年_月_日</w:t>
            </w:r>
          </w:p>
        </w:tc>
        <w:tc>
          <w:tcPr>
            <w:tcW w:w="720" w:type="dxa"/>
            <w:vAlign w:val="center"/>
          </w:tcPr>
          <w:p w:rsidR="00F51B13" w:rsidRDefault="00F51B13">
            <w:pPr>
              <w:jc w:val="center"/>
              <w:rPr>
                <w:rFonts w:ascii="宋体" w:hAnsi="宋体"/>
                <w:color w:val="000000"/>
                <w:sz w:val="24"/>
              </w:rPr>
            </w:pPr>
            <w:r>
              <w:rPr>
                <w:rFonts w:ascii="宋体" w:hAnsi="宋体"/>
                <w:color w:val="000000"/>
                <w:sz w:val="24"/>
                <w:lang w:val="en-GB"/>
              </w:rPr>
              <w:t>1个月以内</w:t>
            </w:r>
          </w:p>
        </w:tc>
        <w:tc>
          <w:tcPr>
            <w:tcW w:w="720" w:type="dxa"/>
            <w:vAlign w:val="center"/>
          </w:tcPr>
          <w:p w:rsidR="00F51B13" w:rsidRDefault="00F51B13">
            <w:pPr>
              <w:jc w:val="center"/>
              <w:rPr>
                <w:rFonts w:ascii="宋体" w:hAnsi="宋体" w:hint="eastAsia"/>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3</w:t>
            </w:r>
          </w:p>
          <w:p w:rsidR="00F51B13" w:rsidRDefault="00F51B13">
            <w:pPr>
              <w:jc w:val="center"/>
              <w:rPr>
                <w:rFonts w:ascii="宋体" w:hAnsi="宋体"/>
                <w:color w:val="000000"/>
                <w:sz w:val="24"/>
              </w:rPr>
            </w:pPr>
            <w:proofErr w:type="gramStart"/>
            <w:r>
              <w:rPr>
                <w:rFonts w:ascii="宋体" w:hAnsi="宋体"/>
                <w:color w:val="000000"/>
                <w:sz w:val="24"/>
              </w:rPr>
              <w:t>个</w:t>
            </w:r>
            <w:proofErr w:type="gramEnd"/>
            <w:r>
              <w:rPr>
                <w:rFonts w:ascii="宋体" w:hAnsi="宋体"/>
                <w:color w:val="000000"/>
                <w:sz w:val="24"/>
              </w:rPr>
              <w:t>月</w:t>
            </w:r>
          </w:p>
        </w:tc>
        <w:tc>
          <w:tcPr>
            <w:tcW w:w="720" w:type="dxa"/>
            <w:vAlign w:val="center"/>
          </w:tcPr>
          <w:p w:rsidR="00F51B13" w:rsidRDefault="00F51B13">
            <w:pPr>
              <w:jc w:val="center"/>
              <w:rPr>
                <w:rFonts w:ascii="宋体" w:hAnsi="宋体" w:hint="eastAsia"/>
                <w:color w:val="000000"/>
                <w:sz w:val="24"/>
              </w:rPr>
            </w:pPr>
            <w:r>
              <w:rPr>
                <w:rFonts w:ascii="宋体" w:hAnsi="宋体" w:hint="eastAsia"/>
                <w:color w:val="000000"/>
                <w:sz w:val="24"/>
                <w:lang w:val="en-GB"/>
              </w:rPr>
              <w:t>6个月以内</w:t>
            </w:r>
          </w:p>
        </w:tc>
        <w:tc>
          <w:tcPr>
            <w:tcW w:w="720" w:type="dxa"/>
            <w:vAlign w:val="center"/>
          </w:tcPr>
          <w:p w:rsidR="00F51B13" w:rsidRDefault="00F51B13">
            <w:pPr>
              <w:jc w:val="center"/>
              <w:rPr>
                <w:rFonts w:ascii="宋体" w:hAnsi="宋体" w:hint="eastAsia"/>
                <w:color w:val="000000"/>
                <w:sz w:val="24"/>
              </w:rPr>
            </w:pPr>
            <w:r>
              <w:rPr>
                <w:rFonts w:ascii="宋体" w:hAnsi="宋体"/>
                <w:color w:val="000000"/>
                <w:sz w:val="24"/>
              </w:rPr>
              <w:t>3个月</w:t>
            </w:r>
          </w:p>
          <w:p w:rsidR="00F51B13" w:rsidRDefault="00F51B13">
            <w:pPr>
              <w:jc w:val="center"/>
              <w:rPr>
                <w:rFonts w:ascii="宋体" w:hAnsi="宋体"/>
                <w:color w:val="000000"/>
                <w:sz w:val="24"/>
              </w:rPr>
            </w:pPr>
            <w:r>
              <w:rPr>
                <w:rFonts w:ascii="宋体" w:hAnsi="宋体" w:hint="eastAsia"/>
                <w:color w:val="000000"/>
                <w:sz w:val="24"/>
              </w:rPr>
              <w:t>-</w:t>
            </w:r>
            <w:r>
              <w:rPr>
                <w:rFonts w:ascii="宋体" w:hAnsi="宋体"/>
                <w:color w:val="000000"/>
                <w:sz w:val="24"/>
              </w:rPr>
              <w:t>1年</w:t>
            </w:r>
          </w:p>
        </w:tc>
        <w:tc>
          <w:tcPr>
            <w:tcW w:w="900" w:type="dxa"/>
            <w:vAlign w:val="center"/>
          </w:tcPr>
          <w:p w:rsidR="00F51B13" w:rsidRDefault="00F51B13">
            <w:pPr>
              <w:jc w:val="center"/>
              <w:rPr>
                <w:rFonts w:ascii="宋体" w:hAnsi="宋体" w:hint="eastAsia"/>
                <w:color w:val="000000"/>
                <w:sz w:val="24"/>
              </w:rPr>
            </w:pPr>
            <w:r>
              <w:rPr>
                <w:rFonts w:ascii="宋体" w:hAnsi="宋体" w:hint="eastAsia"/>
                <w:color w:val="000000"/>
                <w:sz w:val="24"/>
              </w:rPr>
              <w:t>6</w:t>
            </w:r>
            <w:r>
              <w:rPr>
                <w:rFonts w:ascii="宋体" w:hAnsi="宋体"/>
                <w:color w:val="000000"/>
                <w:sz w:val="24"/>
              </w:rPr>
              <w:t>个月</w:t>
            </w:r>
          </w:p>
          <w:p w:rsidR="00F51B13" w:rsidRDefault="00F51B13">
            <w:pPr>
              <w:jc w:val="center"/>
              <w:rPr>
                <w:rFonts w:ascii="宋体" w:hAnsi="宋体" w:hint="eastAsia"/>
                <w:color w:val="000000"/>
                <w:sz w:val="24"/>
              </w:rPr>
            </w:pPr>
            <w:r>
              <w:rPr>
                <w:rFonts w:ascii="宋体" w:hAnsi="宋体" w:hint="eastAsia"/>
                <w:color w:val="000000"/>
                <w:sz w:val="24"/>
              </w:rPr>
              <w:t>-</w:t>
            </w:r>
            <w:r>
              <w:rPr>
                <w:rFonts w:ascii="宋体" w:hAnsi="宋体"/>
                <w:color w:val="000000"/>
                <w:sz w:val="24"/>
              </w:rPr>
              <w:t>1年</w:t>
            </w:r>
          </w:p>
        </w:tc>
        <w:tc>
          <w:tcPr>
            <w:tcW w:w="900" w:type="dxa"/>
            <w:vAlign w:val="center"/>
          </w:tcPr>
          <w:p w:rsidR="00F51B13" w:rsidRDefault="00F51B13">
            <w:pPr>
              <w:jc w:val="center"/>
              <w:rPr>
                <w:rFonts w:ascii="宋体" w:hAnsi="宋体" w:hint="eastAsia"/>
                <w:color w:val="000000"/>
                <w:sz w:val="24"/>
              </w:rPr>
            </w:pPr>
            <w:r>
              <w:rPr>
                <w:rFonts w:ascii="宋体" w:hAnsi="宋体" w:hint="eastAsia"/>
                <w:color w:val="000000"/>
                <w:sz w:val="24"/>
              </w:rPr>
              <w:t>1年以内</w:t>
            </w:r>
          </w:p>
        </w:tc>
        <w:tc>
          <w:tcPr>
            <w:tcW w:w="720" w:type="dxa"/>
            <w:vAlign w:val="center"/>
          </w:tcPr>
          <w:p w:rsidR="00F51B13" w:rsidRDefault="00F51B13">
            <w:pPr>
              <w:jc w:val="center"/>
              <w:rPr>
                <w:rFonts w:ascii="宋体" w:hAnsi="宋体" w:hint="eastAsia"/>
                <w:color w:val="000000"/>
                <w:sz w:val="24"/>
              </w:rPr>
            </w:pPr>
            <w:r>
              <w:rPr>
                <w:rFonts w:ascii="宋体" w:hAnsi="宋体" w:hint="eastAsia"/>
                <w:color w:val="000000"/>
                <w:sz w:val="24"/>
              </w:rPr>
              <w:t>1-5年</w:t>
            </w:r>
          </w:p>
        </w:tc>
        <w:tc>
          <w:tcPr>
            <w:tcW w:w="900" w:type="dxa"/>
            <w:vAlign w:val="center"/>
          </w:tcPr>
          <w:p w:rsidR="00F51B13" w:rsidRDefault="00F51B13">
            <w:pPr>
              <w:jc w:val="center"/>
              <w:rPr>
                <w:rFonts w:ascii="宋体" w:hAnsi="宋体" w:hint="eastAsia"/>
                <w:color w:val="000000"/>
                <w:sz w:val="24"/>
              </w:rPr>
            </w:pPr>
            <w:r>
              <w:rPr>
                <w:rFonts w:ascii="宋体" w:hAnsi="宋体" w:hint="eastAsia"/>
                <w:color w:val="000000"/>
                <w:sz w:val="24"/>
              </w:rPr>
              <w:t>5年以上</w:t>
            </w:r>
          </w:p>
        </w:tc>
        <w:tc>
          <w:tcPr>
            <w:tcW w:w="731" w:type="dxa"/>
            <w:vAlign w:val="center"/>
          </w:tcPr>
          <w:p w:rsidR="00F51B13" w:rsidRDefault="00F51B13">
            <w:pPr>
              <w:jc w:val="center"/>
              <w:rPr>
                <w:rFonts w:ascii="宋体" w:hAnsi="宋体"/>
                <w:color w:val="000000"/>
                <w:sz w:val="24"/>
              </w:rPr>
            </w:pPr>
            <w:r>
              <w:rPr>
                <w:rFonts w:ascii="宋体" w:hAnsi="宋体"/>
                <w:color w:val="000000"/>
                <w:sz w:val="24"/>
              </w:rPr>
              <w:t>合计</w:t>
            </w:r>
          </w:p>
        </w:tc>
      </w:tr>
      <w:tr w:rsidR="00F51B13">
        <w:trPr>
          <w:trHeight w:val="280"/>
          <w:jc w:val="center"/>
        </w:trPr>
        <w:tc>
          <w:tcPr>
            <w:tcW w:w="1922" w:type="dxa"/>
            <w:vAlign w:val="center"/>
          </w:tcPr>
          <w:p w:rsidR="00F51B13" w:rsidRDefault="00F51B13">
            <w:pPr>
              <w:jc w:val="center"/>
              <w:rPr>
                <w:rFonts w:ascii="宋体" w:hAnsi="宋体"/>
                <w:color w:val="000000"/>
                <w:sz w:val="24"/>
              </w:rPr>
            </w:pPr>
            <w:r>
              <w:rPr>
                <w:rFonts w:ascii="宋体" w:hAnsi="宋体"/>
                <w:color w:val="000000"/>
                <w:sz w:val="24"/>
              </w:rPr>
              <w:t>资产</w:t>
            </w:r>
          </w:p>
        </w:tc>
        <w:tc>
          <w:tcPr>
            <w:tcW w:w="72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900" w:type="dxa"/>
            <w:vAlign w:val="center"/>
          </w:tcPr>
          <w:p w:rsidR="00F51B13" w:rsidRDefault="00F51B13">
            <w:pPr>
              <w:jc w:val="center"/>
              <w:rPr>
                <w:rFonts w:ascii="宋体" w:hAnsi="宋体"/>
                <w:color w:val="000000"/>
                <w:sz w:val="24"/>
              </w:rPr>
            </w:pPr>
          </w:p>
        </w:tc>
        <w:tc>
          <w:tcPr>
            <w:tcW w:w="90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900" w:type="dxa"/>
            <w:vAlign w:val="center"/>
          </w:tcPr>
          <w:p w:rsidR="00F51B13" w:rsidRDefault="00F51B13">
            <w:pPr>
              <w:jc w:val="center"/>
              <w:rPr>
                <w:rFonts w:ascii="宋体" w:hAnsi="宋体"/>
                <w:color w:val="000000"/>
                <w:sz w:val="24"/>
              </w:rPr>
            </w:pPr>
          </w:p>
        </w:tc>
        <w:tc>
          <w:tcPr>
            <w:tcW w:w="731" w:type="dxa"/>
            <w:vAlign w:val="center"/>
          </w:tcPr>
          <w:p w:rsidR="00F51B13" w:rsidRDefault="00F51B13">
            <w:pPr>
              <w:jc w:val="center"/>
              <w:rPr>
                <w:rFonts w:ascii="宋体" w:hAnsi="宋体"/>
                <w:color w:val="000000"/>
                <w:sz w:val="24"/>
              </w:rPr>
            </w:pPr>
          </w:p>
        </w:tc>
      </w:tr>
      <w:tr w:rsidR="00F51B13">
        <w:trPr>
          <w:trHeight w:val="280"/>
          <w:jc w:val="center"/>
        </w:trPr>
        <w:tc>
          <w:tcPr>
            <w:tcW w:w="1922" w:type="dxa"/>
            <w:vAlign w:val="center"/>
          </w:tcPr>
          <w:p w:rsidR="00F51B13" w:rsidRDefault="00F51B13">
            <w:pPr>
              <w:jc w:val="center"/>
              <w:rPr>
                <w:rFonts w:ascii="宋体" w:hAnsi="宋体" w:hint="eastAsia"/>
                <w:color w:val="000000"/>
                <w:sz w:val="24"/>
              </w:rPr>
            </w:pPr>
            <w:r>
              <w:rPr>
                <w:rFonts w:ascii="宋体" w:hAnsi="宋体" w:hint="eastAsia"/>
                <w:color w:val="000000"/>
                <w:sz w:val="24"/>
                <w:lang w:val="en-GB"/>
              </w:rPr>
              <w:lastRenderedPageBreak/>
              <w:t>……</w:t>
            </w:r>
            <w:r>
              <w:rPr>
                <w:rFonts w:ascii="宋体" w:hAnsi="宋体" w:hint="eastAsia"/>
                <w:color w:val="0000FF"/>
                <w:kern w:val="0"/>
                <w:sz w:val="18"/>
              </w:rPr>
              <w:t>（2487）</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（2488）</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（2489）</w:t>
            </w:r>
          </w:p>
        </w:tc>
        <w:tc>
          <w:tcPr>
            <w:tcW w:w="72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（2490）</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（2491）</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（2492）</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（2493）</w:t>
            </w:r>
          </w:p>
        </w:tc>
        <w:tc>
          <w:tcPr>
            <w:tcW w:w="720"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（2494）</w:t>
            </w:r>
          </w:p>
        </w:tc>
        <w:tc>
          <w:tcPr>
            <w:tcW w:w="900"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（2495）</w:t>
            </w:r>
          </w:p>
        </w:tc>
        <w:tc>
          <w:tcPr>
            <w:tcW w:w="731" w:type="dxa"/>
            <w:vAlign w:val="center"/>
          </w:tcPr>
          <w:p w:rsidR="00F51B13" w:rsidRDefault="00F51B13">
            <w:pPr>
              <w:jc w:val="center"/>
              <w:rPr>
                <w:rFonts w:ascii="宋体" w:hAnsi="宋体"/>
                <w:color w:val="000000"/>
                <w:sz w:val="24"/>
              </w:rPr>
            </w:pPr>
            <w:r>
              <w:rPr>
                <w:rFonts w:ascii="宋体" w:hAnsi="宋体" w:hint="eastAsia"/>
                <w:color w:val="0000FF"/>
                <w:kern w:val="0"/>
                <w:sz w:val="18"/>
              </w:rPr>
              <w:t>（2496）</w:t>
            </w:r>
          </w:p>
        </w:tc>
      </w:tr>
      <w:tr w:rsidR="00F51B13">
        <w:trPr>
          <w:trHeight w:val="280"/>
          <w:jc w:val="center"/>
        </w:trPr>
        <w:tc>
          <w:tcPr>
            <w:tcW w:w="1922" w:type="dxa"/>
            <w:vAlign w:val="center"/>
          </w:tcPr>
          <w:p w:rsidR="00F51B13" w:rsidRDefault="00F51B13">
            <w:pPr>
              <w:jc w:val="center"/>
              <w:rPr>
                <w:rFonts w:ascii="宋体" w:hAnsi="宋体"/>
                <w:color w:val="000000"/>
                <w:sz w:val="24"/>
              </w:rPr>
            </w:pPr>
            <w:r>
              <w:rPr>
                <w:rFonts w:ascii="宋体" w:hAnsi="宋体"/>
                <w:color w:val="000000"/>
                <w:sz w:val="24"/>
              </w:rPr>
              <w:t>资产总计</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（2477）</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（2478）</w:t>
            </w:r>
          </w:p>
        </w:tc>
        <w:tc>
          <w:tcPr>
            <w:tcW w:w="72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（2479）</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（2480）</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（2481）</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（2482）</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（2483）</w:t>
            </w:r>
          </w:p>
        </w:tc>
        <w:tc>
          <w:tcPr>
            <w:tcW w:w="90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（2484）</w:t>
            </w:r>
          </w:p>
        </w:tc>
        <w:tc>
          <w:tcPr>
            <w:tcW w:w="731" w:type="dxa"/>
            <w:vAlign w:val="center"/>
          </w:tcPr>
          <w:p w:rsidR="00F51B13" w:rsidRDefault="00F51B13">
            <w:pPr>
              <w:jc w:val="center"/>
              <w:rPr>
                <w:rFonts w:ascii="宋体" w:hAnsi="宋体"/>
                <w:color w:val="000000"/>
                <w:sz w:val="24"/>
              </w:rPr>
            </w:pPr>
            <w:r>
              <w:rPr>
                <w:rFonts w:ascii="宋体" w:hAnsi="宋体" w:hint="eastAsia"/>
                <w:color w:val="0000FF"/>
                <w:kern w:val="0"/>
                <w:sz w:val="18"/>
              </w:rPr>
              <w:t>（2485）</w:t>
            </w:r>
          </w:p>
        </w:tc>
      </w:tr>
      <w:tr w:rsidR="00F51B13">
        <w:trPr>
          <w:trHeight w:val="280"/>
          <w:jc w:val="center"/>
        </w:trPr>
        <w:tc>
          <w:tcPr>
            <w:tcW w:w="1922" w:type="dxa"/>
            <w:vAlign w:val="center"/>
          </w:tcPr>
          <w:p w:rsidR="00F51B13" w:rsidRDefault="00F51B13">
            <w:pPr>
              <w:jc w:val="center"/>
              <w:rPr>
                <w:rFonts w:ascii="宋体" w:hAnsi="宋体"/>
                <w:color w:val="000000"/>
                <w:sz w:val="24"/>
              </w:rPr>
            </w:pPr>
            <w:r>
              <w:rPr>
                <w:rFonts w:ascii="宋体" w:hAnsi="宋体"/>
                <w:color w:val="000000"/>
                <w:sz w:val="24"/>
              </w:rPr>
              <w:t>负债</w:t>
            </w:r>
          </w:p>
        </w:tc>
        <w:tc>
          <w:tcPr>
            <w:tcW w:w="72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900" w:type="dxa"/>
            <w:vAlign w:val="center"/>
          </w:tcPr>
          <w:p w:rsidR="00F51B13" w:rsidRDefault="00F51B13">
            <w:pPr>
              <w:jc w:val="center"/>
              <w:rPr>
                <w:rFonts w:ascii="宋体" w:hAnsi="宋体"/>
                <w:color w:val="000000"/>
                <w:sz w:val="24"/>
              </w:rPr>
            </w:pPr>
          </w:p>
        </w:tc>
        <w:tc>
          <w:tcPr>
            <w:tcW w:w="900" w:type="dxa"/>
            <w:vAlign w:val="center"/>
          </w:tcPr>
          <w:p w:rsidR="00F51B13" w:rsidRDefault="00F51B13">
            <w:pPr>
              <w:jc w:val="center"/>
              <w:rPr>
                <w:rFonts w:ascii="宋体" w:hAnsi="宋体"/>
                <w:color w:val="000000"/>
                <w:sz w:val="24"/>
              </w:rPr>
            </w:pPr>
          </w:p>
        </w:tc>
        <w:tc>
          <w:tcPr>
            <w:tcW w:w="720" w:type="dxa"/>
            <w:vAlign w:val="center"/>
          </w:tcPr>
          <w:p w:rsidR="00F51B13" w:rsidRDefault="00F51B13">
            <w:pPr>
              <w:jc w:val="center"/>
              <w:rPr>
                <w:rFonts w:ascii="宋体" w:hAnsi="宋体"/>
                <w:color w:val="000000"/>
                <w:sz w:val="24"/>
              </w:rPr>
            </w:pPr>
          </w:p>
        </w:tc>
        <w:tc>
          <w:tcPr>
            <w:tcW w:w="900" w:type="dxa"/>
            <w:vAlign w:val="center"/>
          </w:tcPr>
          <w:p w:rsidR="00F51B13" w:rsidRDefault="00F51B13">
            <w:pPr>
              <w:jc w:val="center"/>
              <w:rPr>
                <w:rFonts w:ascii="宋体" w:hAnsi="宋体"/>
                <w:color w:val="000000"/>
                <w:sz w:val="24"/>
              </w:rPr>
            </w:pPr>
          </w:p>
        </w:tc>
        <w:tc>
          <w:tcPr>
            <w:tcW w:w="731" w:type="dxa"/>
            <w:vAlign w:val="center"/>
          </w:tcPr>
          <w:p w:rsidR="00F51B13" w:rsidRDefault="00F51B13">
            <w:pPr>
              <w:jc w:val="center"/>
              <w:rPr>
                <w:rFonts w:ascii="宋体" w:hAnsi="宋体"/>
                <w:color w:val="000000"/>
                <w:sz w:val="24"/>
              </w:rPr>
            </w:pPr>
          </w:p>
        </w:tc>
      </w:tr>
      <w:tr w:rsidR="00F51B13">
        <w:trPr>
          <w:trHeight w:val="280"/>
          <w:jc w:val="center"/>
        </w:trPr>
        <w:tc>
          <w:tcPr>
            <w:tcW w:w="1922" w:type="dxa"/>
            <w:vAlign w:val="center"/>
          </w:tcPr>
          <w:p w:rsidR="00F51B13" w:rsidRDefault="00F51B13">
            <w:pPr>
              <w:jc w:val="center"/>
              <w:rPr>
                <w:rFonts w:ascii="宋体" w:hAnsi="宋体" w:hint="eastAsia"/>
                <w:color w:val="000000"/>
                <w:sz w:val="24"/>
              </w:rPr>
            </w:pPr>
            <w:r>
              <w:rPr>
                <w:rFonts w:ascii="宋体" w:hAnsi="宋体" w:hint="eastAsia"/>
                <w:color w:val="000000"/>
                <w:sz w:val="24"/>
                <w:lang w:val="en-GB"/>
              </w:rPr>
              <w:t>……</w:t>
            </w:r>
            <w:r>
              <w:rPr>
                <w:rFonts w:ascii="宋体" w:hAnsi="宋体" w:hint="eastAsia"/>
                <w:color w:val="0000FF"/>
                <w:kern w:val="0"/>
                <w:sz w:val="18"/>
              </w:rPr>
              <w:t>（2507）</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（2508）</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（2509）</w:t>
            </w:r>
          </w:p>
        </w:tc>
        <w:tc>
          <w:tcPr>
            <w:tcW w:w="72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（2510）</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（2511）</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（2512）</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（2513）</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（2514）</w:t>
            </w:r>
          </w:p>
        </w:tc>
        <w:tc>
          <w:tcPr>
            <w:tcW w:w="90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（2515）</w:t>
            </w:r>
          </w:p>
        </w:tc>
        <w:tc>
          <w:tcPr>
            <w:tcW w:w="731" w:type="dxa"/>
            <w:vAlign w:val="center"/>
          </w:tcPr>
          <w:p w:rsidR="00F51B13" w:rsidRDefault="00F51B13">
            <w:pPr>
              <w:jc w:val="center"/>
              <w:rPr>
                <w:rFonts w:ascii="宋体" w:hAnsi="宋体"/>
                <w:color w:val="000000"/>
                <w:sz w:val="24"/>
              </w:rPr>
            </w:pPr>
            <w:r>
              <w:rPr>
                <w:rFonts w:ascii="宋体" w:hAnsi="宋体" w:hint="eastAsia"/>
                <w:color w:val="0000FF"/>
                <w:kern w:val="0"/>
                <w:sz w:val="18"/>
              </w:rPr>
              <w:t>（2516）</w:t>
            </w:r>
          </w:p>
        </w:tc>
      </w:tr>
      <w:tr w:rsidR="00F51B13">
        <w:trPr>
          <w:trHeight w:val="280"/>
          <w:jc w:val="center"/>
        </w:trPr>
        <w:tc>
          <w:tcPr>
            <w:tcW w:w="1922" w:type="dxa"/>
            <w:vAlign w:val="center"/>
          </w:tcPr>
          <w:p w:rsidR="00F51B13" w:rsidRDefault="00F51B13">
            <w:pPr>
              <w:jc w:val="center"/>
              <w:rPr>
                <w:rFonts w:ascii="宋体" w:hAnsi="宋体"/>
                <w:color w:val="000000"/>
                <w:sz w:val="24"/>
              </w:rPr>
            </w:pPr>
            <w:r>
              <w:rPr>
                <w:rFonts w:ascii="宋体" w:hAnsi="宋体"/>
                <w:color w:val="000000"/>
                <w:sz w:val="24"/>
              </w:rPr>
              <w:t>负债总计</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（2497）</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（2498）</w:t>
            </w:r>
          </w:p>
        </w:tc>
        <w:tc>
          <w:tcPr>
            <w:tcW w:w="72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（2499）</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（2500）</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（2501）</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（2502）</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（2503）</w:t>
            </w:r>
          </w:p>
        </w:tc>
        <w:tc>
          <w:tcPr>
            <w:tcW w:w="90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（2504）</w:t>
            </w:r>
          </w:p>
        </w:tc>
        <w:tc>
          <w:tcPr>
            <w:tcW w:w="731" w:type="dxa"/>
            <w:vAlign w:val="center"/>
          </w:tcPr>
          <w:p w:rsidR="00F51B13" w:rsidRDefault="00F51B13">
            <w:pPr>
              <w:jc w:val="center"/>
              <w:rPr>
                <w:rFonts w:ascii="宋体" w:hAnsi="宋体"/>
                <w:color w:val="000000"/>
                <w:sz w:val="24"/>
              </w:rPr>
            </w:pPr>
            <w:r>
              <w:rPr>
                <w:rFonts w:ascii="宋体" w:hAnsi="宋体" w:hint="eastAsia"/>
                <w:color w:val="0000FF"/>
                <w:kern w:val="0"/>
                <w:sz w:val="18"/>
              </w:rPr>
              <w:t>（2505）</w:t>
            </w:r>
          </w:p>
        </w:tc>
      </w:tr>
      <w:tr w:rsidR="00F51B13">
        <w:trPr>
          <w:trHeight w:val="280"/>
          <w:jc w:val="center"/>
        </w:trPr>
        <w:tc>
          <w:tcPr>
            <w:tcW w:w="1922" w:type="dxa"/>
            <w:vAlign w:val="center"/>
          </w:tcPr>
          <w:p w:rsidR="00F51B13" w:rsidRDefault="00F51B13">
            <w:pPr>
              <w:jc w:val="center"/>
              <w:rPr>
                <w:rFonts w:ascii="宋体" w:hAnsi="宋体" w:hint="eastAsia"/>
                <w:color w:val="000000"/>
                <w:sz w:val="24"/>
              </w:rPr>
            </w:pPr>
            <w:r>
              <w:rPr>
                <w:rFonts w:ascii="宋体" w:hAnsi="宋体" w:hint="eastAsia"/>
                <w:color w:val="000000"/>
                <w:sz w:val="24"/>
              </w:rPr>
              <w:t>流动性净额</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（2517）</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（2518）</w:t>
            </w:r>
          </w:p>
        </w:tc>
        <w:tc>
          <w:tcPr>
            <w:tcW w:w="72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（2519）</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（2520）</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（2521）</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（2522）</w:t>
            </w:r>
          </w:p>
        </w:tc>
        <w:tc>
          <w:tcPr>
            <w:tcW w:w="72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（2523）</w:t>
            </w:r>
          </w:p>
        </w:tc>
        <w:tc>
          <w:tcPr>
            <w:tcW w:w="900" w:type="dxa"/>
            <w:vAlign w:val="center"/>
          </w:tcPr>
          <w:p w:rsidR="00F51B13" w:rsidRDefault="00F51B13">
            <w:pPr>
              <w:jc w:val="center"/>
              <w:rPr>
                <w:rFonts w:ascii="宋体" w:hAnsi="宋体"/>
                <w:color w:val="000000"/>
                <w:sz w:val="24"/>
              </w:rPr>
            </w:pPr>
            <w:r>
              <w:rPr>
                <w:rFonts w:ascii="宋体" w:hAnsi="宋体" w:hint="eastAsia"/>
                <w:color w:val="0000FF"/>
                <w:kern w:val="0"/>
                <w:sz w:val="18"/>
              </w:rPr>
              <w:t>（2524）</w:t>
            </w:r>
          </w:p>
        </w:tc>
        <w:tc>
          <w:tcPr>
            <w:tcW w:w="731" w:type="dxa"/>
            <w:vAlign w:val="center"/>
          </w:tcPr>
          <w:p w:rsidR="00F51B13" w:rsidRDefault="00F51B13">
            <w:pPr>
              <w:jc w:val="center"/>
              <w:rPr>
                <w:rFonts w:ascii="宋体" w:hAnsi="宋体"/>
                <w:color w:val="000000"/>
                <w:sz w:val="24"/>
              </w:rPr>
            </w:pPr>
            <w:r>
              <w:rPr>
                <w:rFonts w:ascii="宋体" w:hAnsi="宋体" w:hint="eastAsia"/>
                <w:color w:val="0000FF"/>
                <w:kern w:val="0"/>
                <w:sz w:val="18"/>
              </w:rPr>
              <w:t>（2525）</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color w:val="000000"/>
                <w:sz w:val="24"/>
              </w:rPr>
            </w:pPr>
            <w:r>
              <w:rPr>
                <w:rFonts w:ascii="宋体" w:hAnsi="宋体" w:hint="eastAsia"/>
                <w:sz w:val="24"/>
              </w:rPr>
              <w:t>_年_月_日</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1个月以内</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3</w:t>
            </w:r>
          </w:p>
          <w:p w:rsidR="00F51B13" w:rsidRDefault="00F51B13">
            <w:pPr>
              <w:jc w:val="center"/>
              <w:rPr>
                <w:rFonts w:ascii="宋体" w:hAnsi="宋体"/>
                <w:color w:val="000000"/>
                <w:sz w:val="24"/>
              </w:rPr>
            </w:pPr>
            <w:proofErr w:type="gramStart"/>
            <w:r>
              <w:rPr>
                <w:rFonts w:ascii="宋体" w:hAnsi="宋体"/>
                <w:color w:val="000000"/>
                <w:sz w:val="24"/>
              </w:rPr>
              <w:t>个</w:t>
            </w:r>
            <w:proofErr w:type="gramEnd"/>
            <w:r>
              <w:rPr>
                <w:rFonts w:ascii="宋体" w:hAnsi="宋体"/>
                <w:color w:val="000000"/>
                <w:sz w:val="24"/>
              </w:rPr>
              <w:t>月</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00"/>
                <w:sz w:val="24"/>
                <w:lang w:val="en-GB"/>
              </w:rPr>
              <w:t>6个月以内</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color w:val="000000"/>
                <w:sz w:val="24"/>
              </w:rPr>
              <w:t>3个月</w:t>
            </w:r>
          </w:p>
          <w:p w:rsidR="00F51B13" w:rsidRDefault="00F51B13">
            <w:pPr>
              <w:jc w:val="center"/>
              <w:rPr>
                <w:rFonts w:ascii="宋体" w:hAnsi="宋体"/>
                <w:color w:val="000000"/>
                <w:sz w:val="24"/>
              </w:rPr>
            </w:pPr>
            <w:r>
              <w:rPr>
                <w:rFonts w:ascii="宋体" w:hAnsi="宋体" w:hint="eastAsia"/>
                <w:color w:val="000000"/>
                <w:sz w:val="24"/>
              </w:rPr>
              <w:t>-</w:t>
            </w:r>
            <w:r>
              <w:rPr>
                <w:rFonts w:ascii="宋体" w:hAnsi="宋体"/>
                <w:color w:val="000000"/>
                <w:sz w:val="24"/>
              </w:rPr>
              <w:t>1年</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6</w:t>
            </w:r>
            <w:r>
              <w:rPr>
                <w:rFonts w:ascii="宋体" w:hAnsi="宋体"/>
                <w:color w:val="000000"/>
                <w:sz w:val="24"/>
              </w:rPr>
              <w:t>个月</w:t>
            </w:r>
          </w:p>
          <w:p w:rsidR="00F51B13" w:rsidRDefault="00F51B13">
            <w:pPr>
              <w:jc w:val="center"/>
              <w:rPr>
                <w:rFonts w:ascii="宋体" w:hAnsi="宋体" w:hint="eastAsia"/>
                <w:color w:val="000000"/>
                <w:sz w:val="24"/>
              </w:rPr>
            </w:pPr>
            <w:r>
              <w:rPr>
                <w:rFonts w:ascii="宋体" w:hAnsi="宋体" w:hint="eastAsia"/>
                <w:color w:val="000000"/>
                <w:sz w:val="24"/>
              </w:rPr>
              <w:t>-</w:t>
            </w:r>
            <w:r>
              <w:rPr>
                <w:rFonts w:ascii="宋体" w:hAnsi="宋体"/>
                <w:color w:val="000000"/>
                <w:sz w:val="24"/>
              </w:rPr>
              <w:t>1年</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1年以内</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1-5年</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5年以上</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合计</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资产</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w:t>
            </w:r>
            <w:r>
              <w:rPr>
                <w:rFonts w:ascii="宋体" w:hAnsi="宋体" w:hint="eastAsia"/>
                <w:color w:val="0000FF"/>
                <w:kern w:val="0"/>
                <w:sz w:val="18"/>
              </w:rPr>
              <w:t>（2487）</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（2488）</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（2489）</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（2490）</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（2491）</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（2492）</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（2493）</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（2494）</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（2495）</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（2496）</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资产总计</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（2477）</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（2478）</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（2479）</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（2480）</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（2481）</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（2482）</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（2483）</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（2484）</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（2485）</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负债</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w:t>
            </w:r>
            <w:r>
              <w:rPr>
                <w:rFonts w:ascii="宋体" w:hAnsi="宋体" w:hint="eastAsia"/>
                <w:color w:val="0000FF"/>
                <w:kern w:val="0"/>
                <w:sz w:val="18"/>
              </w:rPr>
              <w:t>（2507）</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（2508）</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（2509）</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（2510）</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（2511）</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（2512）</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（2513）</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（2514）</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（2515）</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（2516）</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负债总计</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（2497）</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（2498）</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（2499）</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（2500）</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（2501）</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（2502）</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（2503）</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（2504）</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（2505）</w:t>
            </w:r>
          </w:p>
        </w:tc>
      </w:tr>
      <w:tr w:rsidR="00F51B13">
        <w:trPr>
          <w:trHeight w:val="280"/>
          <w:jc w:val="center"/>
        </w:trPr>
        <w:tc>
          <w:tcPr>
            <w:tcW w:w="192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00"/>
                <w:sz w:val="24"/>
              </w:rPr>
              <w:t>流动性净额</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（2517）</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（2518）</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（2519）</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（2520）</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（2521）</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（2522）</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（2523）</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（2524）</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hint="eastAsia"/>
                <w:color w:val="0000FF"/>
                <w:kern w:val="0"/>
                <w:sz w:val="18"/>
              </w:rPr>
              <w:t>（2525）</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（2526）</w:t>
      </w:r>
    </w:p>
    <w:p w:rsidR="00F51B13" w:rsidRDefault="00F51B13">
      <w:pPr>
        <w:rPr>
          <w:rFonts w:ascii="宋体" w:hAnsi="宋体" w:hint="eastAsia"/>
          <w:b/>
          <w:sz w:val="24"/>
        </w:rPr>
      </w:pPr>
    </w:p>
    <w:p w:rsidR="00F51B13" w:rsidRDefault="00F51B13">
      <w:pPr>
        <w:jc w:val="left"/>
        <w:outlineLvl w:val="3"/>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.4 </w:t>
      </w:r>
      <w:r>
        <w:rPr>
          <w:rFonts w:ascii="宋体" w:hAnsi="宋体"/>
          <w:b/>
          <w:sz w:val="24"/>
        </w:rPr>
        <w:t>市场风险</w:t>
      </w:r>
    </w:p>
    <w:p w:rsidR="00F51B13" w:rsidRDefault="00F51B13">
      <w:pPr>
        <w:rPr>
          <w:rFonts w:ascii="宋体" w:hAnsi="宋体" w:hint="eastAsia"/>
          <w:color w:val="0000FF"/>
          <w:kern w:val="0"/>
          <w:sz w:val="18"/>
        </w:rPr>
      </w:pPr>
      <w:r>
        <w:rPr>
          <w:rFonts w:ascii="宋体" w:hAnsi="宋体" w:hint="eastAsia"/>
          <w:color w:val="0000FF"/>
          <w:kern w:val="0"/>
          <w:sz w:val="18"/>
        </w:rPr>
        <w:t>（0894）</w:t>
      </w:r>
    </w:p>
    <w:p w:rsidR="00F51B13" w:rsidRDefault="00F51B13">
      <w:pPr>
        <w:rPr>
          <w:rFonts w:ascii="宋体" w:hAnsi="宋体" w:hint="eastAsia"/>
          <w:color w:val="0000FF"/>
          <w:kern w:val="0"/>
          <w:sz w:val="18"/>
        </w:rPr>
      </w:pPr>
    </w:p>
    <w:p w:rsidR="00F51B13" w:rsidRDefault="00F51B13">
      <w:pPr>
        <w:jc w:val="left"/>
        <w:outlineLvl w:val="4"/>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 xml:space="preserve">.4.1 </w:t>
      </w:r>
      <w:r>
        <w:rPr>
          <w:rFonts w:ascii="宋体" w:hAnsi="宋体"/>
          <w:b/>
          <w:sz w:val="24"/>
        </w:rPr>
        <w:t>利率风险</w:t>
      </w:r>
      <w:r>
        <w:rPr>
          <w:rStyle w:val="a5"/>
          <w:rFonts w:ascii="宋体" w:hAnsi="宋体"/>
          <w:b/>
          <w:sz w:val="24"/>
        </w:rPr>
        <w:footnoteReference w:id="160"/>
      </w:r>
    </w:p>
    <w:p w:rsidR="00F51B13" w:rsidRDefault="00F51B13">
      <w:pPr>
        <w:rPr>
          <w:rFonts w:ascii="宋体" w:hAnsi="宋体" w:hint="eastAsia"/>
          <w:color w:val="0000FF"/>
          <w:kern w:val="0"/>
          <w:sz w:val="18"/>
        </w:rPr>
      </w:pPr>
      <w:r>
        <w:rPr>
          <w:rFonts w:ascii="宋体" w:hAnsi="宋体" w:hint="eastAsia"/>
          <w:color w:val="0000FF"/>
          <w:kern w:val="0"/>
          <w:sz w:val="18"/>
        </w:rPr>
        <w:t>（0910）</w:t>
      </w:r>
    </w:p>
    <w:p w:rsidR="00F51B13" w:rsidRDefault="00F51B13">
      <w:pPr>
        <w:rPr>
          <w:rFonts w:ascii="宋体" w:hAnsi="宋体" w:hint="eastAsia"/>
          <w:color w:val="0000FF"/>
          <w:kern w:val="0"/>
          <w:sz w:val="18"/>
        </w:rPr>
      </w:pPr>
    </w:p>
    <w:p w:rsidR="00F51B13" w:rsidRDefault="00F51B13">
      <w:pPr>
        <w:pStyle w:val="20"/>
        <w:outlineLvl w:val="5"/>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.4.1.1 利率风险敞口</w:t>
      </w:r>
      <w:r>
        <w:rPr>
          <w:rStyle w:val="a5"/>
          <w:rFonts w:hAnsi="宋体"/>
          <w:color w:val="000000"/>
          <w:sz w:val="24"/>
        </w:rPr>
        <w:footnoteReference w:id="161"/>
      </w:r>
    </w:p>
    <w:p w:rsidR="00F51B13" w:rsidRDefault="00F51B13">
      <w:pPr>
        <w:wordWrap w:val="0"/>
        <w:ind w:leftChars="80" w:left="168" w:firstLineChars="179" w:firstLine="430"/>
        <w:jc w:val="right"/>
        <w:rPr>
          <w:rFonts w:hint="eastAsia"/>
          <w:color w:val="000000"/>
          <w:sz w:val="24"/>
        </w:rPr>
      </w:pPr>
      <w:r>
        <w:rPr>
          <w:rFonts w:hAnsi="宋体" w:hint="eastAsia"/>
          <w:color w:val="000000"/>
          <w:sz w:val="24"/>
        </w:rPr>
        <w:t>单位：</w:t>
      </w:r>
      <w:r>
        <w:rPr>
          <w:rFonts w:hAnsi="宋体" w:hint="eastAsia"/>
          <w:color w:val="000000"/>
          <w:sz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247"/>
        <w:gridCol w:w="720"/>
        <w:gridCol w:w="720"/>
        <w:gridCol w:w="720"/>
        <w:gridCol w:w="720"/>
        <w:gridCol w:w="900"/>
        <w:gridCol w:w="900"/>
        <w:gridCol w:w="720"/>
        <w:gridCol w:w="900"/>
        <w:gridCol w:w="900"/>
        <w:gridCol w:w="731"/>
      </w:tblGrid>
      <w:tr w:rsidR="00F51B13">
        <w:trPr>
          <w:trHeight w:val="280"/>
          <w:jc w:val="center"/>
        </w:trPr>
        <w:tc>
          <w:tcPr>
            <w:tcW w:w="1247" w:type="dxa"/>
            <w:vAlign w:val="center"/>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color w:val="000000"/>
                <w:sz w:val="24"/>
              </w:rPr>
            </w:pPr>
            <w:r>
              <w:rPr>
                <w:rFonts w:ascii="宋体" w:hAnsi="宋体" w:hint="eastAsia"/>
                <w:sz w:val="24"/>
              </w:rPr>
              <w:t>_年_月_日</w:t>
            </w:r>
          </w:p>
        </w:tc>
        <w:tc>
          <w:tcPr>
            <w:tcW w:w="720" w:type="dxa"/>
            <w:vAlign w:val="center"/>
          </w:tcPr>
          <w:p w:rsidR="00F51B13" w:rsidRDefault="00F51B13">
            <w:pPr>
              <w:jc w:val="center"/>
              <w:rPr>
                <w:rFonts w:ascii="宋体" w:hAnsi="宋体"/>
                <w:color w:val="000000"/>
                <w:sz w:val="24"/>
              </w:rPr>
            </w:pPr>
            <w:r>
              <w:rPr>
                <w:rFonts w:ascii="宋体" w:hAnsi="宋体"/>
                <w:color w:val="000000"/>
                <w:sz w:val="24"/>
                <w:lang w:val="en-GB"/>
              </w:rPr>
              <w:t>1个月以内</w:t>
            </w:r>
          </w:p>
        </w:tc>
        <w:tc>
          <w:tcPr>
            <w:tcW w:w="720" w:type="dxa"/>
            <w:vAlign w:val="center"/>
          </w:tcPr>
          <w:p w:rsidR="00F51B13" w:rsidRDefault="00F51B13">
            <w:pPr>
              <w:jc w:val="center"/>
              <w:rPr>
                <w:rFonts w:ascii="宋体" w:hAnsi="宋体" w:hint="eastAsia"/>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3</w:t>
            </w:r>
          </w:p>
          <w:p w:rsidR="00F51B13" w:rsidRDefault="00F51B13">
            <w:pPr>
              <w:jc w:val="center"/>
              <w:rPr>
                <w:rFonts w:ascii="宋体" w:hAnsi="宋体"/>
                <w:color w:val="000000"/>
                <w:sz w:val="24"/>
              </w:rPr>
            </w:pPr>
            <w:proofErr w:type="gramStart"/>
            <w:r>
              <w:rPr>
                <w:rFonts w:ascii="宋体" w:hAnsi="宋体"/>
                <w:color w:val="000000"/>
                <w:sz w:val="24"/>
              </w:rPr>
              <w:t>个</w:t>
            </w:r>
            <w:proofErr w:type="gramEnd"/>
            <w:r>
              <w:rPr>
                <w:rFonts w:ascii="宋体" w:hAnsi="宋体"/>
                <w:color w:val="000000"/>
                <w:sz w:val="24"/>
              </w:rPr>
              <w:t>月</w:t>
            </w:r>
          </w:p>
        </w:tc>
        <w:tc>
          <w:tcPr>
            <w:tcW w:w="720" w:type="dxa"/>
          </w:tcPr>
          <w:p w:rsidR="00F51B13" w:rsidRDefault="00F51B13">
            <w:pPr>
              <w:jc w:val="center"/>
              <w:rPr>
                <w:rFonts w:ascii="宋体" w:hAnsi="宋体" w:hint="eastAsia"/>
                <w:color w:val="000000"/>
                <w:sz w:val="24"/>
              </w:rPr>
            </w:pPr>
            <w:r>
              <w:rPr>
                <w:rFonts w:ascii="宋体" w:hAnsi="宋体" w:hint="eastAsia"/>
                <w:color w:val="000000"/>
                <w:sz w:val="24"/>
                <w:lang w:val="en-GB"/>
              </w:rPr>
              <w:t>6个月以内</w:t>
            </w:r>
          </w:p>
        </w:tc>
        <w:tc>
          <w:tcPr>
            <w:tcW w:w="720" w:type="dxa"/>
            <w:vAlign w:val="center"/>
          </w:tcPr>
          <w:p w:rsidR="00F51B13" w:rsidRDefault="00F51B13">
            <w:pPr>
              <w:jc w:val="center"/>
              <w:rPr>
                <w:rFonts w:ascii="宋体" w:hAnsi="宋体" w:hint="eastAsia"/>
                <w:color w:val="000000"/>
                <w:sz w:val="24"/>
              </w:rPr>
            </w:pPr>
            <w:r>
              <w:rPr>
                <w:rFonts w:ascii="宋体" w:hAnsi="宋体"/>
                <w:color w:val="000000"/>
                <w:sz w:val="24"/>
              </w:rPr>
              <w:t>3个月</w:t>
            </w:r>
          </w:p>
          <w:p w:rsidR="00F51B13" w:rsidRDefault="00F51B13">
            <w:pPr>
              <w:jc w:val="center"/>
              <w:rPr>
                <w:rFonts w:ascii="宋体" w:hAnsi="宋体"/>
                <w:color w:val="000000"/>
                <w:sz w:val="24"/>
              </w:rPr>
            </w:pPr>
            <w:r>
              <w:rPr>
                <w:rFonts w:ascii="宋体" w:hAnsi="宋体" w:hint="eastAsia"/>
                <w:color w:val="000000"/>
                <w:sz w:val="24"/>
              </w:rPr>
              <w:t>-</w:t>
            </w:r>
            <w:r>
              <w:rPr>
                <w:rFonts w:ascii="宋体" w:hAnsi="宋体"/>
                <w:color w:val="000000"/>
                <w:sz w:val="24"/>
              </w:rPr>
              <w:t>1年</w:t>
            </w:r>
          </w:p>
        </w:tc>
        <w:tc>
          <w:tcPr>
            <w:tcW w:w="900" w:type="dxa"/>
          </w:tcPr>
          <w:p w:rsidR="00F51B13" w:rsidRDefault="00F51B13">
            <w:pPr>
              <w:jc w:val="center"/>
              <w:rPr>
                <w:rFonts w:ascii="宋体" w:hAnsi="宋体" w:hint="eastAsia"/>
                <w:color w:val="000000"/>
                <w:sz w:val="24"/>
              </w:rPr>
            </w:pPr>
            <w:r>
              <w:rPr>
                <w:rFonts w:ascii="宋体" w:hAnsi="宋体" w:hint="eastAsia"/>
                <w:color w:val="000000"/>
                <w:sz w:val="24"/>
              </w:rPr>
              <w:t>6</w:t>
            </w:r>
            <w:r>
              <w:rPr>
                <w:rFonts w:ascii="宋体" w:hAnsi="宋体"/>
                <w:color w:val="000000"/>
                <w:sz w:val="24"/>
              </w:rPr>
              <w:t>个月</w:t>
            </w:r>
          </w:p>
          <w:p w:rsidR="00F51B13" w:rsidRDefault="00F51B13">
            <w:pPr>
              <w:jc w:val="center"/>
              <w:rPr>
                <w:rFonts w:ascii="宋体" w:hAnsi="宋体" w:hint="eastAsia"/>
                <w:color w:val="000000"/>
                <w:sz w:val="24"/>
              </w:rPr>
            </w:pPr>
            <w:r>
              <w:rPr>
                <w:rFonts w:ascii="宋体" w:hAnsi="宋体" w:hint="eastAsia"/>
                <w:color w:val="000000"/>
                <w:sz w:val="24"/>
              </w:rPr>
              <w:t>-</w:t>
            </w:r>
            <w:r>
              <w:rPr>
                <w:rFonts w:ascii="宋体" w:hAnsi="宋体"/>
                <w:color w:val="000000"/>
                <w:sz w:val="24"/>
              </w:rPr>
              <w:t>1年</w:t>
            </w:r>
          </w:p>
        </w:tc>
        <w:tc>
          <w:tcPr>
            <w:tcW w:w="900" w:type="dxa"/>
          </w:tcPr>
          <w:p w:rsidR="00F51B13" w:rsidRDefault="00F51B13">
            <w:pPr>
              <w:jc w:val="center"/>
              <w:rPr>
                <w:rFonts w:ascii="宋体" w:hAnsi="宋体" w:hint="eastAsia"/>
                <w:color w:val="000000"/>
                <w:sz w:val="24"/>
              </w:rPr>
            </w:pPr>
            <w:r>
              <w:rPr>
                <w:rFonts w:ascii="宋体" w:hAnsi="宋体" w:hint="eastAsia"/>
                <w:color w:val="000000"/>
                <w:sz w:val="24"/>
              </w:rPr>
              <w:t>1年以内</w:t>
            </w:r>
          </w:p>
        </w:tc>
        <w:tc>
          <w:tcPr>
            <w:tcW w:w="720" w:type="dxa"/>
            <w:vAlign w:val="center"/>
          </w:tcPr>
          <w:p w:rsidR="00F51B13" w:rsidRDefault="00F51B13">
            <w:pPr>
              <w:jc w:val="center"/>
              <w:rPr>
                <w:rFonts w:ascii="宋体" w:hAnsi="宋体" w:hint="eastAsia"/>
                <w:color w:val="000000"/>
                <w:sz w:val="24"/>
              </w:rPr>
            </w:pPr>
            <w:r>
              <w:rPr>
                <w:rFonts w:ascii="宋体" w:hAnsi="宋体" w:hint="eastAsia"/>
                <w:color w:val="000000"/>
                <w:sz w:val="24"/>
              </w:rPr>
              <w:t>1-5年</w:t>
            </w:r>
          </w:p>
        </w:tc>
        <w:tc>
          <w:tcPr>
            <w:tcW w:w="900" w:type="dxa"/>
            <w:vAlign w:val="center"/>
          </w:tcPr>
          <w:p w:rsidR="00F51B13" w:rsidRDefault="00F51B13">
            <w:pPr>
              <w:jc w:val="center"/>
              <w:rPr>
                <w:rFonts w:ascii="宋体" w:hAnsi="宋体" w:hint="eastAsia"/>
                <w:color w:val="000000"/>
                <w:sz w:val="24"/>
              </w:rPr>
            </w:pPr>
            <w:r>
              <w:rPr>
                <w:rFonts w:ascii="宋体" w:hAnsi="宋体" w:hint="eastAsia"/>
                <w:color w:val="000000"/>
                <w:sz w:val="24"/>
              </w:rPr>
              <w:t>5年以上</w:t>
            </w:r>
          </w:p>
        </w:tc>
        <w:tc>
          <w:tcPr>
            <w:tcW w:w="900" w:type="dxa"/>
            <w:vAlign w:val="center"/>
          </w:tcPr>
          <w:p w:rsidR="00F51B13" w:rsidRDefault="00F51B13">
            <w:pPr>
              <w:jc w:val="center"/>
              <w:rPr>
                <w:rFonts w:ascii="宋体" w:hAnsi="宋体"/>
                <w:color w:val="000000"/>
                <w:sz w:val="24"/>
              </w:rPr>
            </w:pPr>
            <w:r>
              <w:rPr>
                <w:rFonts w:ascii="宋体" w:hAnsi="宋体"/>
                <w:color w:val="000000"/>
                <w:sz w:val="24"/>
              </w:rPr>
              <w:t>不计息</w:t>
            </w:r>
          </w:p>
        </w:tc>
        <w:tc>
          <w:tcPr>
            <w:tcW w:w="731" w:type="dxa"/>
            <w:vAlign w:val="center"/>
          </w:tcPr>
          <w:p w:rsidR="00F51B13" w:rsidRDefault="00F51B13">
            <w:pPr>
              <w:jc w:val="center"/>
              <w:rPr>
                <w:rFonts w:ascii="宋体" w:hAnsi="宋体"/>
                <w:color w:val="000000"/>
                <w:sz w:val="24"/>
              </w:rPr>
            </w:pPr>
            <w:r>
              <w:rPr>
                <w:rFonts w:ascii="宋体" w:hAnsi="宋体"/>
                <w:color w:val="000000"/>
                <w:sz w:val="24"/>
              </w:rPr>
              <w:t>合计</w:t>
            </w:r>
          </w:p>
        </w:tc>
      </w:tr>
      <w:tr w:rsidR="00F51B13">
        <w:trPr>
          <w:trHeight w:val="280"/>
          <w:jc w:val="center"/>
        </w:trPr>
        <w:tc>
          <w:tcPr>
            <w:tcW w:w="1247" w:type="dxa"/>
          </w:tcPr>
          <w:p w:rsidR="00F51B13" w:rsidRDefault="00F51B13">
            <w:pPr>
              <w:rPr>
                <w:rFonts w:ascii="宋体" w:hAnsi="宋体"/>
                <w:color w:val="000000"/>
                <w:sz w:val="24"/>
              </w:rPr>
            </w:pPr>
            <w:r>
              <w:rPr>
                <w:rFonts w:ascii="宋体" w:hAnsi="宋体"/>
                <w:color w:val="000000"/>
                <w:sz w:val="24"/>
              </w:rPr>
              <w:t>资产</w:t>
            </w:r>
          </w:p>
        </w:tc>
        <w:tc>
          <w:tcPr>
            <w:tcW w:w="720" w:type="dxa"/>
            <w:vAlign w:val="bottom"/>
          </w:tcPr>
          <w:p w:rsidR="00F51B13" w:rsidRDefault="00F51B13">
            <w:pPr>
              <w:jc w:val="right"/>
              <w:rPr>
                <w:rFonts w:ascii="宋体" w:hAnsi="宋体"/>
                <w:color w:val="000000"/>
                <w:sz w:val="24"/>
              </w:rPr>
            </w:pPr>
          </w:p>
        </w:tc>
        <w:tc>
          <w:tcPr>
            <w:tcW w:w="720" w:type="dxa"/>
            <w:vAlign w:val="bottom"/>
          </w:tcPr>
          <w:p w:rsidR="00F51B13" w:rsidRDefault="00F51B13">
            <w:pPr>
              <w:jc w:val="right"/>
              <w:rPr>
                <w:rFonts w:ascii="宋体" w:hAnsi="宋体"/>
                <w:color w:val="000000"/>
                <w:sz w:val="24"/>
              </w:rPr>
            </w:pPr>
          </w:p>
        </w:tc>
        <w:tc>
          <w:tcPr>
            <w:tcW w:w="720" w:type="dxa"/>
          </w:tcPr>
          <w:p w:rsidR="00F51B13" w:rsidRDefault="00F51B13">
            <w:pPr>
              <w:jc w:val="right"/>
              <w:rPr>
                <w:rFonts w:ascii="宋体" w:hAnsi="宋体"/>
                <w:color w:val="000000"/>
                <w:sz w:val="24"/>
              </w:rPr>
            </w:pPr>
          </w:p>
        </w:tc>
        <w:tc>
          <w:tcPr>
            <w:tcW w:w="720" w:type="dxa"/>
            <w:vAlign w:val="bottom"/>
          </w:tcPr>
          <w:p w:rsidR="00F51B13" w:rsidRDefault="00F51B13">
            <w:pPr>
              <w:jc w:val="right"/>
              <w:rPr>
                <w:rFonts w:ascii="宋体" w:hAnsi="宋体"/>
                <w:color w:val="000000"/>
                <w:sz w:val="24"/>
              </w:rPr>
            </w:pPr>
          </w:p>
        </w:tc>
        <w:tc>
          <w:tcPr>
            <w:tcW w:w="900" w:type="dxa"/>
          </w:tcPr>
          <w:p w:rsidR="00F51B13" w:rsidRDefault="00F51B13">
            <w:pPr>
              <w:jc w:val="right"/>
              <w:rPr>
                <w:rFonts w:ascii="宋体" w:hAnsi="宋体"/>
                <w:color w:val="000000"/>
                <w:sz w:val="24"/>
              </w:rPr>
            </w:pPr>
          </w:p>
        </w:tc>
        <w:tc>
          <w:tcPr>
            <w:tcW w:w="900" w:type="dxa"/>
          </w:tcPr>
          <w:p w:rsidR="00F51B13" w:rsidRDefault="00F51B13">
            <w:pPr>
              <w:jc w:val="right"/>
              <w:rPr>
                <w:rFonts w:ascii="宋体" w:hAnsi="宋体"/>
                <w:color w:val="000000"/>
                <w:sz w:val="24"/>
              </w:rPr>
            </w:pPr>
          </w:p>
        </w:tc>
        <w:tc>
          <w:tcPr>
            <w:tcW w:w="720" w:type="dxa"/>
          </w:tcPr>
          <w:p w:rsidR="00F51B13" w:rsidRDefault="00F51B13">
            <w:pPr>
              <w:jc w:val="right"/>
              <w:rPr>
                <w:rFonts w:ascii="宋体" w:hAnsi="宋体"/>
                <w:color w:val="000000"/>
                <w:sz w:val="24"/>
              </w:rPr>
            </w:pPr>
          </w:p>
        </w:tc>
        <w:tc>
          <w:tcPr>
            <w:tcW w:w="900" w:type="dxa"/>
          </w:tcPr>
          <w:p w:rsidR="00F51B13" w:rsidRDefault="00F51B13">
            <w:pPr>
              <w:jc w:val="right"/>
              <w:rPr>
                <w:rFonts w:ascii="宋体" w:hAnsi="宋体"/>
                <w:color w:val="000000"/>
                <w:sz w:val="24"/>
              </w:rPr>
            </w:pPr>
          </w:p>
        </w:tc>
        <w:tc>
          <w:tcPr>
            <w:tcW w:w="900" w:type="dxa"/>
            <w:vAlign w:val="bottom"/>
          </w:tcPr>
          <w:p w:rsidR="00F51B13" w:rsidRDefault="00F51B13">
            <w:pPr>
              <w:jc w:val="right"/>
              <w:rPr>
                <w:rFonts w:ascii="宋体" w:hAnsi="宋体"/>
                <w:color w:val="000000"/>
                <w:sz w:val="24"/>
              </w:rPr>
            </w:pPr>
          </w:p>
        </w:tc>
        <w:tc>
          <w:tcPr>
            <w:tcW w:w="731" w:type="dxa"/>
            <w:vAlign w:val="bottom"/>
          </w:tcPr>
          <w:p w:rsidR="00F51B13" w:rsidRDefault="00F51B13">
            <w:pPr>
              <w:jc w:val="right"/>
              <w:rPr>
                <w:rFonts w:ascii="宋体" w:hAnsi="宋体"/>
                <w:color w:val="000000"/>
                <w:sz w:val="24"/>
              </w:rPr>
            </w:pPr>
          </w:p>
        </w:tc>
      </w:tr>
      <w:tr w:rsidR="00F51B13">
        <w:trPr>
          <w:trHeight w:val="280"/>
          <w:jc w:val="center"/>
        </w:trPr>
        <w:tc>
          <w:tcPr>
            <w:tcW w:w="1247" w:type="dxa"/>
          </w:tcPr>
          <w:p w:rsidR="00F51B13" w:rsidRDefault="00F51B13">
            <w:pPr>
              <w:rPr>
                <w:rFonts w:ascii="宋体" w:hAnsi="宋体" w:hint="eastAsia"/>
                <w:color w:val="000000"/>
                <w:sz w:val="24"/>
              </w:rPr>
            </w:pPr>
            <w:r>
              <w:rPr>
                <w:rFonts w:ascii="宋体" w:hAnsi="宋体"/>
                <w:color w:val="000000"/>
                <w:sz w:val="24"/>
                <w:lang w:val="en-GB"/>
              </w:rPr>
              <w:t xml:space="preserve"> </w:t>
            </w:r>
            <w:r>
              <w:rPr>
                <w:rFonts w:ascii="宋体" w:hAnsi="宋体" w:hint="eastAsia"/>
                <w:color w:val="000000"/>
                <w:sz w:val="24"/>
                <w:lang w:val="en-GB"/>
              </w:rPr>
              <w:t>……</w:t>
            </w:r>
            <w:r>
              <w:rPr>
                <w:rFonts w:ascii="宋体" w:hAnsi="宋体" w:hint="eastAsia"/>
                <w:color w:val="0000FF"/>
                <w:kern w:val="0"/>
                <w:sz w:val="18"/>
              </w:rPr>
              <w:t>（2171）</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（2172）</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（2173）</w:t>
            </w:r>
          </w:p>
        </w:tc>
        <w:tc>
          <w:tcPr>
            <w:tcW w:w="72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（2364）</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（2174）</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（2365）</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（2366）</w:t>
            </w:r>
          </w:p>
        </w:tc>
        <w:tc>
          <w:tcPr>
            <w:tcW w:w="720" w:type="dxa"/>
            <w:vAlign w:val="bottom"/>
          </w:tcPr>
          <w:p w:rsidR="00F51B13" w:rsidRDefault="00F51B13">
            <w:pPr>
              <w:jc w:val="right"/>
              <w:rPr>
                <w:rFonts w:ascii="宋体" w:hAnsi="宋体"/>
                <w:color w:val="0000FF"/>
                <w:kern w:val="0"/>
                <w:sz w:val="18"/>
              </w:rPr>
            </w:pPr>
            <w:r>
              <w:rPr>
                <w:rFonts w:ascii="宋体" w:hAnsi="宋体" w:hint="eastAsia"/>
                <w:color w:val="0000FF"/>
                <w:kern w:val="0"/>
                <w:sz w:val="18"/>
              </w:rPr>
              <w:t>（2175）</w:t>
            </w:r>
          </w:p>
        </w:tc>
        <w:tc>
          <w:tcPr>
            <w:tcW w:w="900" w:type="dxa"/>
            <w:vAlign w:val="bottom"/>
          </w:tcPr>
          <w:p w:rsidR="00F51B13" w:rsidRDefault="00F51B13">
            <w:pPr>
              <w:jc w:val="right"/>
              <w:rPr>
                <w:rFonts w:ascii="宋体" w:hAnsi="宋体"/>
                <w:color w:val="0000FF"/>
                <w:kern w:val="0"/>
                <w:sz w:val="18"/>
              </w:rPr>
            </w:pPr>
            <w:r>
              <w:rPr>
                <w:rFonts w:ascii="宋体" w:hAnsi="宋体" w:hint="eastAsia"/>
                <w:color w:val="0000FF"/>
                <w:kern w:val="0"/>
                <w:sz w:val="18"/>
              </w:rPr>
              <w:t>（2176）</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（2177）</w:t>
            </w:r>
          </w:p>
        </w:tc>
        <w:tc>
          <w:tcPr>
            <w:tcW w:w="731" w:type="dxa"/>
            <w:vAlign w:val="bottom"/>
          </w:tcPr>
          <w:p w:rsidR="00F51B13" w:rsidRDefault="00F51B13">
            <w:pPr>
              <w:jc w:val="right"/>
              <w:rPr>
                <w:rFonts w:ascii="宋体" w:hAnsi="宋体"/>
                <w:color w:val="000000"/>
                <w:sz w:val="24"/>
              </w:rPr>
            </w:pPr>
            <w:r>
              <w:rPr>
                <w:rFonts w:ascii="宋体" w:hAnsi="宋体" w:hint="eastAsia"/>
                <w:color w:val="0000FF"/>
                <w:kern w:val="0"/>
                <w:sz w:val="18"/>
              </w:rPr>
              <w:t>（2178）</w:t>
            </w:r>
          </w:p>
        </w:tc>
      </w:tr>
      <w:tr w:rsidR="00F51B13">
        <w:trPr>
          <w:trHeight w:val="280"/>
          <w:jc w:val="center"/>
        </w:trPr>
        <w:tc>
          <w:tcPr>
            <w:tcW w:w="1247" w:type="dxa"/>
          </w:tcPr>
          <w:p w:rsidR="00F51B13" w:rsidRDefault="00F51B13">
            <w:pPr>
              <w:rPr>
                <w:rFonts w:ascii="宋体" w:hAnsi="宋体"/>
                <w:color w:val="000000"/>
                <w:sz w:val="24"/>
              </w:rPr>
            </w:pPr>
            <w:r>
              <w:rPr>
                <w:rFonts w:ascii="宋体" w:hAnsi="宋体"/>
                <w:color w:val="000000"/>
                <w:sz w:val="24"/>
              </w:rPr>
              <w:t>资产总计</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（2165）</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（2166）</w:t>
            </w:r>
          </w:p>
        </w:tc>
        <w:tc>
          <w:tcPr>
            <w:tcW w:w="72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（2361）</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（2167）</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（2362）</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（2363）</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（2168）</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（2169）</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（0961）</w:t>
            </w:r>
          </w:p>
        </w:tc>
        <w:tc>
          <w:tcPr>
            <w:tcW w:w="731" w:type="dxa"/>
            <w:vAlign w:val="bottom"/>
          </w:tcPr>
          <w:p w:rsidR="00F51B13" w:rsidRDefault="00F51B13">
            <w:pPr>
              <w:jc w:val="right"/>
              <w:rPr>
                <w:rFonts w:ascii="宋体" w:hAnsi="宋体"/>
                <w:color w:val="000000"/>
                <w:sz w:val="24"/>
              </w:rPr>
            </w:pPr>
            <w:r>
              <w:rPr>
                <w:rFonts w:ascii="宋体" w:hAnsi="宋体" w:hint="eastAsia"/>
                <w:color w:val="0000FF"/>
                <w:kern w:val="0"/>
                <w:sz w:val="18"/>
              </w:rPr>
              <w:t>（0928）</w:t>
            </w:r>
          </w:p>
        </w:tc>
      </w:tr>
      <w:tr w:rsidR="00F51B13">
        <w:trPr>
          <w:trHeight w:val="280"/>
          <w:jc w:val="center"/>
        </w:trPr>
        <w:tc>
          <w:tcPr>
            <w:tcW w:w="1247" w:type="dxa"/>
          </w:tcPr>
          <w:p w:rsidR="00F51B13" w:rsidRDefault="00F51B13">
            <w:pPr>
              <w:rPr>
                <w:rFonts w:ascii="宋体" w:hAnsi="宋体"/>
                <w:color w:val="000000"/>
                <w:sz w:val="24"/>
              </w:rPr>
            </w:pPr>
            <w:r>
              <w:rPr>
                <w:rFonts w:ascii="宋体" w:hAnsi="宋体"/>
                <w:color w:val="000000"/>
                <w:sz w:val="24"/>
              </w:rPr>
              <w:t>负债</w:t>
            </w:r>
          </w:p>
        </w:tc>
        <w:tc>
          <w:tcPr>
            <w:tcW w:w="720" w:type="dxa"/>
            <w:vAlign w:val="bottom"/>
          </w:tcPr>
          <w:p w:rsidR="00F51B13" w:rsidRDefault="00F51B13">
            <w:pPr>
              <w:jc w:val="right"/>
              <w:rPr>
                <w:rFonts w:ascii="宋体" w:hAnsi="宋体"/>
                <w:color w:val="000000"/>
                <w:sz w:val="24"/>
              </w:rPr>
            </w:pPr>
          </w:p>
        </w:tc>
        <w:tc>
          <w:tcPr>
            <w:tcW w:w="720" w:type="dxa"/>
            <w:vAlign w:val="bottom"/>
          </w:tcPr>
          <w:p w:rsidR="00F51B13" w:rsidRDefault="00F51B13">
            <w:pPr>
              <w:jc w:val="right"/>
              <w:rPr>
                <w:rFonts w:ascii="宋体" w:hAnsi="宋体"/>
                <w:color w:val="000000"/>
                <w:sz w:val="24"/>
              </w:rPr>
            </w:pPr>
          </w:p>
        </w:tc>
        <w:tc>
          <w:tcPr>
            <w:tcW w:w="720" w:type="dxa"/>
            <w:vAlign w:val="bottom"/>
          </w:tcPr>
          <w:p w:rsidR="00F51B13" w:rsidRDefault="00F51B13">
            <w:pPr>
              <w:jc w:val="right"/>
              <w:rPr>
                <w:rFonts w:ascii="宋体" w:hAnsi="宋体"/>
                <w:color w:val="000000"/>
                <w:sz w:val="24"/>
              </w:rPr>
            </w:pPr>
          </w:p>
        </w:tc>
        <w:tc>
          <w:tcPr>
            <w:tcW w:w="720" w:type="dxa"/>
            <w:vAlign w:val="bottom"/>
          </w:tcPr>
          <w:p w:rsidR="00F51B13" w:rsidRDefault="00F51B13">
            <w:pPr>
              <w:jc w:val="right"/>
              <w:rPr>
                <w:rFonts w:ascii="宋体" w:hAnsi="宋体"/>
                <w:color w:val="000000"/>
                <w:sz w:val="24"/>
              </w:rPr>
            </w:pPr>
          </w:p>
        </w:tc>
        <w:tc>
          <w:tcPr>
            <w:tcW w:w="900" w:type="dxa"/>
            <w:vAlign w:val="bottom"/>
          </w:tcPr>
          <w:p w:rsidR="00F51B13" w:rsidRDefault="00F51B13">
            <w:pPr>
              <w:jc w:val="right"/>
              <w:rPr>
                <w:rFonts w:ascii="宋体" w:hAnsi="宋体"/>
                <w:color w:val="000000"/>
                <w:sz w:val="24"/>
              </w:rPr>
            </w:pPr>
          </w:p>
        </w:tc>
        <w:tc>
          <w:tcPr>
            <w:tcW w:w="900" w:type="dxa"/>
            <w:vAlign w:val="bottom"/>
          </w:tcPr>
          <w:p w:rsidR="00F51B13" w:rsidRDefault="00F51B13">
            <w:pPr>
              <w:jc w:val="right"/>
              <w:rPr>
                <w:rFonts w:ascii="宋体" w:hAnsi="宋体"/>
                <w:color w:val="000000"/>
                <w:sz w:val="24"/>
              </w:rPr>
            </w:pPr>
          </w:p>
        </w:tc>
        <w:tc>
          <w:tcPr>
            <w:tcW w:w="720" w:type="dxa"/>
            <w:vAlign w:val="bottom"/>
          </w:tcPr>
          <w:p w:rsidR="00F51B13" w:rsidRDefault="00F51B13">
            <w:pPr>
              <w:jc w:val="right"/>
              <w:rPr>
                <w:rFonts w:ascii="宋体" w:hAnsi="宋体"/>
                <w:color w:val="000000"/>
                <w:sz w:val="24"/>
              </w:rPr>
            </w:pPr>
          </w:p>
        </w:tc>
        <w:tc>
          <w:tcPr>
            <w:tcW w:w="900" w:type="dxa"/>
            <w:vAlign w:val="bottom"/>
          </w:tcPr>
          <w:p w:rsidR="00F51B13" w:rsidRDefault="00F51B13">
            <w:pPr>
              <w:jc w:val="right"/>
              <w:rPr>
                <w:rFonts w:ascii="宋体" w:hAnsi="宋体"/>
                <w:color w:val="000000"/>
                <w:sz w:val="24"/>
              </w:rPr>
            </w:pPr>
          </w:p>
        </w:tc>
        <w:tc>
          <w:tcPr>
            <w:tcW w:w="900" w:type="dxa"/>
            <w:vAlign w:val="bottom"/>
          </w:tcPr>
          <w:p w:rsidR="00F51B13" w:rsidRDefault="00F51B13">
            <w:pPr>
              <w:jc w:val="right"/>
              <w:rPr>
                <w:rFonts w:ascii="宋体" w:hAnsi="宋体"/>
                <w:color w:val="000000"/>
                <w:sz w:val="24"/>
              </w:rPr>
            </w:pPr>
          </w:p>
        </w:tc>
        <w:tc>
          <w:tcPr>
            <w:tcW w:w="731" w:type="dxa"/>
            <w:vAlign w:val="bottom"/>
          </w:tcPr>
          <w:p w:rsidR="00F51B13" w:rsidRDefault="00F51B13">
            <w:pPr>
              <w:jc w:val="right"/>
              <w:rPr>
                <w:rFonts w:ascii="宋体" w:hAnsi="宋体"/>
                <w:color w:val="000000"/>
                <w:sz w:val="24"/>
              </w:rPr>
            </w:pPr>
          </w:p>
        </w:tc>
      </w:tr>
      <w:tr w:rsidR="00F51B13">
        <w:trPr>
          <w:trHeight w:val="280"/>
          <w:jc w:val="center"/>
        </w:trPr>
        <w:tc>
          <w:tcPr>
            <w:tcW w:w="1247" w:type="dxa"/>
          </w:tcPr>
          <w:p w:rsidR="00F51B13" w:rsidRDefault="00F51B13">
            <w:pPr>
              <w:rPr>
                <w:rFonts w:ascii="宋体" w:hAnsi="宋体" w:hint="eastAsia"/>
                <w:color w:val="000000"/>
                <w:sz w:val="24"/>
              </w:rPr>
            </w:pPr>
            <w:r>
              <w:rPr>
                <w:rFonts w:ascii="宋体" w:hAnsi="宋体"/>
                <w:color w:val="000000"/>
                <w:sz w:val="24"/>
                <w:lang w:val="en-GB"/>
              </w:rPr>
              <w:t xml:space="preserve"> </w:t>
            </w:r>
            <w:r>
              <w:rPr>
                <w:rFonts w:ascii="宋体" w:hAnsi="宋体" w:hint="eastAsia"/>
                <w:color w:val="000000"/>
                <w:sz w:val="24"/>
                <w:lang w:val="en-GB"/>
              </w:rPr>
              <w:t>……</w:t>
            </w:r>
            <w:r>
              <w:rPr>
                <w:rFonts w:ascii="宋体" w:hAnsi="宋体" w:hint="eastAsia"/>
                <w:color w:val="0000FF"/>
                <w:kern w:val="0"/>
                <w:sz w:val="18"/>
              </w:rPr>
              <w:t>（2185）</w:t>
            </w:r>
          </w:p>
        </w:tc>
        <w:tc>
          <w:tcPr>
            <w:tcW w:w="720" w:type="dxa"/>
          </w:tcPr>
          <w:p w:rsidR="00F51B13" w:rsidRDefault="00F51B13">
            <w:pPr>
              <w:jc w:val="right"/>
              <w:rPr>
                <w:rFonts w:ascii="宋体" w:hAnsi="宋体"/>
                <w:color w:val="000000"/>
                <w:sz w:val="24"/>
              </w:rPr>
            </w:pPr>
            <w:r>
              <w:rPr>
                <w:rFonts w:ascii="宋体" w:hAnsi="宋体" w:hint="eastAsia"/>
                <w:color w:val="0000FF"/>
                <w:kern w:val="0"/>
                <w:sz w:val="18"/>
              </w:rPr>
              <w:t>（2186）</w:t>
            </w:r>
          </w:p>
        </w:tc>
        <w:tc>
          <w:tcPr>
            <w:tcW w:w="720" w:type="dxa"/>
          </w:tcPr>
          <w:p w:rsidR="00F51B13" w:rsidRDefault="00F51B13">
            <w:pPr>
              <w:jc w:val="right"/>
              <w:rPr>
                <w:rFonts w:ascii="宋体" w:hAnsi="宋体"/>
                <w:color w:val="000000"/>
                <w:sz w:val="24"/>
              </w:rPr>
            </w:pPr>
            <w:r>
              <w:rPr>
                <w:rFonts w:ascii="宋体" w:hAnsi="宋体" w:hint="eastAsia"/>
                <w:color w:val="0000FF"/>
                <w:kern w:val="0"/>
                <w:sz w:val="18"/>
              </w:rPr>
              <w:t>（2187）</w:t>
            </w:r>
          </w:p>
        </w:tc>
        <w:tc>
          <w:tcPr>
            <w:tcW w:w="72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（2370）</w:t>
            </w:r>
          </w:p>
        </w:tc>
        <w:tc>
          <w:tcPr>
            <w:tcW w:w="720" w:type="dxa"/>
          </w:tcPr>
          <w:p w:rsidR="00F51B13" w:rsidRDefault="00F51B13">
            <w:pPr>
              <w:jc w:val="right"/>
              <w:rPr>
                <w:rFonts w:ascii="宋体" w:hAnsi="宋体"/>
                <w:color w:val="000000"/>
                <w:sz w:val="24"/>
              </w:rPr>
            </w:pPr>
            <w:r>
              <w:rPr>
                <w:rFonts w:ascii="宋体" w:hAnsi="宋体" w:hint="eastAsia"/>
                <w:color w:val="0000FF"/>
                <w:kern w:val="0"/>
                <w:sz w:val="18"/>
              </w:rPr>
              <w:t>（2188）</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（2371）</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（2372）</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（2189）</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（2190）</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（2191）</w:t>
            </w:r>
          </w:p>
        </w:tc>
        <w:tc>
          <w:tcPr>
            <w:tcW w:w="731" w:type="dxa"/>
            <w:vAlign w:val="bottom"/>
          </w:tcPr>
          <w:p w:rsidR="00F51B13" w:rsidRDefault="00F51B13">
            <w:pPr>
              <w:jc w:val="right"/>
              <w:rPr>
                <w:rFonts w:ascii="宋体" w:hAnsi="宋体"/>
                <w:color w:val="000000"/>
                <w:sz w:val="24"/>
              </w:rPr>
            </w:pPr>
            <w:r>
              <w:rPr>
                <w:rFonts w:ascii="宋体" w:hAnsi="宋体" w:hint="eastAsia"/>
                <w:color w:val="0000FF"/>
                <w:kern w:val="0"/>
                <w:sz w:val="18"/>
              </w:rPr>
              <w:t>（2192）</w:t>
            </w:r>
          </w:p>
        </w:tc>
      </w:tr>
      <w:tr w:rsidR="00F51B13">
        <w:trPr>
          <w:trHeight w:val="280"/>
          <w:jc w:val="center"/>
        </w:trPr>
        <w:tc>
          <w:tcPr>
            <w:tcW w:w="1247" w:type="dxa"/>
          </w:tcPr>
          <w:p w:rsidR="00F51B13" w:rsidRDefault="00F51B13">
            <w:pPr>
              <w:rPr>
                <w:rFonts w:ascii="宋体" w:hAnsi="宋体"/>
                <w:color w:val="000000"/>
                <w:sz w:val="24"/>
              </w:rPr>
            </w:pPr>
            <w:r>
              <w:rPr>
                <w:rFonts w:ascii="宋体" w:hAnsi="宋体"/>
                <w:color w:val="000000"/>
                <w:sz w:val="24"/>
              </w:rPr>
              <w:t>负债总计</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（2179）</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（2180）</w:t>
            </w:r>
          </w:p>
        </w:tc>
        <w:tc>
          <w:tcPr>
            <w:tcW w:w="72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（2367）</w:t>
            </w:r>
          </w:p>
        </w:tc>
        <w:tc>
          <w:tcPr>
            <w:tcW w:w="720" w:type="dxa"/>
          </w:tcPr>
          <w:p w:rsidR="00F51B13" w:rsidRDefault="00F51B13">
            <w:pPr>
              <w:jc w:val="right"/>
              <w:rPr>
                <w:rFonts w:ascii="宋体" w:hAnsi="宋体"/>
                <w:color w:val="000000"/>
                <w:sz w:val="24"/>
              </w:rPr>
            </w:pPr>
            <w:r>
              <w:rPr>
                <w:rFonts w:ascii="宋体" w:hAnsi="宋体" w:hint="eastAsia"/>
                <w:color w:val="0000FF"/>
                <w:kern w:val="0"/>
                <w:sz w:val="18"/>
              </w:rPr>
              <w:t>（2181）</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（2368）</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（2369）</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（2182）</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（2183）</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（0977）</w:t>
            </w:r>
          </w:p>
        </w:tc>
        <w:tc>
          <w:tcPr>
            <w:tcW w:w="731" w:type="dxa"/>
            <w:vAlign w:val="bottom"/>
          </w:tcPr>
          <w:p w:rsidR="00F51B13" w:rsidRDefault="00F51B13">
            <w:pPr>
              <w:jc w:val="right"/>
              <w:rPr>
                <w:rFonts w:ascii="宋体" w:hAnsi="宋体"/>
                <w:color w:val="000000"/>
                <w:sz w:val="24"/>
              </w:rPr>
            </w:pPr>
            <w:r>
              <w:rPr>
                <w:rFonts w:ascii="宋体" w:hAnsi="宋体" w:hint="eastAsia"/>
                <w:color w:val="0000FF"/>
                <w:kern w:val="0"/>
                <w:sz w:val="18"/>
              </w:rPr>
              <w:t>（0944）</w:t>
            </w:r>
          </w:p>
        </w:tc>
      </w:tr>
      <w:tr w:rsidR="00F51B13">
        <w:trPr>
          <w:trHeight w:val="280"/>
          <w:jc w:val="center"/>
        </w:trPr>
        <w:tc>
          <w:tcPr>
            <w:tcW w:w="1247" w:type="dxa"/>
          </w:tcPr>
          <w:p w:rsidR="00F51B13" w:rsidRDefault="00F51B13">
            <w:pPr>
              <w:rPr>
                <w:rFonts w:ascii="宋体" w:hAnsi="宋体"/>
                <w:color w:val="000000"/>
                <w:sz w:val="24"/>
              </w:rPr>
            </w:pPr>
            <w:r>
              <w:rPr>
                <w:rFonts w:ascii="宋体" w:hAnsi="宋体"/>
                <w:color w:val="000000"/>
                <w:sz w:val="24"/>
              </w:rPr>
              <w:t>利率敏感度缺口</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（2193）</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（2194）</w:t>
            </w:r>
          </w:p>
        </w:tc>
        <w:tc>
          <w:tcPr>
            <w:tcW w:w="72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（2373）</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（2195）</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（2374）</w:t>
            </w:r>
          </w:p>
        </w:tc>
        <w:tc>
          <w:tcPr>
            <w:tcW w:w="900" w:type="dxa"/>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（2375）</w:t>
            </w:r>
          </w:p>
        </w:tc>
        <w:tc>
          <w:tcPr>
            <w:tcW w:w="7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（2196）</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（2197）</w:t>
            </w:r>
          </w:p>
        </w:tc>
        <w:tc>
          <w:tcPr>
            <w:tcW w:w="900" w:type="dxa"/>
            <w:vAlign w:val="bottom"/>
          </w:tcPr>
          <w:p w:rsidR="00F51B13" w:rsidRDefault="00F51B13">
            <w:pPr>
              <w:jc w:val="right"/>
              <w:rPr>
                <w:rFonts w:ascii="宋体" w:hAnsi="宋体"/>
                <w:color w:val="000000"/>
                <w:sz w:val="24"/>
              </w:rPr>
            </w:pPr>
            <w:r>
              <w:rPr>
                <w:rFonts w:ascii="宋体" w:hAnsi="宋体" w:hint="eastAsia"/>
                <w:color w:val="0000FF"/>
                <w:kern w:val="0"/>
                <w:sz w:val="18"/>
              </w:rPr>
              <w:t>（2198）</w:t>
            </w:r>
          </w:p>
        </w:tc>
        <w:tc>
          <w:tcPr>
            <w:tcW w:w="731" w:type="dxa"/>
            <w:vAlign w:val="bottom"/>
          </w:tcPr>
          <w:p w:rsidR="00F51B13" w:rsidRDefault="00F51B13">
            <w:pPr>
              <w:jc w:val="right"/>
              <w:rPr>
                <w:rFonts w:ascii="宋体" w:hAnsi="宋体"/>
                <w:color w:val="000000"/>
                <w:sz w:val="24"/>
              </w:rPr>
            </w:pPr>
            <w:r>
              <w:rPr>
                <w:rFonts w:ascii="宋体" w:hAnsi="宋体" w:hint="eastAsia"/>
                <w:color w:val="0000FF"/>
                <w:kern w:val="0"/>
                <w:sz w:val="18"/>
              </w:rPr>
              <w:t>（2199）</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color w:val="000000"/>
                <w:sz w:val="24"/>
              </w:rPr>
            </w:pPr>
            <w:r>
              <w:rPr>
                <w:rFonts w:ascii="宋体" w:hAnsi="宋体" w:hint="eastAsia"/>
                <w:sz w:val="24"/>
              </w:rPr>
              <w:t>_年_月_日</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1个月以内</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color w:val="000000"/>
                <w:sz w:val="24"/>
              </w:rPr>
              <w:t>1</w:t>
            </w:r>
            <w:r>
              <w:rPr>
                <w:rFonts w:ascii="宋体" w:hAnsi="宋体" w:hint="eastAsia"/>
                <w:color w:val="000000"/>
                <w:sz w:val="24"/>
              </w:rPr>
              <w:t>-</w:t>
            </w:r>
            <w:r>
              <w:rPr>
                <w:rFonts w:ascii="宋体" w:hAnsi="宋体"/>
                <w:color w:val="000000"/>
                <w:sz w:val="24"/>
              </w:rPr>
              <w:t>3</w:t>
            </w:r>
          </w:p>
          <w:p w:rsidR="00F51B13" w:rsidRDefault="00F51B13">
            <w:pPr>
              <w:jc w:val="center"/>
              <w:rPr>
                <w:rFonts w:ascii="宋体" w:hAnsi="宋体"/>
                <w:color w:val="000000"/>
                <w:sz w:val="24"/>
              </w:rPr>
            </w:pPr>
            <w:proofErr w:type="gramStart"/>
            <w:r>
              <w:rPr>
                <w:rFonts w:ascii="宋体" w:hAnsi="宋体"/>
                <w:color w:val="000000"/>
                <w:sz w:val="24"/>
              </w:rPr>
              <w:t>个</w:t>
            </w:r>
            <w:proofErr w:type="gramEnd"/>
            <w:r>
              <w:rPr>
                <w:rFonts w:ascii="宋体" w:hAnsi="宋体"/>
                <w:color w:val="000000"/>
                <w:sz w:val="24"/>
              </w:rPr>
              <w:t>月</w:t>
            </w:r>
          </w:p>
        </w:tc>
        <w:tc>
          <w:tcPr>
            <w:tcW w:w="72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color w:val="000000"/>
                <w:sz w:val="24"/>
              </w:rPr>
            </w:pPr>
            <w:r>
              <w:rPr>
                <w:rFonts w:ascii="宋体" w:hAnsi="宋体" w:hint="eastAsia"/>
                <w:color w:val="000000"/>
                <w:sz w:val="24"/>
                <w:lang w:val="en-GB"/>
              </w:rPr>
              <w:t>6个月以内</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color w:val="000000"/>
                <w:sz w:val="24"/>
              </w:rPr>
              <w:t>3个月</w:t>
            </w:r>
          </w:p>
          <w:p w:rsidR="00F51B13" w:rsidRDefault="00F51B13">
            <w:pPr>
              <w:jc w:val="center"/>
              <w:rPr>
                <w:rFonts w:ascii="宋体" w:hAnsi="宋体"/>
                <w:color w:val="000000"/>
                <w:sz w:val="24"/>
              </w:rPr>
            </w:pPr>
            <w:r>
              <w:rPr>
                <w:rFonts w:ascii="宋体" w:hAnsi="宋体" w:hint="eastAsia"/>
                <w:color w:val="000000"/>
                <w:sz w:val="24"/>
              </w:rPr>
              <w:t>-</w:t>
            </w:r>
            <w:r>
              <w:rPr>
                <w:rFonts w:ascii="宋体" w:hAnsi="宋体"/>
                <w:color w:val="000000"/>
                <w:sz w:val="24"/>
              </w:rPr>
              <w:t>1年</w:t>
            </w:r>
          </w:p>
        </w:tc>
        <w:tc>
          <w:tcPr>
            <w:tcW w:w="90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6</w:t>
            </w:r>
            <w:r>
              <w:rPr>
                <w:rFonts w:ascii="宋体" w:hAnsi="宋体"/>
                <w:color w:val="000000"/>
                <w:sz w:val="24"/>
              </w:rPr>
              <w:t>个月</w:t>
            </w:r>
          </w:p>
          <w:p w:rsidR="00F51B13" w:rsidRDefault="00F51B13">
            <w:pPr>
              <w:jc w:val="right"/>
              <w:rPr>
                <w:rFonts w:ascii="宋体" w:hAnsi="宋体" w:hint="eastAsia"/>
                <w:color w:val="000000"/>
                <w:sz w:val="24"/>
              </w:rPr>
            </w:pPr>
            <w:r>
              <w:rPr>
                <w:rFonts w:ascii="宋体" w:hAnsi="宋体" w:hint="eastAsia"/>
                <w:color w:val="000000"/>
                <w:sz w:val="24"/>
              </w:rPr>
              <w:t>-</w:t>
            </w:r>
            <w:r>
              <w:rPr>
                <w:rFonts w:ascii="宋体" w:hAnsi="宋体"/>
                <w:color w:val="000000"/>
                <w:sz w:val="24"/>
              </w:rPr>
              <w:t>1年</w:t>
            </w:r>
          </w:p>
        </w:tc>
        <w:tc>
          <w:tcPr>
            <w:tcW w:w="90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00"/>
                <w:sz w:val="24"/>
              </w:rPr>
            </w:pPr>
            <w:r>
              <w:rPr>
                <w:rFonts w:ascii="宋体" w:hAnsi="宋体" w:hint="eastAsia"/>
                <w:color w:val="000000"/>
                <w:sz w:val="24"/>
              </w:rPr>
              <w:t>1年以内</w:t>
            </w:r>
          </w:p>
        </w:tc>
        <w:tc>
          <w:tcPr>
            <w:tcW w:w="72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1-5年</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00"/>
                <w:sz w:val="24"/>
              </w:rPr>
            </w:pPr>
            <w:r>
              <w:rPr>
                <w:rFonts w:ascii="宋体" w:hAnsi="宋体" w:hint="eastAsia"/>
                <w:color w:val="000000"/>
                <w:sz w:val="24"/>
              </w:rPr>
              <w:t>5年以上</w:t>
            </w: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不计息</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color w:val="000000"/>
                <w:sz w:val="24"/>
              </w:rPr>
            </w:pPr>
            <w:r>
              <w:rPr>
                <w:rFonts w:ascii="宋体" w:hAnsi="宋体"/>
                <w:color w:val="000000"/>
                <w:sz w:val="24"/>
              </w:rPr>
              <w:t>合计</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00"/>
                <w:sz w:val="24"/>
              </w:rPr>
            </w:pPr>
            <w:r>
              <w:rPr>
                <w:rFonts w:ascii="宋体" w:hAnsi="宋体"/>
                <w:color w:val="000000"/>
                <w:sz w:val="24"/>
              </w:rPr>
              <w:t>资产</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color w:val="000000"/>
                <w:sz w:val="24"/>
              </w:rPr>
              <w:t>-</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color w:val="000000"/>
                <w:sz w:val="24"/>
              </w:rPr>
              <w:t>-</w:t>
            </w:r>
          </w:p>
        </w:tc>
        <w:tc>
          <w:tcPr>
            <w:tcW w:w="7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color w:val="000000"/>
                <w:sz w:val="24"/>
              </w:rPr>
              <w:t>-</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jc w:val="right"/>
              <w:rPr>
                <w:rFonts w:ascii="宋体" w:hAnsi="宋体"/>
                <w:color w:val="000000"/>
                <w:sz w:val="24"/>
              </w:rPr>
            </w:pPr>
            <w:r>
              <w:rPr>
                <w:rFonts w:ascii="宋体" w:hAnsi="宋体"/>
                <w:color w:val="000000"/>
                <w:sz w:val="24"/>
              </w:rPr>
              <w:t>-</w:t>
            </w:r>
          </w:p>
        </w:tc>
        <w:tc>
          <w:tcPr>
            <w:tcW w:w="731" w:type="dxa"/>
            <w:tcBorders>
              <w:top w:val="single" w:sz="4" w:space="0" w:color="auto"/>
              <w:left w:val="single" w:sz="4" w:space="0" w:color="auto"/>
              <w:bottom w:val="single" w:sz="4" w:space="0" w:color="auto"/>
              <w:right w:val="single" w:sz="4" w:space="0" w:color="auto"/>
            </w:tcBorders>
            <w:vAlign w:val="center"/>
          </w:tcPr>
          <w:p w:rsidR="00F51B13" w:rsidRDefault="00F51B13">
            <w:pPr>
              <w:jc w:val="right"/>
              <w:rPr>
                <w:rFonts w:ascii="宋体" w:hAnsi="宋体"/>
                <w:color w:val="000000"/>
                <w:sz w:val="24"/>
              </w:rPr>
            </w:pPr>
            <w:r>
              <w:rPr>
                <w:rFonts w:ascii="宋体" w:hAnsi="宋体"/>
                <w:color w:val="000000"/>
                <w:sz w:val="24"/>
              </w:rPr>
              <w:t>-</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color w:val="000000"/>
                <w:sz w:val="24"/>
              </w:rPr>
            </w:pPr>
            <w:r>
              <w:rPr>
                <w:rFonts w:ascii="宋体" w:hAnsi="宋体"/>
                <w:color w:val="000000"/>
                <w:sz w:val="24"/>
              </w:rPr>
              <w:lastRenderedPageBreak/>
              <w:t xml:space="preserve"> </w:t>
            </w:r>
            <w:r>
              <w:rPr>
                <w:rFonts w:ascii="宋体" w:hAnsi="宋体" w:hint="eastAsia"/>
                <w:color w:val="000000"/>
                <w:sz w:val="24"/>
              </w:rPr>
              <w:t>……</w:t>
            </w:r>
            <w:r>
              <w:rPr>
                <w:rFonts w:ascii="宋体" w:hAnsi="宋体" w:hint="eastAsia"/>
                <w:color w:val="0000FF"/>
                <w:kern w:val="0"/>
                <w:sz w:val="18"/>
              </w:rPr>
              <w:t>（2171）</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（2172）</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（2173）</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（2364）</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（2174）</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（2365）</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（2366）</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（2175）</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（2176）</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（2177）</w:t>
            </w:r>
          </w:p>
        </w:tc>
        <w:tc>
          <w:tcPr>
            <w:tcW w:w="731"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（2178）</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00"/>
                <w:sz w:val="24"/>
              </w:rPr>
            </w:pPr>
            <w:r>
              <w:rPr>
                <w:rFonts w:ascii="宋体" w:hAnsi="宋体"/>
                <w:color w:val="000000"/>
                <w:sz w:val="24"/>
              </w:rPr>
              <w:t>资产总计</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（2165）</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（2166）</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（2361）</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（2167）</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（2362）</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（2363）</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（2168）</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（2169）</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（0961）</w:t>
            </w:r>
          </w:p>
        </w:tc>
        <w:tc>
          <w:tcPr>
            <w:tcW w:w="731"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（0928）</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00"/>
                <w:sz w:val="24"/>
              </w:rPr>
            </w:pPr>
            <w:r>
              <w:rPr>
                <w:rFonts w:ascii="宋体" w:hAnsi="宋体"/>
                <w:color w:val="000000"/>
                <w:sz w:val="24"/>
              </w:rPr>
              <w:t>负债</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c>
          <w:tcPr>
            <w:tcW w:w="731"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color w:val="000000"/>
                <w:sz w:val="24"/>
              </w:rPr>
            </w:pPr>
            <w:r>
              <w:rPr>
                <w:rFonts w:ascii="宋体" w:hAnsi="宋体"/>
                <w:color w:val="000000"/>
                <w:sz w:val="24"/>
              </w:rPr>
              <w:t xml:space="preserve"> </w:t>
            </w:r>
            <w:r>
              <w:rPr>
                <w:rFonts w:ascii="宋体" w:hAnsi="宋体" w:hint="eastAsia"/>
                <w:color w:val="000000"/>
                <w:sz w:val="24"/>
              </w:rPr>
              <w:t>……</w:t>
            </w:r>
            <w:r>
              <w:rPr>
                <w:rFonts w:ascii="宋体" w:hAnsi="宋体" w:hint="eastAsia"/>
                <w:color w:val="0000FF"/>
                <w:kern w:val="0"/>
                <w:sz w:val="18"/>
              </w:rPr>
              <w:t>（2185）</w:t>
            </w:r>
          </w:p>
        </w:tc>
        <w:tc>
          <w:tcPr>
            <w:tcW w:w="7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r>
              <w:rPr>
                <w:rFonts w:ascii="宋体" w:hAnsi="宋体" w:hint="eastAsia"/>
                <w:color w:val="0000FF"/>
                <w:kern w:val="0"/>
                <w:sz w:val="18"/>
              </w:rPr>
              <w:t>（2186）</w:t>
            </w:r>
          </w:p>
        </w:tc>
        <w:tc>
          <w:tcPr>
            <w:tcW w:w="720"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00"/>
                <w:sz w:val="24"/>
              </w:rPr>
            </w:pPr>
            <w:r>
              <w:rPr>
                <w:rFonts w:ascii="宋体" w:hAnsi="宋体" w:hint="eastAsia"/>
                <w:color w:val="0000FF"/>
                <w:kern w:val="0"/>
                <w:sz w:val="18"/>
              </w:rPr>
              <w:t>（2187）</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（2370）</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（2188）</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（2371）</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（2372）</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（2189）</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（2190）</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（2191）</w:t>
            </w:r>
          </w:p>
        </w:tc>
        <w:tc>
          <w:tcPr>
            <w:tcW w:w="731"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（2192）</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00"/>
                <w:sz w:val="24"/>
              </w:rPr>
            </w:pPr>
            <w:r>
              <w:rPr>
                <w:rFonts w:ascii="宋体" w:hAnsi="宋体"/>
                <w:color w:val="000000"/>
                <w:sz w:val="24"/>
              </w:rPr>
              <w:t>负债总计</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（2179）</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（2180）</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（2367）</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（2181）</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（2368）</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（2369）</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（2182）</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（2183）</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（0977）</w:t>
            </w:r>
          </w:p>
        </w:tc>
        <w:tc>
          <w:tcPr>
            <w:tcW w:w="731"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（0944）</w:t>
            </w:r>
          </w:p>
        </w:tc>
      </w:tr>
      <w:tr w:rsidR="00F51B13">
        <w:trPr>
          <w:trHeight w:val="280"/>
          <w:jc w:val="center"/>
        </w:trPr>
        <w:tc>
          <w:tcPr>
            <w:tcW w:w="124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00"/>
                <w:sz w:val="24"/>
              </w:rPr>
            </w:pPr>
            <w:r>
              <w:rPr>
                <w:rFonts w:ascii="宋体" w:hAnsi="宋体"/>
                <w:color w:val="000000"/>
                <w:sz w:val="24"/>
              </w:rPr>
              <w:t>利率敏感度缺口</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（2193）</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（2194）</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（2373）</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（2195）</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（2374）</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hint="eastAsia"/>
                <w:color w:val="0000FF"/>
                <w:kern w:val="0"/>
                <w:sz w:val="18"/>
              </w:rPr>
            </w:pPr>
            <w:r>
              <w:rPr>
                <w:rFonts w:ascii="宋体" w:hAnsi="宋体" w:hint="eastAsia"/>
                <w:color w:val="0000FF"/>
                <w:kern w:val="0"/>
                <w:sz w:val="18"/>
              </w:rPr>
              <w:t>（2375）</w:t>
            </w:r>
          </w:p>
        </w:tc>
        <w:tc>
          <w:tcPr>
            <w:tcW w:w="72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（2196）</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（2197）</w:t>
            </w:r>
          </w:p>
        </w:tc>
        <w:tc>
          <w:tcPr>
            <w:tcW w:w="900"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（2198）</w:t>
            </w:r>
          </w:p>
        </w:tc>
        <w:tc>
          <w:tcPr>
            <w:tcW w:w="731" w:type="dxa"/>
            <w:tcBorders>
              <w:top w:val="single" w:sz="4" w:space="0" w:color="auto"/>
              <w:left w:val="single" w:sz="4" w:space="0" w:color="auto"/>
              <w:bottom w:val="single" w:sz="4" w:space="0" w:color="auto"/>
              <w:right w:val="single" w:sz="4" w:space="0" w:color="auto"/>
            </w:tcBorders>
            <w:vAlign w:val="bottom"/>
          </w:tcPr>
          <w:p w:rsidR="00F51B13" w:rsidRDefault="00F51B13">
            <w:pPr>
              <w:jc w:val="right"/>
              <w:rPr>
                <w:rFonts w:ascii="宋体" w:hAnsi="宋体"/>
                <w:color w:val="000000"/>
                <w:sz w:val="24"/>
              </w:rPr>
            </w:pPr>
            <w:r>
              <w:rPr>
                <w:rFonts w:ascii="宋体" w:hAnsi="宋体" w:hint="eastAsia"/>
                <w:color w:val="0000FF"/>
                <w:kern w:val="0"/>
                <w:sz w:val="18"/>
              </w:rPr>
              <w:t>（2199）</w:t>
            </w:r>
          </w:p>
        </w:tc>
      </w:tr>
    </w:tbl>
    <w:p w:rsidR="00F51B13" w:rsidRDefault="00F51B13">
      <w:pPr>
        <w:spacing w:line="360" w:lineRule="auto"/>
        <w:rPr>
          <w:rFonts w:ascii="宋体" w:hAnsi="宋体" w:hint="eastAsia"/>
          <w:color w:val="0000FF"/>
          <w:kern w:val="0"/>
          <w:sz w:val="18"/>
        </w:rPr>
      </w:pPr>
      <w:r>
        <w:rPr>
          <w:rFonts w:hAnsi="宋体" w:hint="eastAsia"/>
          <w:color w:val="000000"/>
          <w:sz w:val="24"/>
        </w:rPr>
        <w:t>注：</w:t>
      </w:r>
      <w:r>
        <w:rPr>
          <w:rFonts w:ascii="宋体" w:hAnsi="宋体" w:hint="eastAsia"/>
          <w:color w:val="0000FF"/>
          <w:kern w:val="0"/>
          <w:sz w:val="18"/>
        </w:rPr>
        <w:t>（1012）</w:t>
      </w:r>
    </w:p>
    <w:p w:rsidR="00F51B13" w:rsidRDefault="00F51B13">
      <w:pPr>
        <w:spacing w:line="360" w:lineRule="auto"/>
        <w:rPr>
          <w:rFonts w:hAnsi="宋体" w:hint="eastAsia"/>
          <w:color w:val="000000"/>
          <w:sz w:val="24"/>
        </w:rPr>
      </w:pPr>
    </w:p>
    <w:p w:rsidR="00F51B13" w:rsidRDefault="00F51B13">
      <w:pPr>
        <w:spacing w:line="360" w:lineRule="auto"/>
        <w:outlineLvl w:val="5"/>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.4.1.2 利率风险的敏感性分析</w:t>
      </w:r>
      <w:r>
        <w:rPr>
          <w:rStyle w:val="a5"/>
          <w:rFonts w:ascii="宋体" w:hAnsi="宋体"/>
          <w:b/>
          <w:sz w:val="24"/>
        </w:rPr>
        <w:footnoteReference w:id="162"/>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2556"/>
        <w:gridCol w:w="2583"/>
        <w:gridCol w:w="2700"/>
      </w:tblGrid>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假设</w:t>
            </w:r>
          </w:p>
        </w:tc>
        <w:tc>
          <w:tcPr>
            <w:tcW w:w="7839" w:type="dxa"/>
            <w:gridSpan w:val="3"/>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w:t>
            </w:r>
            <w:r>
              <w:rPr>
                <w:rFonts w:ascii="宋体" w:hAnsi="宋体" w:hint="eastAsia"/>
                <w:color w:val="0000FF"/>
                <w:kern w:val="0"/>
                <w:sz w:val="18"/>
              </w:rPr>
              <w:t xml:space="preserve"> （2202）</w:t>
            </w:r>
          </w:p>
        </w:tc>
      </w:tr>
      <w:tr w:rsidR="00F51B13">
        <w:trPr>
          <w:jc w:val="center"/>
        </w:trPr>
        <w:tc>
          <w:tcPr>
            <w:tcW w:w="921" w:type="dxa"/>
            <w:vMerge/>
            <w:vAlign w:val="center"/>
          </w:tcPr>
          <w:p w:rsidR="00F51B13" w:rsidRDefault="00F51B13">
            <w:pPr>
              <w:spacing w:line="360" w:lineRule="auto"/>
              <w:jc w:val="center"/>
              <w:rPr>
                <w:rFonts w:ascii="宋体" w:hAnsi="宋体"/>
                <w:color w:val="000000"/>
                <w:sz w:val="24"/>
              </w:rPr>
            </w:pPr>
          </w:p>
        </w:tc>
        <w:tc>
          <w:tcPr>
            <w:tcW w:w="7839" w:type="dxa"/>
            <w:gridSpan w:val="3"/>
          </w:tcPr>
          <w:p w:rsidR="00F51B13" w:rsidRDefault="00F51B13">
            <w:pPr>
              <w:spacing w:line="360" w:lineRule="auto"/>
              <w:rPr>
                <w:rFonts w:ascii="宋体" w:hAnsi="宋体" w:hint="eastAsia"/>
                <w:color w:val="000000"/>
                <w:sz w:val="24"/>
              </w:rPr>
            </w:pPr>
            <w:r>
              <w:rPr>
                <w:rFonts w:ascii="宋体" w:hAnsi="宋体" w:hint="eastAsia"/>
                <w:color w:val="000000"/>
                <w:sz w:val="24"/>
              </w:rPr>
              <w:t>……</w:t>
            </w:r>
          </w:p>
        </w:tc>
      </w:tr>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分析</w:t>
            </w:r>
          </w:p>
        </w:tc>
        <w:tc>
          <w:tcPr>
            <w:tcW w:w="2556"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相关风险变量的变动</w:t>
            </w:r>
          </w:p>
        </w:tc>
        <w:tc>
          <w:tcPr>
            <w:tcW w:w="5283" w:type="dxa"/>
            <w:gridSpan w:val="2"/>
            <w:vAlign w:val="center"/>
          </w:tcPr>
          <w:p w:rsidR="00F51B13" w:rsidRDefault="00F51B13">
            <w:pPr>
              <w:jc w:val="center"/>
              <w:rPr>
                <w:rFonts w:ascii="宋体" w:hAnsi="宋体" w:hint="eastAsia"/>
                <w:sz w:val="24"/>
              </w:rPr>
            </w:pPr>
            <w:r>
              <w:rPr>
                <w:rFonts w:ascii="宋体" w:hAnsi="宋体" w:hint="eastAsia"/>
                <w:sz w:val="24"/>
              </w:rPr>
              <w:t>对资产负债表日基金资产净值的</w:t>
            </w:r>
          </w:p>
          <w:p w:rsidR="00F51B13" w:rsidRDefault="00F51B13">
            <w:pPr>
              <w:jc w:val="center"/>
              <w:rPr>
                <w:rFonts w:ascii="宋体" w:hAnsi="宋体" w:hint="eastAsia"/>
                <w:sz w:val="24"/>
              </w:rPr>
            </w:pPr>
            <w:r>
              <w:rPr>
                <w:rFonts w:ascii="宋体" w:hAnsi="宋体" w:hint="eastAsia"/>
                <w:sz w:val="24"/>
              </w:rPr>
              <w:t>影响金额（单位：  ）</w:t>
            </w:r>
          </w:p>
        </w:tc>
      </w:tr>
      <w:tr w:rsidR="00F51B13">
        <w:trPr>
          <w:jc w:val="center"/>
        </w:trPr>
        <w:tc>
          <w:tcPr>
            <w:tcW w:w="921" w:type="dxa"/>
            <w:vMerge/>
            <w:vAlign w:val="center"/>
          </w:tcPr>
          <w:p w:rsidR="00F51B13" w:rsidRDefault="00F51B13">
            <w:pPr>
              <w:spacing w:line="360" w:lineRule="auto"/>
              <w:jc w:val="center"/>
              <w:rPr>
                <w:rFonts w:ascii="宋体" w:hAnsi="宋体" w:hint="eastAsia"/>
                <w:color w:val="000000"/>
                <w:sz w:val="24"/>
              </w:rPr>
            </w:pPr>
          </w:p>
        </w:tc>
        <w:tc>
          <w:tcPr>
            <w:tcW w:w="2556" w:type="dxa"/>
            <w:vMerge/>
            <w:vAlign w:val="center"/>
          </w:tcPr>
          <w:p w:rsidR="00F51B13" w:rsidRDefault="00F51B13">
            <w:pPr>
              <w:spacing w:line="360" w:lineRule="auto"/>
              <w:jc w:val="center"/>
              <w:rPr>
                <w:rFonts w:ascii="宋体" w:hAnsi="宋体" w:hint="eastAsia"/>
                <w:color w:val="000000"/>
                <w:sz w:val="24"/>
              </w:rPr>
            </w:pPr>
          </w:p>
        </w:tc>
        <w:tc>
          <w:tcPr>
            <w:tcW w:w="2583" w:type="dxa"/>
          </w:tcPr>
          <w:p w:rsidR="00F51B13" w:rsidRDefault="00F51B13">
            <w:pPr>
              <w:spacing w:line="360" w:lineRule="auto"/>
              <w:rPr>
                <w:rFonts w:ascii="宋体" w:hAnsi="宋体" w:hint="eastAsia"/>
                <w:color w:val="000000"/>
                <w:sz w:val="24"/>
              </w:rPr>
            </w:pPr>
            <w:r>
              <w:rPr>
                <w:rFonts w:ascii="宋体" w:hAnsi="宋体" w:hint="eastAsia"/>
                <w:sz w:val="24"/>
              </w:rPr>
              <w:t>本期末（_年_月_日）</w:t>
            </w:r>
          </w:p>
        </w:tc>
        <w:tc>
          <w:tcPr>
            <w:tcW w:w="2700" w:type="dxa"/>
          </w:tcPr>
          <w:p w:rsidR="00F51B13" w:rsidRDefault="00F51B13">
            <w:pPr>
              <w:spacing w:line="360" w:lineRule="auto"/>
              <w:rPr>
                <w:rFonts w:ascii="宋体" w:hAnsi="宋体" w:hint="eastAsia"/>
                <w:color w:val="000000"/>
                <w:sz w:val="24"/>
              </w:rPr>
            </w:pPr>
            <w:r>
              <w:rPr>
                <w:rFonts w:ascii="宋体" w:hAnsi="宋体" w:hint="eastAsia"/>
                <w:sz w:val="24"/>
              </w:rPr>
              <w:t>上年度末（_年_月_日）</w:t>
            </w:r>
          </w:p>
        </w:tc>
      </w:tr>
      <w:tr w:rsidR="00F51B13">
        <w:trPr>
          <w:jc w:val="center"/>
        </w:trPr>
        <w:tc>
          <w:tcPr>
            <w:tcW w:w="921" w:type="dxa"/>
            <w:vMerge/>
          </w:tcPr>
          <w:p w:rsidR="00F51B13" w:rsidRDefault="00F51B13">
            <w:pPr>
              <w:spacing w:line="360" w:lineRule="auto"/>
              <w:jc w:val="center"/>
              <w:rPr>
                <w:rFonts w:ascii="宋体" w:hAnsi="宋体" w:hint="eastAsia"/>
                <w:color w:val="000000"/>
                <w:sz w:val="24"/>
              </w:rPr>
            </w:pPr>
          </w:p>
        </w:tc>
        <w:tc>
          <w:tcPr>
            <w:tcW w:w="2556" w:type="dxa"/>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w:t>
            </w:r>
            <w:r>
              <w:rPr>
                <w:rFonts w:ascii="宋体" w:hAnsi="宋体" w:hint="eastAsia"/>
                <w:color w:val="0000FF"/>
                <w:kern w:val="0"/>
                <w:sz w:val="18"/>
              </w:rPr>
              <w:t xml:space="preserve"> （2203）</w:t>
            </w:r>
          </w:p>
        </w:tc>
        <w:tc>
          <w:tcPr>
            <w:tcW w:w="2583"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（1016）</w:t>
            </w:r>
          </w:p>
        </w:tc>
        <w:tc>
          <w:tcPr>
            <w:tcW w:w="2700"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（1016）</w:t>
            </w:r>
          </w:p>
        </w:tc>
      </w:tr>
      <w:tr w:rsidR="00F51B13">
        <w:trPr>
          <w:jc w:val="center"/>
        </w:trPr>
        <w:tc>
          <w:tcPr>
            <w:tcW w:w="921" w:type="dxa"/>
            <w:vMerge/>
          </w:tcPr>
          <w:p w:rsidR="00F51B13" w:rsidRDefault="00F51B13">
            <w:pPr>
              <w:spacing w:line="360" w:lineRule="auto"/>
              <w:rPr>
                <w:rFonts w:ascii="宋体" w:hAnsi="宋体" w:hint="eastAsia"/>
                <w:color w:val="000000"/>
                <w:sz w:val="24"/>
              </w:rPr>
            </w:pPr>
          </w:p>
        </w:tc>
        <w:tc>
          <w:tcPr>
            <w:tcW w:w="2556" w:type="dxa"/>
          </w:tcPr>
          <w:p w:rsidR="00F51B13" w:rsidRDefault="00F51B13">
            <w:pPr>
              <w:spacing w:line="360" w:lineRule="auto"/>
              <w:rPr>
                <w:rFonts w:ascii="宋体" w:hAnsi="宋体" w:hint="eastAsia"/>
                <w:color w:val="000000"/>
                <w:sz w:val="24"/>
              </w:rPr>
            </w:pPr>
            <w:r>
              <w:rPr>
                <w:rFonts w:ascii="宋体" w:hAnsi="宋体" w:hint="eastAsia"/>
                <w:color w:val="000000"/>
                <w:sz w:val="24"/>
              </w:rPr>
              <w:t>……</w:t>
            </w:r>
          </w:p>
        </w:tc>
        <w:tc>
          <w:tcPr>
            <w:tcW w:w="2583" w:type="dxa"/>
          </w:tcPr>
          <w:p w:rsidR="00F51B13" w:rsidRDefault="00F51B13">
            <w:pPr>
              <w:spacing w:line="360" w:lineRule="auto"/>
              <w:rPr>
                <w:rFonts w:ascii="宋体" w:hAnsi="宋体" w:hint="eastAsia"/>
                <w:color w:val="000000"/>
                <w:sz w:val="24"/>
              </w:rPr>
            </w:pPr>
          </w:p>
        </w:tc>
        <w:tc>
          <w:tcPr>
            <w:tcW w:w="2700" w:type="dxa"/>
          </w:tcPr>
          <w:p w:rsidR="00F51B13" w:rsidRDefault="00F51B13">
            <w:pPr>
              <w:spacing w:line="360" w:lineRule="auto"/>
              <w:rPr>
                <w:rFonts w:ascii="宋体" w:hAnsi="宋体" w:hint="eastAsia"/>
                <w:color w:val="000000"/>
                <w:sz w:val="24"/>
              </w:rPr>
            </w:pPr>
          </w:p>
        </w:tc>
      </w:tr>
    </w:tbl>
    <w:p w:rsidR="00F51B13" w:rsidRDefault="00F51B13">
      <w:pPr>
        <w:spacing w:line="360" w:lineRule="auto"/>
        <w:rPr>
          <w:rFonts w:ascii="宋体" w:hAnsi="宋体" w:hint="eastAsia"/>
          <w:color w:val="0000FF"/>
          <w:kern w:val="0"/>
          <w:sz w:val="18"/>
        </w:rPr>
      </w:pPr>
      <w:r>
        <w:rPr>
          <w:rFonts w:hAnsi="宋体" w:hint="eastAsia"/>
          <w:color w:val="000000"/>
          <w:sz w:val="24"/>
        </w:rPr>
        <w:t>注：</w:t>
      </w:r>
      <w:r>
        <w:rPr>
          <w:rFonts w:ascii="宋体" w:hAnsi="宋体" w:hint="eastAsia"/>
          <w:color w:val="0000FF"/>
          <w:kern w:val="0"/>
          <w:sz w:val="18"/>
        </w:rPr>
        <w:t>（1017）</w:t>
      </w:r>
    </w:p>
    <w:p w:rsidR="00F51B13" w:rsidRDefault="00F51B13">
      <w:pPr>
        <w:spacing w:line="360" w:lineRule="auto"/>
      </w:pPr>
    </w:p>
    <w:p w:rsidR="00F51B13" w:rsidRDefault="00F51B13">
      <w:pPr>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.4.2 外汇风险</w:t>
      </w:r>
      <w:r>
        <w:rPr>
          <w:rStyle w:val="a5"/>
          <w:rFonts w:ascii="宋体" w:hAnsi="宋体"/>
          <w:b/>
          <w:sz w:val="24"/>
        </w:rPr>
        <w:footnoteReference w:id="163"/>
      </w:r>
    </w:p>
    <w:p w:rsidR="00F51B13" w:rsidRDefault="00F51B13">
      <w:pPr>
        <w:rPr>
          <w:rFonts w:ascii="宋体" w:hAnsi="宋体" w:hint="eastAsia"/>
          <w:color w:val="0000FF"/>
          <w:kern w:val="0"/>
          <w:sz w:val="18"/>
        </w:rPr>
      </w:pPr>
      <w:r>
        <w:rPr>
          <w:rFonts w:ascii="宋体" w:hAnsi="宋体" w:hint="eastAsia"/>
          <w:color w:val="0000FF"/>
          <w:kern w:val="0"/>
          <w:sz w:val="18"/>
        </w:rPr>
        <w:t>（1019）</w:t>
      </w:r>
    </w:p>
    <w:p w:rsidR="00F51B13" w:rsidRDefault="00F51B13">
      <w:pPr>
        <w:outlineLvl w:val="5"/>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.4.2.1 外汇风险敞口</w:t>
      </w:r>
    </w:p>
    <w:p w:rsidR="00F51B13" w:rsidRDefault="00F51B13">
      <w:pPr>
        <w:wordWrap w:val="0"/>
        <w:jc w:val="right"/>
        <w:rPr>
          <w:rFonts w:ascii="宋体" w:hAnsi="宋体" w:hint="eastAsia"/>
          <w:sz w:val="24"/>
        </w:rPr>
      </w:pPr>
      <w:r>
        <w:rPr>
          <w:rFonts w:ascii="宋体" w:hAnsi="宋体" w:hint="eastAsia"/>
          <w:sz w:val="24"/>
        </w:rPr>
        <w:t xml:space="preserve">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76"/>
        <w:gridCol w:w="1430"/>
        <w:gridCol w:w="1430"/>
        <w:gridCol w:w="936"/>
        <w:gridCol w:w="1430"/>
        <w:gridCol w:w="936"/>
      </w:tblGrid>
      <w:tr w:rsidR="00F51B13">
        <w:trPr>
          <w:jc w:val="center"/>
        </w:trPr>
        <w:tc>
          <w:tcPr>
            <w:tcW w:w="3376" w:type="dxa"/>
            <w:vMerge w:val="restart"/>
            <w:vAlign w:val="center"/>
          </w:tcPr>
          <w:p w:rsidR="00F51B13" w:rsidRDefault="00F51B13">
            <w:pPr>
              <w:jc w:val="center"/>
              <w:rPr>
                <w:rFonts w:ascii="宋体" w:hAnsi="宋体" w:hint="eastAsia"/>
                <w:sz w:val="24"/>
              </w:rPr>
            </w:pPr>
            <w:r>
              <w:rPr>
                <w:rFonts w:ascii="宋体" w:hAnsi="宋体" w:hint="eastAsia"/>
                <w:sz w:val="24"/>
              </w:rPr>
              <w:t>项目</w:t>
            </w:r>
          </w:p>
        </w:tc>
        <w:tc>
          <w:tcPr>
            <w:tcW w:w="6162" w:type="dxa"/>
            <w:gridSpan w:val="5"/>
            <w:vAlign w:val="center"/>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hint="eastAsia"/>
                <w:sz w:val="24"/>
              </w:rPr>
            </w:pPr>
            <w:r>
              <w:rPr>
                <w:rFonts w:ascii="宋体" w:hAnsi="宋体" w:hint="eastAsia"/>
                <w:sz w:val="24"/>
              </w:rPr>
              <w:t>_年_月_日</w:t>
            </w:r>
          </w:p>
        </w:tc>
      </w:tr>
      <w:tr w:rsidR="00F51B13">
        <w:trPr>
          <w:jc w:val="center"/>
        </w:trPr>
        <w:tc>
          <w:tcPr>
            <w:tcW w:w="3376" w:type="dxa"/>
            <w:vMerge/>
            <w:vAlign w:val="center"/>
          </w:tcPr>
          <w:p w:rsidR="00F51B13" w:rsidRDefault="00F51B13">
            <w:pPr>
              <w:jc w:val="center"/>
              <w:rPr>
                <w:rFonts w:ascii="宋体" w:hAnsi="宋体" w:hint="eastAsia"/>
                <w:sz w:val="24"/>
              </w:rPr>
            </w:pPr>
          </w:p>
        </w:tc>
        <w:tc>
          <w:tcPr>
            <w:tcW w:w="1430" w:type="dxa"/>
            <w:vAlign w:val="center"/>
          </w:tcPr>
          <w:p w:rsidR="00F51B13" w:rsidRDefault="00F51B13">
            <w:pPr>
              <w:jc w:val="center"/>
              <w:rPr>
                <w:rFonts w:ascii="宋体" w:hAnsi="宋体" w:hint="eastAsia"/>
                <w:sz w:val="24"/>
              </w:rPr>
            </w:pPr>
            <w:r>
              <w:rPr>
                <w:rFonts w:ascii="宋体" w:hAnsi="宋体" w:hint="eastAsia"/>
                <w:sz w:val="24"/>
              </w:rPr>
              <w:t>美元</w:t>
            </w:r>
          </w:p>
          <w:p w:rsidR="00F51B13" w:rsidRDefault="00F51B13">
            <w:pPr>
              <w:jc w:val="center"/>
              <w:rPr>
                <w:rFonts w:ascii="宋体" w:hAnsi="宋体" w:hint="eastAsia"/>
                <w:sz w:val="24"/>
              </w:rPr>
            </w:pPr>
            <w:r>
              <w:rPr>
                <w:rFonts w:ascii="宋体" w:hAnsi="宋体" w:hint="eastAsia"/>
                <w:sz w:val="24"/>
              </w:rPr>
              <w:t>折合人民币</w:t>
            </w:r>
          </w:p>
        </w:tc>
        <w:tc>
          <w:tcPr>
            <w:tcW w:w="1430" w:type="dxa"/>
            <w:vAlign w:val="center"/>
          </w:tcPr>
          <w:p w:rsidR="00F51B13" w:rsidRDefault="00F51B13">
            <w:pPr>
              <w:jc w:val="center"/>
              <w:rPr>
                <w:rFonts w:ascii="宋体" w:hAnsi="宋体" w:hint="eastAsia"/>
                <w:sz w:val="24"/>
              </w:rPr>
            </w:pPr>
            <w:r>
              <w:rPr>
                <w:rFonts w:ascii="宋体" w:hAnsi="宋体" w:hint="eastAsia"/>
                <w:sz w:val="24"/>
              </w:rPr>
              <w:t>港币</w:t>
            </w:r>
          </w:p>
          <w:p w:rsidR="00F51B13" w:rsidRDefault="00F51B13">
            <w:pPr>
              <w:jc w:val="center"/>
              <w:rPr>
                <w:rFonts w:ascii="宋体" w:hAnsi="宋体" w:hint="eastAsia"/>
                <w:sz w:val="24"/>
              </w:rPr>
            </w:pPr>
            <w:r>
              <w:rPr>
                <w:rFonts w:ascii="宋体" w:hAnsi="宋体" w:hint="eastAsia"/>
                <w:sz w:val="24"/>
              </w:rPr>
              <w:t>折合人民币</w:t>
            </w:r>
          </w:p>
        </w:tc>
        <w:tc>
          <w:tcPr>
            <w:tcW w:w="936" w:type="dxa"/>
            <w:vAlign w:val="center"/>
          </w:tcPr>
          <w:p w:rsidR="00F51B13" w:rsidRDefault="00F51B13">
            <w:pPr>
              <w:jc w:val="center"/>
              <w:rPr>
                <w:rFonts w:ascii="宋体" w:hAnsi="宋体" w:hint="eastAsia"/>
                <w:sz w:val="24"/>
              </w:rPr>
            </w:pPr>
            <w:r>
              <w:rPr>
                <w:rFonts w:ascii="宋体" w:hAnsi="宋体" w:hint="eastAsia"/>
                <w:sz w:val="24"/>
              </w:rPr>
              <w:t>……</w:t>
            </w:r>
            <w:r>
              <w:rPr>
                <w:rFonts w:ascii="宋体" w:hAnsi="宋体" w:hint="eastAsia"/>
                <w:color w:val="0000FF"/>
                <w:kern w:val="0"/>
                <w:sz w:val="18"/>
              </w:rPr>
              <w:t>（2211）</w:t>
            </w:r>
          </w:p>
        </w:tc>
        <w:tc>
          <w:tcPr>
            <w:tcW w:w="1430" w:type="dxa"/>
            <w:vAlign w:val="center"/>
          </w:tcPr>
          <w:p w:rsidR="00F51B13" w:rsidRDefault="00F51B13">
            <w:pPr>
              <w:jc w:val="center"/>
              <w:rPr>
                <w:rFonts w:ascii="宋体" w:hAnsi="宋体" w:hint="eastAsia"/>
                <w:sz w:val="24"/>
              </w:rPr>
            </w:pPr>
            <w:r>
              <w:rPr>
                <w:rFonts w:ascii="宋体" w:hAnsi="宋体" w:hint="eastAsia"/>
                <w:sz w:val="24"/>
              </w:rPr>
              <w:t>其他币种</w:t>
            </w:r>
          </w:p>
          <w:p w:rsidR="00F51B13" w:rsidRDefault="00F51B13">
            <w:pPr>
              <w:jc w:val="center"/>
              <w:rPr>
                <w:rFonts w:ascii="宋体" w:hAnsi="宋体" w:hint="eastAsia"/>
                <w:sz w:val="24"/>
              </w:rPr>
            </w:pPr>
            <w:r>
              <w:rPr>
                <w:rFonts w:ascii="宋体" w:hAnsi="宋体" w:hint="eastAsia"/>
                <w:sz w:val="24"/>
              </w:rPr>
              <w:t>折合人民币</w:t>
            </w:r>
          </w:p>
        </w:tc>
        <w:tc>
          <w:tcPr>
            <w:tcW w:w="936" w:type="dxa"/>
            <w:vAlign w:val="center"/>
          </w:tcPr>
          <w:p w:rsidR="00F51B13" w:rsidRDefault="00F51B13">
            <w:pPr>
              <w:jc w:val="center"/>
              <w:rPr>
                <w:rFonts w:ascii="宋体" w:hAnsi="宋体" w:hint="eastAsia"/>
                <w:sz w:val="24"/>
              </w:rPr>
            </w:pPr>
            <w:r>
              <w:rPr>
                <w:rFonts w:ascii="宋体" w:hAnsi="宋体" w:hint="eastAsia"/>
                <w:sz w:val="24"/>
              </w:rPr>
              <w:t>合计</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以外币计价的资产</w:t>
            </w:r>
          </w:p>
        </w:tc>
        <w:tc>
          <w:tcPr>
            <w:tcW w:w="1430"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（2214）</w:t>
            </w:r>
          </w:p>
        </w:tc>
        <w:tc>
          <w:tcPr>
            <w:tcW w:w="1430" w:type="dxa"/>
          </w:tcPr>
          <w:p w:rsidR="00F51B13" w:rsidRDefault="00F51B13">
            <w:pPr>
              <w:rPr>
                <w:rFonts w:ascii="宋体" w:hAnsi="宋体" w:hint="eastAsia"/>
                <w:sz w:val="24"/>
              </w:rPr>
            </w:pPr>
            <w:r>
              <w:rPr>
                <w:rFonts w:ascii="宋体" w:hAnsi="宋体" w:hint="eastAsia"/>
                <w:color w:val="0000FF"/>
                <w:kern w:val="0"/>
                <w:sz w:val="18"/>
              </w:rPr>
              <w:t>（2215）</w:t>
            </w:r>
          </w:p>
        </w:tc>
        <w:tc>
          <w:tcPr>
            <w:tcW w:w="1430" w:type="dxa"/>
          </w:tcPr>
          <w:p w:rsidR="00F51B13" w:rsidRDefault="00F51B13">
            <w:pPr>
              <w:rPr>
                <w:rFonts w:ascii="宋体" w:hAnsi="宋体" w:hint="eastAsia"/>
                <w:sz w:val="24"/>
              </w:rPr>
            </w:pPr>
            <w:r>
              <w:rPr>
                <w:rFonts w:ascii="宋体" w:hAnsi="宋体" w:hint="eastAsia"/>
                <w:color w:val="0000FF"/>
                <w:kern w:val="0"/>
                <w:sz w:val="18"/>
              </w:rPr>
              <w:t>（2216）</w:t>
            </w:r>
          </w:p>
        </w:tc>
        <w:tc>
          <w:tcPr>
            <w:tcW w:w="936" w:type="dxa"/>
          </w:tcPr>
          <w:p w:rsidR="00F51B13" w:rsidRDefault="00F51B13">
            <w:pPr>
              <w:rPr>
                <w:rFonts w:ascii="宋体" w:hAnsi="宋体" w:hint="eastAsia"/>
                <w:sz w:val="24"/>
              </w:rPr>
            </w:pPr>
            <w:r>
              <w:rPr>
                <w:rFonts w:ascii="宋体" w:hAnsi="宋体" w:hint="eastAsia"/>
                <w:color w:val="0000FF"/>
                <w:kern w:val="0"/>
                <w:sz w:val="18"/>
              </w:rPr>
              <w:t>（2217）</w:t>
            </w:r>
          </w:p>
        </w:tc>
        <w:tc>
          <w:tcPr>
            <w:tcW w:w="1430" w:type="dxa"/>
          </w:tcPr>
          <w:p w:rsidR="00F51B13" w:rsidRDefault="00F51B13">
            <w:pPr>
              <w:rPr>
                <w:rFonts w:ascii="宋体" w:hAnsi="宋体" w:hint="eastAsia"/>
                <w:sz w:val="24"/>
              </w:rPr>
            </w:pPr>
            <w:r>
              <w:rPr>
                <w:rFonts w:ascii="宋体" w:hAnsi="宋体" w:hint="eastAsia"/>
                <w:color w:val="0000FF"/>
                <w:kern w:val="0"/>
                <w:sz w:val="18"/>
              </w:rPr>
              <w:t>（2218）</w:t>
            </w:r>
          </w:p>
        </w:tc>
        <w:tc>
          <w:tcPr>
            <w:tcW w:w="936" w:type="dxa"/>
          </w:tcPr>
          <w:p w:rsidR="00F51B13" w:rsidRDefault="00F51B13">
            <w:pPr>
              <w:rPr>
                <w:rFonts w:ascii="宋体" w:hAnsi="宋体" w:hint="eastAsia"/>
                <w:sz w:val="24"/>
              </w:rPr>
            </w:pPr>
            <w:r>
              <w:rPr>
                <w:rFonts w:ascii="宋体" w:hAnsi="宋体" w:hint="eastAsia"/>
                <w:color w:val="0000FF"/>
                <w:kern w:val="0"/>
                <w:sz w:val="18"/>
              </w:rPr>
              <w:t>（2219）</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资产合计</w:t>
            </w:r>
          </w:p>
        </w:tc>
        <w:tc>
          <w:tcPr>
            <w:tcW w:w="1430" w:type="dxa"/>
          </w:tcPr>
          <w:p w:rsidR="00F51B13" w:rsidRDefault="00F51B13">
            <w:pPr>
              <w:rPr>
                <w:rFonts w:ascii="宋体" w:hAnsi="宋体" w:hint="eastAsia"/>
                <w:sz w:val="24"/>
              </w:rPr>
            </w:pPr>
            <w:r>
              <w:rPr>
                <w:rFonts w:ascii="宋体" w:hAnsi="宋体" w:hint="eastAsia"/>
                <w:color w:val="0000FF"/>
                <w:kern w:val="0"/>
                <w:sz w:val="18"/>
              </w:rPr>
              <w:t>（2206）</w:t>
            </w:r>
          </w:p>
        </w:tc>
        <w:tc>
          <w:tcPr>
            <w:tcW w:w="1430" w:type="dxa"/>
          </w:tcPr>
          <w:p w:rsidR="00F51B13" w:rsidRDefault="00F51B13">
            <w:pPr>
              <w:rPr>
                <w:rFonts w:ascii="宋体" w:hAnsi="宋体" w:hint="eastAsia"/>
                <w:sz w:val="24"/>
              </w:rPr>
            </w:pPr>
            <w:r>
              <w:rPr>
                <w:rFonts w:ascii="宋体" w:hAnsi="宋体" w:hint="eastAsia"/>
                <w:color w:val="0000FF"/>
                <w:kern w:val="0"/>
                <w:sz w:val="18"/>
              </w:rPr>
              <w:t>（2207）</w:t>
            </w:r>
          </w:p>
        </w:tc>
        <w:tc>
          <w:tcPr>
            <w:tcW w:w="936" w:type="dxa"/>
          </w:tcPr>
          <w:p w:rsidR="00F51B13" w:rsidRDefault="00F51B13">
            <w:pPr>
              <w:rPr>
                <w:rFonts w:ascii="宋体" w:hAnsi="宋体" w:hint="eastAsia"/>
                <w:sz w:val="24"/>
              </w:rPr>
            </w:pPr>
            <w:r>
              <w:rPr>
                <w:rFonts w:ascii="宋体" w:hAnsi="宋体" w:hint="eastAsia"/>
                <w:color w:val="0000FF"/>
                <w:kern w:val="0"/>
                <w:sz w:val="18"/>
              </w:rPr>
              <w:t>（2212）</w:t>
            </w:r>
          </w:p>
        </w:tc>
        <w:tc>
          <w:tcPr>
            <w:tcW w:w="1430" w:type="dxa"/>
          </w:tcPr>
          <w:p w:rsidR="00F51B13" w:rsidRDefault="00F51B13">
            <w:pPr>
              <w:rPr>
                <w:rFonts w:ascii="宋体" w:hAnsi="宋体" w:hint="eastAsia"/>
                <w:sz w:val="24"/>
              </w:rPr>
            </w:pPr>
            <w:r>
              <w:rPr>
                <w:rFonts w:ascii="宋体" w:hAnsi="宋体" w:hint="eastAsia"/>
                <w:color w:val="0000FF"/>
                <w:kern w:val="0"/>
                <w:sz w:val="18"/>
              </w:rPr>
              <w:t>（2208）</w:t>
            </w:r>
          </w:p>
        </w:tc>
        <w:tc>
          <w:tcPr>
            <w:tcW w:w="936" w:type="dxa"/>
          </w:tcPr>
          <w:p w:rsidR="00F51B13" w:rsidRDefault="00F51B13">
            <w:pPr>
              <w:rPr>
                <w:rFonts w:ascii="宋体" w:hAnsi="宋体" w:hint="eastAsia"/>
                <w:sz w:val="24"/>
              </w:rPr>
            </w:pPr>
            <w:r>
              <w:rPr>
                <w:rFonts w:ascii="宋体" w:hAnsi="宋体" w:hint="eastAsia"/>
                <w:color w:val="0000FF"/>
                <w:kern w:val="0"/>
                <w:sz w:val="18"/>
              </w:rPr>
              <w:t>（2209）</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以外币计价的负债</w:t>
            </w:r>
          </w:p>
        </w:tc>
        <w:tc>
          <w:tcPr>
            <w:tcW w:w="1430"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（2228）</w:t>
            </w:r>
          </w:p>
        </w:tc>
        <w:tc>
          <w:tcPr>
            <w:tcW w:w="1430" w:type="dxa"/>
          </w:tcPr>
          <w:p w:rsidR="00F51B13" w:rsidRDefault="00F51B13">
            <w:pPr>
              <w:rPr>
                <w:rFonts w:ascii="宋体" w:hAnsi="宋体" w:hint="eastAsia"/>
                <w:sz w:val="24"/>
              </w:rPr>
            </w:pPr>
            <w:r>
              <w:rPr>
                <w:rFonts w:ascii="宋体" w:hAnsi="宋体" w:hint="eastAsia"/>
                <w:color w:val="0000FF"/>
                <w:kern w:val="0"/>
                <w:sz w:val="18"/>
              </w:rPr>
              <w:t>（2229）</w:t>
            </w:r>
          </w:p>
        </w:tc>
        <w:tc>
          <w:tcPr>
            <w:tcW w:w="1430" w:type="dxa"/>
          </w:tcPr>
          <w:p w:rsidR="00F51B13" w:rsidRDefault="00F51B13">
            <w:pPr>
              <w:rPr>
                <w:rFonts w:ascii="宋体" w:hAnsi="宋体" w:hint="eastAsia"/>
                <w:sz w:val="24"/>
              </w:rPr>
            </w:pPr>
            <w:r>
              <w:rPr>
                <w:rFonts w:ascii="宋体" w:hAnsi="宋体" w:hint="eastAsia"/>
                <w:color w:val="0000FF"/>
                <w:kern w:val="0"/>
                <w:sz w:val="18"/>
              </w:rPr>
              <w:t>（2230）</w:t>
            </w:r>
          </w:p>
        </w:tc>
        <w:tc>
          <w:tcPr>
            <w:tcW w:w="936" w:type="dxa"/>
          </w:tcPr>
          <w:p w:rsidR="00F51B13" w:rsidRDefault="00F51B13">
            <w:pPr>
              <w:rPr>
                <w:rFonts w:ascii="宋体" w:hAnsi="宋体" w:hint="eastAsia"/>
                <w:sz w:val="24"/>
              </w:rPr>
            </w:pPr>
            <w:r>
              <w:rPr>
                <w:rFonts w:ascii="宋体" w:hAnsi="宋体" w:hint="eastAsia"/>
                <w:color w:val="0000FF"/>
                <w:kern w:val="0"/>
                <w:sz w:val="18"/>
              </w:rPr>
              <w:t>（2231）</w:t>
            </w:r>
          </w:p>
        </w:tc>
        <w:tc>
          <w:tcPr>
            <w:tcW w:w="1430" w:type="dxa"/>
          </w:tcPr>
          <w:p w:rsidR="00F51B13" w:rsidRDefault="00F51B13">
            <w:pPr>
              <w:rPr>
                <w:rFonts w:ascii="宋体" w:hAnsi="宋体" w:hint="eastAsia"/>
                <w:sz w:val="24"/>
              </w:rPr>
            </w:pPr>
            <w:r>
              <w:rPr>
                <w:rFonts w:ascii="宋体" w:hAnsi="宋体" w:hint="eastAsia"/>
                <w:color w:val="0000FF"/>
                <w:kern w:val="0"/>
                <w:sz w:val="18"/>
              </w:rPr>
              <w:t>（2232）</w:t>
            </w:r>
          </w:p>
        </w:tc>
        <w:tc>
          <w:tcPr>
            <w:tcW w:w="936" w:type="dxa"/>
          </w:tcPr>
          <w:p w:rsidR="00F51B13" w:rsidRDefault="00F51B13">
            <w:pPr>
              <w:rPr>
                <w:rFonts w:ascii="宋体" w:hAnsi="宋体" w:hint="eastAsia"/>
                <w:sz w:val="24"/>
              </w:rPr>
            </w:pPr>
            <w:r>
              <w:rPr>
                <w:rFonts w:ascii="宋体" w:hAnsi="宋体" w:hint="eastAsia"/>
                <w:color w:val="0000FF"/>
                <w:kern w:val="0"/>
                <w:sz w:val="18"/>
              </w:rPr>
              <w:t>（2233）</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负债合计</w:t>
            </w:r>
          </w:p>
        </w:tc>
        <w:tc>
          <w:tcPr>
            <w:tcW w:w="1430" w:type="dxa"/>
          </w:tcPr>
          <w:p w:rsidR="00F51B13" w:rsidRDefault="00F51B13">
            <w:pPr>
              <w:rPr>
                <w:rFonts w:ascii="宋体" w:hAnsi="宋体" w:hint="eastAsia"/>
                <w:sz w:val="24"/>
              </w:rPr>
            </w:pPr>
            <w:r>
              <w:rPr>
                <w:rFonts w:ascii="宋体" w:hAnsi="宋体" w:hint="eastAsia"/>
                <w:color w:val="0000FF"/>
                <w:kern w:val="0"/>
                <w:sz w:val="18"/>
              </w:rPr>
              <w:t>（2221）</w:t>
            </w:r>
          </w:p>
        </w:tc>
        <w:tc>
          <w:tcPr>
            <w:tcW w:w="1430" w:type="dxa"/>
          </w:tcPr>
          <w:p w:rsidR="00F51B13" w:rsidRDefault="00F51B13">
            <w:pPr>
              <w:rPr>
                <w:rFonts w:ascii="宋体" w:hAnsi="宋体" w:hint="eastAsia"/>
                <w:sz w:val="24"/>
              </w:rPr>
            </w:pPr>
            <w:r>
              <w:rPr>
                <w:rFonts w:ascii="宋体" w:hAnsi="宋体" w:hint="eastAsia"/>
                <w:color w:val="0000FF"/>
                <w:kern w:val="0"/>
                <w:sz w:val="18"/>
              </w:rPr>
              <w:t>（2222）</w:t>
            </w:r>
          </w:p>
        </w:tc>
        <w:tc>
          <w:tcPr>
            <w:tcW w:w="936" w:type="dxa"/>
          </w:tcPr>
          <w:p w:rsidR="00F51B13" w:rsidRDefault="00F51B13">
            <w:pPr>
              <w:rPr>
                <w:rFonts w:ascii="宋体" w:hAnsi="宋体" w:hint="eastAsia"/>
                <w:sz w:val="24"/>
              </w:rPr>
            </w:pPr>
            <w:r>
              <w:rPr>
                <w:rFonts w:ascii="宋体" w:hAnsi="宋体" w:hint="eastAsia"/>
                <w:color w:val="0000FF"/>
                <w:kern w:val="0"/>
                <w:sz w:val="18"/>
              </w:rPr>
              <w:t>（2226）</w:t>
            </w:r>
          </w:p>
        </w:tc>
        <w:tc>
          <w:tcPr>
            <w:tcW w:w="1430" w:type="dxa"/>
          </w:tcPr>
          <w:p w:rsidR="00F51B13" w:rsidRDefault="00F51B13">
            <w:pPr>
              <w:rPr>
                <w:rFonts w:ascii="宋体" w:hAnsi="宋体" w:hint="eastAsia"/>
                <w:sz w:val="24"/>
              </w:rPr>
            </w:pPr>
            <w:r>
              <w:rPr>
                <w:rFonts w:ascii="宋体" w:hAnsi="宋体" w:hint="eastAsia"/>
                <w:color w:val="0000FF"/>
                <w:kern w:val="0"/>
                <w:sz w:val="18"/>
              </w:rPr>
              <w:t>（2223）</w:t>
            </w:r>
          </w:p>
        </w:tc>
        <w:tc>
          <w:tcPr>
            <w:tcW w:w="936" w:type="dxa"/>
          </w:tcPr>
          <w:p w:rsidR="00F51B13" w:rsidRDefault="00F51B13">
            <w:pPr>
              <w:rPr>
                <w:rFonts w:ascii="宋体" w:hAnsi="宋体" w:hint="eastAsia"/>
                <w:sz w:val="24"/>
              </w:rPr>
            </w:pPr>
            <w:r>
              <w:rPr>
                <w:rFonts w:ascii="宋体" w:hAnsi="宋体" w:hint="eastAsia"/>
                <w:color w:val="0000FF"/>
                <w:kern w:val="0"/>
                <w:sz w:val="18"/>
              </w:rPr>
              <w:t>（2224）</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资产负债表外汇风险敞口净额</w:t>
            </w:r>
          </w:p>
        </w:tc>
        <w:tc>
          <w:tcPr>
            <w:tcW w:w="1430" w:type="dxa"/>
          </w:tcPr>
          <w:p w:rsidR="00F51B13" w:rsidRDefault="00F51B13">
            <w:pPr>
              <w:rPr>
                <w:rFonts w:ascii="宋体" w:hAnsi="宋体" w:hint="eastAsia"/>
                <w:sz w:val="24"/>
              </w:rPr>
            </w:pPr>
            <w:r>
              <w:rPr>
                <w:rFonts w:ascii="宋体" w:hAnsi="宋体" w:hint="eastAsia"/>
                <w:color w:val="0000FF"/>
                <w:kern w:val="0"/>
                <w:sz w:val="18"/>
              </w:rPr>
              <w:t>（2234）</w:t>
            </w:r>
          </w:p>
        </w:tc>
        <w:tc>
          <w:tcPr>
            <w:tcW w:w="1430" w:type="dxa"/>
          </w:tcPr>
          <w:p w:rsidR="00F51B13" w:rsidRDefault="00F51B13">
            <w:pPr>
              <w:rPr>
                <w:rFonts w:ascii="宋体" w:hAnsi="宋体" w:hint="eastAsia"/>
                <w:sz w:val="24"/>
              </w:rPr>
            </w:pPr>
            <w:r>
              <w:rPr>
                <w:rFonts w:ascii="宋体" w:hAnsi="宋体" w:hint="eastAsia"/>
                <w:color w:val="0000FF"/>
                <w:kern w:val="0"/>
                <w:sz w:val="18"/>
              </w:rPr>
              <w:t>（2235）</w:t>
            </w:r>
          </w:p>
        </w:tc>
        <w:tc>
          <w:tcPr>
            <w:tcW w:w="936" w:type="dxa"/>
          </w:tcPr>
          <w:p w:rsidR="00F51B13" w:rsidRDefault="00F51B13">
            <w:pPr>
              <w:rPr>
                <w:rFonts w:ascii="宋体" w:hAnsi="宋体" w:hint="eastAsia"/>
                <w:sz w:val="24"/>
              </w:rPr>
            </w:pPr>
            <w:r>
              <w:rPr>
                <w:rFonts w:ascii="宋体" w:hAnsi="宋体" w:hint="eastAsia"/>
                <w:color w:val="0000FF"/>
                <w:kern w:val="0"/>
                <w:sz w:val="18"/>
              </w:rPr>
              <w:t>（2239）</w:t>
            </w:r>
          </w:p>
        </w:tc>
        <w:tc>
          <w:tcPr>
            <w:tcW w:w="1430" w:type="dxa"/>
          </w:tcPr>
          <w:p w:rsidR="00F51B13" w:rsidRDefault="00F51B13">
            <w:pPr>
              <w:rPr>
                <w:rFonts w:ascii="宋体" w:hAnsi="宋体" w:hint="eastAsia"/>
                <w:sz w:val="24"/>
              </w:rPr>
            </w:pPr>
            <w:r>
              <w:rPr>
                <w:rFonts w:ascii="宋体" w:hAnsi="宋体" w:hint="eastAsia"/>
                <w:color w:val="0000FF"/>
                <w:kern w:val="0"/>
                <w:sz w:val="18"/>
              </w:rPr>
              <w:t>（2236）</w:t>
            </w:r>
          </w:p>
        </w:tc>
        <w:tc>
          <w:tcPr>
            <w:tcW w:w="936" w:type="dxa"/>
          </w:tcPr>
          <w:p w:rsidR="00F51B13" w:rsidRDefault="00F51B13">
            <w:pPr>
              <w:rPr>
                <w:rFonts w:ascii="宋体" w:hAnsi="宋体" w:hint="eastAsia"/>
                <w:sz w:val="24"/>
              </w:rPr>
            </w:pPr>
            <w:r>
              <w:rPr>
                <w:rFonts w:ascii="宋体" w:hAnsi="宋体" w:hint="eastAsia"/>
                <w:color w:val="0000FF"/>
                <w:kern w:val="0"/>
                <w:sz w:val="18"/>
              </w:rPr>
              <w:t>（2237）</w:t>
            </w:r>
          </w:p>
        </w:tc>
      </w:tr>
      <w:tr w:rsidR="00F51B13">
        <w:trPr>
          <w:jc w:val="center"/>
        </w:trPr>
        <w:tc>
          <w:tcPr>
            <w:tcW w:w="3376" w:type="dxa"/>
            <w:vMerge w:val="restart"/>
            <w:vAlign w:val="center"/>
          </w:tcPr>
          <w:p w:rsidR="00F51B13" w:rsidRDefault="00F51B13">
            <w:pPr>
              <w:jc w:val="center"/>
              <w:rPr>
                <w:rFonts w:ascii="宋体" w:hAnsi="宋体" w:hint="eastAsia"/>
                <w:sz w:val="24"/>
              </w:rPr>
            </w:pPr>
            <w:r>
              <w:rPr>
                <w:rFonts w:ascii="宋体" w:hAnsi="宋体" w:hint="eastAsia"/>
                <w:sz w:val="24"/>
              </w:rPr>
              <w:t>项目</w:t>
            </w:r>
          </w:p>
        </w:tc>
        <w:tc>
          <w:tcPr>
            <w:tcW w:w="6162" w:type="dxa"/>
            <w:gridSpan w:val="5"/>
            <w:vAlign w:val="center"/>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hint="eastAsia"/>
                <w:sz w:val="24"/>
              </w:rPr>
            </w:pPr>
            <w:r>
              <w:rPr>
                <w:rFonts w:ascii="宋体" w:hAnsi="宋体" w:hint="eastAsia"/>
                <w:sz w:val="24"/>
              </w:rPr>
              <w:t>_年_月_日</w:t>
            </w:r>
          </w:p>
        </w:tc>
      </w:tr>
      <w:tr w:rsidR="00F51B13">
        <w:trPr>
          <w:jc w:val="center"/>
        </w:trPr>
        <w:tc>
          <w:tcPr>
            <w:tcW w:w="3376" w:type="dxa"/>
            <w:vMerge/>
            <w:vAlign w:val="center"/>
          </w:tcPr>
          <w:p w:rsidR="00F51B13" w:rsidRDefault="00F51B13">
            <w:pPr>
              <w:jc w:val="center"/>
              <w:rPr>
                <w:rFonts w:ascii="宋体" w:hAnsi="宋体" w:hint="eastAsia"/>
                <w:sz w:val="24"/>
              </w:rPr>
            </w:pPr>
          </w:p>
        </w:tc>
        <w:tc>
          <w:tcPr>
            <w:tcW w:w="1430" w:type="dxa"/>
            <w:vAlign w:val="center"/>
          </w:tcPr>
          <w:p w:rsidR="00F51B13" w:rsidRDefault="00F51B13">
            <w:pPr>
              <w:jc w:val="center"/>
              <w:rPr>
                <w:rFonts w:ascii="宋体" w:hAnsi="宋体" w:hint="eastAsia"/>
                <w:sz w:val="24"/>
              </w:rPr>
            </w:pPr>
            <w:r>
              <w:rPr>
                <w:rFonts w:ascii="宋体" w:hAnsi="宋体" w:hint="eastAsia"/>
                <w:sz w:val="24"/>
              </w:rPr>
              <w:t>美元</w:t>
            </w:r>
          </w:p>
          <w:p w:rsidR="00F51B13" w:rsidRDefault="00F51B13">
            <w:pPr>
              <w:jc w:val="center"/>
              <w:rPr>
                <w:rFonts w:ascii="宋体" w:hAnsi="宋体" w:hint="eastAsia"/>
                <w:sz w:val="24"/>
              </w:rPr>
            </w:pPr>
            <w:r>
              <w:rPr>
                <w:rFonts w:ascii="宋体" w:hAnsi="宋体" w:hint="eastAsia"/>
                <w:sz w:val="24"/>
              </w:rPr>
              <w:t>折合人民币</w:t>
            </w:r>
          </w:p>
        </w:tc>
        <w:tc>
          <w:tcPr>
            <w:tcW w:w="1430" w:type="dxa"/>
            <w:vAlign w:val="center"/>
          </w:tcPr>
          <w:p w:rsidR="00F51B13" w:rsidRDefault="00F51B13">
            <w:pPr>
              <w:jc w:val="center"/>
              <w:rPr>
                <w:rFonts w:ascii="宋体" w:hAnsi="宋体" w:hint="eastAsia"/>
                <w:sz w:val="24"/>
              </w:rPr>
            </w:pPr>
            <w:r>
              <w:rPr>
                <w:rFonts w:ascii="宋体" w:hAnsi="宋体" w:hint="eastAsia"/>
                <w:sz w:val="24"/>
              </w:rPr>
              <w:t>港币</w:t>
            </w:r>
          </w:p>
          <w:p w:rsidR="00F51B13" w:rsidRDefault="00F51B13">
            <w:pPr>
              <w:jc w:val="center"/>
              <w:rPr>
                <w:rFonts w:ascii="宋体" w:hAnsi="宋体" w:hint="eastAsia"/>
                <w:sz w:val="24"/>
              </w:rPr>
            </w:pPr>
            <w:r>
              <w:rPr>
                <w:rFonts w:ascii="宋体" w:hAnsi="宋体" w:hint="eastAsia"/>
                <w:sz w:val="24"/>
              </w:rPr>
              <w:t>折合人民币</w:t>
            </w:r>
          </w:p>
        </w:tc>
        <w:tc>
          <w:tcPr>
            <w:tcW w:w="936" w:type="dxa"/>
            <w:vAlign w:val="center"/>
          </w:tcPr>
          <w:p w:rsidR="00F51B13" w:rsidRDefault="00F51B13">
            <w:pPr>
              <w:jc w:val="center"/>
              <w:rPr>
                <w:rFonts w:ascii="宋体" w:hAnsi="宋体" w:hint="eastAsia"/>
                <w:sz w:val="24"/>
              </w:rPr>
            </w:pPr>
            <w:r>
              <w:rPr>
                <w:rFonts w:ascii="宋体" w:hAnsi="宋体" w:hint="eastAsia"/>
                <w:sz w:val="24"/>
              </w:rPr>
              <w:t>……</w:t>
            </w:r>
            <w:r>
              <w:rPr>
                <w:rFonts w:ascii="宋体" w:hAnsi="宋体" w:hint="eastAsia"/>
                <w:color w:val="0000FF"/>
                <w:kern w:val="0"/>
                <w:sz w:val="18"/>
              </w:rPr>
              <w:t>（2211）</w:t>
            </w:r>
          </w:p>
        </w:tc>
        <w:tc>
          <w:tcPr>
            <w:tcW w:w="1430" w:type="dxa"/>
            <w:vAlign w:val="center"/>
          </w:tcPr>
          <w:p w:rsidR="00F51B13" w:rsidRDefault="00F51B13">
            <w:pPr>
              <w:jc w:val="center"/>
              <w:rPr>
                <w:rFonts w:ascii="宋体" w:hAnsi="宋体" w:hint="eastAsia"/>
                <w:sz w:val="24"/>
              </w:rPr>
            </w:pPr>
            <w:r>
              <w:rPr>
                <w:rFonts w:ascii="宋体" w:hAnsi="宋体" w:hint="eastAsia"/>
                <w:sz w:val="24"/>
              </w:rPr>
              <w:t>其他币种</w:t>
            </w:r>
          </w:p>
          <w:p w:rsidR="00F51B13" w:rsidRDefault="00F51B13">
            <w:pPr>
              <w:jc w:val="center"/>
              <w:rPr>
                <w:rFonts w:ascii="宋体" w:hAnsi="宋体" w:hint="eastAsia"/>
                <w:sz w:val="24"/>
              </w:rPr>
            </w:pPr>
            <w:r>
              <w:rPr>
                <w:rFonts w:ascii="宋体" w:hAnsi="宋体" w:hint="eastAsia"/>
                <w:sz w:val="24"/>
              </w:rPr>
              <w:t>折合人民币</w:t>
            </w:r>
          </w:p>
        </w:tc>
        <w:tc>
          <w:tcPr>
            <w:tcW w:w="936" w:type="dxa"/>
            <w:vAlign w:val="center"/>
          </w:tcPr>
          <w:p w:rsidR="00F51B13" w:rsidRDefault="00F51B13">
            <w:pPr>
              <w:jc w:val="center"/>
              <w:rPr>
                <w:rFonts w:ascii="宋体" w:hAnsi="宋体" w:hint="eastAsia"/>
                <w:sz w:val="24"/>
              </w:rPr>
            </w:pPr>
            <w:r>
              <w:rPr>
                <w:rFonts w:ascii="宋体" w:hAnsi="宋体" w:hint="eastAsia"/>
                <w:sz w:val="24"/>
              </w:rPr>
              <w:t>合计</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以外币计价的资产</w:t>
            </w:r>
          </w:p>
        </w:tc>
        <w:tc>
          <w:tcPr>
            <w:tcW w:w="1430"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（2214）</w:t>
            </w:r>
          </w:p>
        </w:tc>
        <w:tc>
          <w:tcPr>
            <w:tcW w:w="1430" w:type="dxa"/>
          </w:tcPr>
          <w:p w:rsidR="00F51B13" w:rsidRDefault="00F51B13">
            <w:pPr>
              <w:rPr>
                <w:rFonts w:ascii="宋体" w:hAnsi="宋体" w:hint="eastAsia"/>
                <w:sz w:val="24"/>
              </w:rPr>
            </w:pPr>
            <w:r>
              <w:rPr>
                <w:rFonts w:ascii="宋体" w:hAnsi="宋体" w:hint="eastAsia"/>
                <w:color w:val="0000FF"/>
                <w:kern w:val="0"/>
                <w:sz w:val="18"/>
              </w:rPr>
              <w:t>（2215）</w:t>
            </w:r>
          </w:p>
        </w:tc>
        <w:tc>
          <w:tcPr>
            <w:tcW w:w="1430" w:type="dxa"/>
          </w:tcPr>
          <w:p w:rsidR="00F51B13" w:rsidRDefault="00F51B13">
            <w:pPr>
              <w:rPr>
                <w:rFonts w:ascii="宋体" w:hAnsi="宋体" w:hint="eastAsia"/>
                <w:sz w:val="24"/>
              </w:rPr>
            </w:pPr>
            <w:r>
              <w:rPr>
                <w:rFonts w:ascii="宋体" w:hAnsi="宋体" w:hint="eastAsia"/>
                <w:color w:val="0000FF"/>
                <w:kern w:val="0"/>
                <w:sz w:val="18"/>
              </w:rPr>
              <w:t>（2216）</w:t>
            </w:r>
          </w:p>
        </w:tc>
        <w:tc>
          <w:tcPr>
            <w:tcW w:w="936" w:type="dxa"/>
          </w:tcPr>
          <w:p w:rsidR="00F51B13" w:rsidRDefault="00F51B13">
            <w:pPr>
              <w:rPr>
                <w:rFonts w:ascii="宋体" w:hAnsi="宋体" w:hint="eastAsia"/>
                <w:sz w:val="24"/>
              </w:rPr>
            </w:pPr>
            <w:r>
              <w:rPr>
                <w:rFonts w:ascii="宋体" w:hAnsi="宋体" w:hint="eastAsia"/>
                <w:color w:val="0000FF"/>
                <w:kern w:val="0"/>
                <w:sz w:val="18"/>
              </w:rPr>
              <w:t>（2217）</w:t>
            </w:r>
          </w:p>
        </w:tc>
        <w:tc>
          <w:tcPr>
            <w:tcW w:w="1430" w:type="dxa"/>
          </w:tcPr>
          <w:p w:rsidR="00F51B13" w:rsidRDefault="00F51B13">
            <w:pPr>
              <w:rPr>
                <w:rFonts w:ascii="宋体" w:hAnsi="宋体" w:hint="eastAsia"/>
                <w:sz w:val="24"/>
              </w:rPr>
            </w:pPr>
            <w:r>
              <w:rPr>
                <w:rFonts w:ascii="宋体" w:hAnsi="宋体" w:hint="eastAsia"/>
                <w:color w:val="0000FF"/>
                <w:kern w:val="0"/>
                <w:sz w:val="18"/>
              </w:rPr>
              <w:t>（2218）</w:t>
            </w:r>
          </w:p>
        </w:tc>
        <w:tc>
          <w:tcPr>
            <w:tcW w:w="936" w:type="dxa"/>
          </w:tcPr>
          <w:p w:rsidR="00F51B13" w:rsidRDefault="00F51B13">
            <w:pPr>
              <w:rPr>
                <w:rFonts w:ascii="宋体" w:hAnsi="宋体" w:hint="eastAsia"/>
                <w:sz w:val="24"/>
              </w:rPr>
            </w:pPr>
            <w:r>
              <w:rPr>
                <w:rFonts w:ascii="宋体" w:hAnsi="宋体" w:hint="eastAsia"/>
                <w:color w:val="0000FF"/>
                <w:kern w:val="0"/>
                <w:sz w:val="18"/>
              </w:rPr>
              <w:t>（2219）</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资产合计</w:t>
            </w:r>
          </w:p>
        </w:tc>
        <w:tc>
          <w:tcPr>
            <w:tcW w:w="1430" w:type="dxa"/>
          </w:tcPr>
          <w:p w:rsidR="00F51B13" w:rsidRDefault="00F51B13">
            <w:pPr>
              <w:rPr>
                <w:rFonts w:ascii="宋体" w:hAnsi="宋体" w:hint="eastAsia"/>
                <w:sz w:val="24"/>
              </w:rPr>
            </w:pPr>
            <w:r>
              <w:rPr>
                <w:rFonts w:ascii="宋体" w:hAnsi="宋体" w:hint="eastAsia"/>
                <w:color w:val="0000FF"/>
                <w:kern w:val="0"/>
                <w:sz w:val="18"/>
              </w:rPr>
              <w:t>（2206）</w:t>
            </w:r>
          </w:p>
        </w:tc>
        <w:tc>
          <w:tcPr>
            <w:tcW w:w="1430" w:type="dxa"/>
          </w:tcPr>
          <w:p w:rsidR="00F51B13" w:rsidRDefault="00F51B13">
            <w:pPr>
              <w:rPr>
                <w:rFonts w:ascii="宋体" w:hAnsi="宋体" w:hint="eastAsia"/>
                <w:sz w:val="24"/>
              </w:rPr>
            </w:pPr>
            <w:r>
              <w:rPr>
                <w:rFonts w:ascii="宋体" w:hAnsi="宋体" w:hint="eastAsia"/>
                <w:color w:val="0000FF"/>
                <w:kern w:val="0"/>
                <w:sz w:val="18"/>
              </w:rPr>
              <w:t>（2207）</w:t>
            </w:r>
          </w:p>
        </w:tc>
        <w:tc>
          <w:tcPr>
            <w:tcW w:w="936" w:type="dxa"/>
          </w:tcPr>
          <w:p w:rsidR="00F51B13" w:rsidRDefault="00F51B13">
            <w:pPr>
              <w:rPr>
                <w:rFonts w:ascii="宋体" w:hAnsi="宋体" w:hint="eastAsia"/>
                <w:sz w:val="24"/>
              </w:rPr>
            </w:pPr>
            <w:r>
              <w:rPr>
                <w:rFonts w:ascii="宋体" w:hAnsi="宋体" w:hint="eastAsia"/>
                <w:color w:val="0000FF"/>
                <w:kern w:val="0"/>
                <w:sz w:val="18"/>
              </w:rPr>
              <w:t>（2212）</w:t>
            </w:r>
          </w:p>
        </w:tc>
        <w:tc>
          <w:tcPr>
            <w:tcW w:w="1430" w:type="dxa"/>
          </w:tcPr>
          <w:p w:rsidR="00F51B13" w:rsidRDefault="00F51B13">
            <w:pPr>
              <w:rPr>
                <w:rFonts w:ascii="宋体" w:hAnsi="宋体" w:hint="eastAsia"/>
                <w:sz w:val="24"/>
              </w:rPr>
            </w:pPr>
            <w:r>
              <w:rPr>
                <w:rFonts w:ascii="宋体" w:hAnsi="宋体" w:hint="eastAsia"/>
                <w:color w:val="0000FF"/>
                <w:kern w:val="0"/>
                <w:sz w:val="18"/>
              </w:rPr>
              <w:t>（2208）</w:t>
            </w:r>
          </w:p>
        </w:tc>
        <w:tc>
          <w:tcPr>
            <w:tcW w:w="936" w:type="dxa"/>
          </w:tcPr>
          <w:p w:rsidR="00F51B13" w:rsidRDefault="00F51B13">
            <w:pPr>
              <w:rPr>
                <w:rFonts w:ascii="宋体" w:hAnsi="宋体" w:hint="eastAsia"/>
                <w:sz w:val="24"/>
              </w:rPr>
            </w:pPr>
            <w:r>
              <w:rPr>
                <w:rFonts w:ascii="宋体" w:hAnsi="宋体" w:hint="eastAsia"/>
                <w:color w:val="0000FF"/>
                <w:kern w:val="0"/>
                <w:sz w:val="18"/>
              </w:rPr>
              <w:t>（2209）</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以外币计价的负债</w:t>
            </w:r>
          </w:p>
        </w:tc>
        <w:tc>
          <w:tcPr>
            <w:tcW w:w="1430"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c>
          <w:tcPr>
            <w:tcW w:w="1430" w:type="dxa"/>
          </w:tcPr>
          <w:p w:rsidR="00F51B13" w:rsidRDefault="00F51B13">
            <w:pPr>
              <w:rPr>
                <w:rFonts w:ascii="宋体" w:hAnsi="宋体" w:hint="eastAsia"/>
                <w:sz w:val="24"/>
              </w:rPr>
            </w:pPr>
          </w:p>
        </w:tc>
        <w:tc>
          <w:tcPr>
            <w:tcW w:w="936" w:type="dxa"/>
          </w:tcPr>
          <w:p w:rsidR="00F51B13" w:rsidRDefault="00F51B13">
            <w:pPr>
              <w:rPr>
                <w:rFonts w:ascii="宋体" w:hAnsi="宋体" w:hint="eastAsia"/>
                <w:sz w:val="24"/>
              </w:rPr>
            </w:pP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w:t>
            </w:r>
            <w:r>
              <w:rPr>
                <w:rFonts w:ascii="宋体" w:hAnsi="宋体" w:hint="eastAsia"/>
                <w:color w:val="0000FF"/>
                <w:kern w:val="0"/>
                <w:sz w:val="18"/>
              </w:rPr>
              <w:t>（2228）</w:t>
            </w:r>
          </w:p>
        </w:tc>
        <w:tc>
          <w:tcPr>
            <w:tcW w:w="1430" w:type="dxa"/>
          </w:tcPr>
          <w:p w:rsidR="00F51B13" w:rsidRDefault="00F51B13">
            <w:pPr>
              <w:rPr>
                <w:rFonts w:ascii="宋体" w:hAnsi="宋体" w:hint="eastAsia"/>
                <w:sz w:val="24"/>
              </w:rPr>
            </w:pPr>
            <w:r>
              <w:rPr>
                <w:rFonts w:ascii="宋体" w:hAnsi="宋体" w:hint="eastAsia"/>
                <w:color w:val="0000FF"/>
                <w:kern w:val="0"/>
                <w:sz w:val="18"/>
              </w:rPr>
              <w:t>（2229）</w:t>
            </w:r>
          </w:p>
        </w:tc>
        <w:tc>
          <w:tcPr>
            <w:tcW w:w="1430" w:type="dxa"/>
          </w:tcPr>
          <w:p w:rsidR="00F51B13" w:rsidRDefault="00F51B13">
            <w:pPr>
              <w:rPr>
                <w:rFonts w:ascii="宋体" w:hAnsi="宋体" w:hint="eastAsia"/>
                <w:sz w:val="24"/>
              </w:rPr>
            </w:pPr>
            <w:r>
              <w:rPr>
                <w:rFonts w:ascii="宋体" w:hAnsi="宋体" w:hint="eastAsia"/>
                <w:color w:val="0000FF"/>
                <w:kern w:val="0"/>
                <w:sz w:val="18"/>
              </w:rPr>
              <w:t>（2230）</w:t>
            </w:r>
          </w:p>
        </w:tc>
        <w:tc>
          <w:tcPr>
            <w:tcW w:w="936" w:type="dxa"/>
          </w:tcPr>
          <w:p w:rsidR="00F51B13" w:rsidRDefault="00F51B13">
            <w:pPr>
              <w:rPr>
                <w:rFonts w:ascii="宋体" w:hAnsi="宋体" w:hint="eastAsia"/>
                <w:sz w:val="24"/>
              </w:rPr>
            </w:pPr>
            <w:r>
              <w:rPr>
                <w:rFonts w:ascii="宋体" w:hAnsi="宋体" w:hint="eastAsia"/>
                <w:color w:val="0000FF"/>
                <w:kern w:val="0"/>
                <w:sz w:val="18"/>
              </w:rPr>
              <w:t>（2231）</w:t>
            </w:r>
          </w:p>
        </w:tc>
        <w:tc>
          <w:tcPr>
            <w:tcW w:w="1430" w:type="dxa"/>
          </w:tcPr>
          <w:p w:rsidR="00F51B13" w:rsidRDefault="00F51B13">
            <w:pPr>
              <w:rPr>
                <w:rFonts w:ascii="宋体" w:hAnsi="宋体" w:hint="eastAsia"/>
                <w:sz w:val="24"/>
              </w:rPr>
            </w:pPr>
            <w:r>
              <w:rPr>
                <w:rFonts w:ascii="宋体" w:hAnsi="宋体" w:hint="eastAsia"/>
                <w:color w:val="0000FF"/>
                <w:kern w:val="0"/>
                <w:sz w:val="18"/>
              </w:rPr>
              <w:t>（2232）</w:t>
            </w:r>
          </w:p>
        </w:tc>
        <w:tc>
          <w:tcPr>
            <w:tcW w:w="936" w:type="dxa"/>
          </w:tcPr>
          <w:p w:rsidR="00F51B13" w:rsidRDefault="00F51B13">
            <w:pPr>
              <w:rPr>
                <w:rFonts w:ascii="宋体" w:hAnsi="宋体" w:hint="eastAsia"/>
                <w:sz w:val="24"/>
              </w:rPr>
            </w:pPr>
            <w:r>
              <w:rPr>
                <w:rFonts w:ascii="宋体" w:hAnsi="宋体" w:hint="eastAsia"/>
                <w:color w:val="0000FF"/>
                <w:kern w:val="0"/>
                <w:sz w:val="18"/>
              </w:rPr>
              <w:t>（2233）</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负债合计</w:t>
            </w:r>
          </w:p>
        </w:tc>
        <w:tc>
          <w:tcPr>
            <w:tcW w:w="1430" w:type="dxa"/>
          </w:tcPr>
          <w:p w:rsidR="00F51B13" w:rsidRDefault="00F51B13">
            <w:pPr>
              <w:rPr>
                <w:rFonts w:ascii="宋体" w:hAnsi="宋体" w:hint="eastAsia"/>
                <w:sz w:val="24"/>
              </w:rPr>
            </w:pPr>
            <w:r>
              <w:rPr>
                <w:rFonts w:ascii="宋体" w:hAnsi="宋体" w:hint="eastAsia"/>
                <w:color w:val="0000FF"/>
                <w:kern w:val="0"/>
                <w:sz w:val="18"/>
              </w:rPr>
              <w:t>（2221）</w:t>
            </w:r>
          </w:p>
        </w:tc>
        <w:tc>
          <w:tcPr>
            <w:tcW w:w="1430" w:type="dxa"/>
          </w:tcPr>
          <w:p w:rsidR="00F51B13" w:rsidRDefault="00F51B13">
            <w:pPr>
              <w:rPr>
                <w:rFonts w:ascii="宋体" w:hAnsi="宋体" w:hint="eastAsia"/>
                <w:sz w:val="24"/>
              </w:rPr>
            </w:pPr>
            <w:r>
              <w:rPr>
                <w:rFonts w:ascii="宋体" w:hAnsi="宋体" w:hint="eastAsia"/>
                <w:color w:val="0000FF"/>
                <w:kern w:val="0"/>
                <w:sz w:val="18"/>
              </w:rPr>
              <w:t>（2222）</w:t>
            </w:r>
          </w:p>
        </w:tc>
        <w:tc>
          <w:tcPr>
            <w:tcW w:w="936" w:type="dxa"/>
          </w:tcPr>
          <w:p w:rsidR="00F51B13" w:rsidRDefault="00F51B13">
            <w:pPr>
              <w:rPr>
                <w:rFonts w:ascii="宋体" w:hAnsi="宋体" w:hint="eastAsia"/>
                <w:sz w:val="24"/>
              </w:rPr>
            </w:pPr>
            <w:r>
              <w:rPr>
                <w:rFonts w:ascii="宋体" w:hAnsi="宋体" w:hint="eastAsia"/>
                <w:color w:val="0000FF"/>
                <w:kern w:val="0"/>
                <w:sz w:val="18"/>
              </w:rPr>
              <w:t>（2226）</w:t>
            </w:r>
          </w:p>
        </w:tc>
        <w:tc>
          <w:tcPr>
            <w:tcW w:w="1430" w:type="dxa"/>
          </w:tcPr>
          <w:p w:rsidR="00F51B13" w:rsidRDefault="00F51B13">
            <w:pPr>
              <w:rPr>
                <w:rFonts w:ascii="宋体" w:hAnsi="宋体" w:hint="eastAsia"/>
                <w:sz w:val="24"/>
              </w:rPr>
            </w:pPr>
            <w:r>
              <w:rPr>
                <w:rFonts w:ascii="宋体" w:hAnsi="宋体" w:hint="eastAsia"/>
                <w:color w:val="0000FF"/>
                <w:kern w:val="0"/>
                <w:sz w:val="18"/>
              </w:rPr>
              <w:t>（2223）</w:t>
            </w:r>
          </w:p>
        </w:tc>
        <w:tc>
          <w:tcPr>
            <w:tcW w:w="936" w:type="dxa"/>
          </w:tcPr>
          <w:p w:rsidR="00F51B13" w:rsidRDefault="00F51B13">
            <w:pPr>
              <w:rPr>
                <w:rFonts w:ascii="宋体" w:hAnsi="宋体" w:hint="eastAsia"/>
                <w:sz w:val="24"/>
              </w:rPr>
            </w:pPr>
            <w:r>
              <w:rPr>
                <w:rFonts w:ascii="宋体" w:hAnsi="宋体" w:hint="eastAsia"/>
                <w:color w:val="0000FF"/>
                <w:kern w:val="0"/>
                <w:sz w:val="18"/>
              </w:rPr>
              <w:t>（2224）</w:t>
            </w:r>
          </w:p>
        </w:tc>
      </w:tr>
      <w:tr w:rsidR="00F51B13">
        <w:trPr>
          <w:jc w:val="center"/>
        </w:trPr>
        <w:tc>
          <w:tcPr>
            <w:tcW w:w="3376" w:type="dxa"/>
          </w:tcPr>
          <w:p w:rsidR="00F51B13" w:rsidRDefault="00F51B13">
            <w:pPr>
              <w:rPr>
                <w:rFonts w:ascii="宋体" w:hAnsi="宋体" w:hint="eastAsia"/>
                <w:sz w:val="24"/>
              </w:rPr>
            </w:pPr>
            <w:r>
              <w:rPr>
                <w:rFonts w:ascii="宋体" w:hAnsi="宋体" w:hint="eastAsia"/>
                <w:sz w:val="24"/>
              </w:rPr>
              <w:t>资产负债表外汇风险敞口净额</w:t>
            </w:r>
          </w:p>
        </w:tc>
        <w:tc>
          <w:tcPr>
            <w:tcW w:w="1430" w:type="dxa"/>
          </w:tcPr>
          <w:p w:rsidR="00F51B13" w:rsidRDefault="00F51B13">
            <w:pPr>
              <w:rPr>
                <w:rFonts w:ascii="宋体" w:hAnsi="宋体" w:hint="eastAsia"/>
                <w:sz w:val="24"/>
              </w:rPr>
            </w:pPr>
            <w:r>
              <w:rPr>
                <w:rFonts w:ascii="宋体" w:hAnsi="宋体" w:hint="eastAsia"/>
                <w:color w:val="0000FF"/>
                <w:kern w:val="0"/>
                <w:sz w:val="18"/>
              </w:rPr>
              <w:t>（2234）</w:t>
            </w:r>
          </w:p>
        </w:tc>
        <w:tc>
          <w:tcPr>
            <w:tcW w:w="1430" w:type="dxa"/>
          </w:tcPr>
          <w:p w:rsidR="00F51B13" w:rsidRDefault="00F51B13">
            <w:pPr>
              <w:rPr>
                <w:rFonts w:ascii="宋体" w:hAnsi="宋体" w:hint="eastAsia"/>
                <w:sz w:val="24"/>
              </w:rPr>
            </w:pPr>
            <w:r>
              <w:rPr>
                <w:rFonts w:ascii="宋体" w:hAnsi="宋体" w:hint="eastAsia"/>
                <w:color w:val="0000FF"/>
                <w:kern w:val="0"/>
                <w:sz w:val="18"/>
              </w:rPr>
              <w:t>（2235）</w:t>
            </w:r>
          </w:p>
        </w:tc>
        <w:tc>
          <w:tcPr>
            <w:tcW w:w="936" w:type="dxa"/>
          </w:tcPr>
          <w:p w:rsidR="00F51B13" w:rsidRDefault="00F51B13">
            <w:pPr>
              <w:rPr>
                <w:rFonts w:ascii="宋体" w:hAnsi="宋体" w:hint="eastAsia"/>
                <w:sz w:val="24"/>
              </w:rPr>
            </w:pPr>
            <w:r>
              <w:rPr>
                <w:rFonts w:ascii="宋体" w:hAnsi="宋体" w:hint="eastAsia"/>
                <w:color w:val="0000FF"/>
                <w:kern w:val="0"/>
                <w:sz w:val="18"/>
              </w:rPr>
              <w:t>（2239）</w:t>
            </w:r>
          </w:p>
        </w:tc>
        <w:tc>
          <w:tcPr>
            <w:tcW w:w="1430" w:type="dxa"/>
          </w:tcPr>
          <w:p w:rsidR="00F51B13" w:rsidRDefault="00F51B13">
            <w:pPr>
              <w:rPr>
                <w:rFonts w:ascii="宋体" w:hAnsi="宋体" w:hint="eastAsia"/>
                <w:sz w:val="24"/>
              </w:rPr>
            </w:pPr>
            <w:r>
              <w:rPr>
                <w:rFonts w:ascii="宋体" w:hAnsi="宋体" w:hint="eastAsia"/>
                <w:color w:val="0000FF"/>
                <w:kern w:val="0"/>
                <w:sz w:val="18"/>
              </w:rPr>
              <w:t>（2236）</w:t>
            </w:r>
          </w:p>
        </w:tc>
        <w:tc>
          <w:tcPr>
            <w:tcW w:w="936" w:type="dxa"/>
          </w:tcPr>
          <w:p w:rsidR="00F51B13" w:rsidRDefault="00F51B13">
            <w:pPr>
              <w:rPr>
                <w:rFonts w:ascii="宋体" w:hAnsi="宋体" w:hint="eastAsia"/>
                <w:sz w:val="24"/>
              </w:rPr>
            </w:pPr>
            <w:r>
              <w:rPr>
                <w:rFonts w:ascii="宋体" w:hAnsi="宋体" w:hint="eastAsia"/>
                <w:color w:val="0000FF"/>
                <w:kern w:val="0"/>
                <w:sz w:val="18"/>
              </w:rPr>
              <w:t>（2237）</w:t>
            </w:r>
          </w:p>
        </w:tc>
      </w:tr>
    </w:tbl>
    <w:p w:rsidR="00F51B13" w:rsidRDefault="00F51B13">
      <w:pPr>
        <w:spacing w:line="360" w:lineRule="auto"/>
        <w:rPr>
          <w:rFonts w:ascii="宋体" w:hAnsi="宋体" w:hint="eastAsia"/>
          <w:color w:val="0000FF"/>
          <w:kern w:val="0"/>
          <w:sz w:val="18"/>
        </w:rPr>
      </w:pPr>
      <w:r>
        <w:rPr>
          <w:rFonts w:hAnsi="宋体" w:hint="eastAsia"/>
          <w:color w:val="000000"/>
          <w:sz w:val="24"/>
        </w:rPr>
        <w:t>注：</w:t>
      </w:r>
      <w:r>
        <w:rPr>
          <w:rFonts w:ascii="宋体" w:hAnsi="宋体" w:hint="eastAsia"/>
          <w:color w:val="0000FF"/>
          <w:kern w:val="0"/>
          <w:sz w:val="18"/>
        </w:rPr>
        <w:t>（1025）</w:t>
      </w:r>
    </w:p>
    <w:p w:rsidR="00F51B13" w:rsidRDefault="00F51B13">
      <w:pPr>
        <w:spacing w:line="360" w:lineRule="auto"/>
        <w:rPr>
          <w:rFonts w:hAnsi="宋体" w:hint="eastAsia"/>
          <w:color w:val="000000"/>
          <w:sz w:val="24"/>
        </w:rPr>
      </w:pPr>
    </w:p>
    <w:p w:rsidR="00F51B13" w:rsidRDefault="00F51B13">
      <w:pPr>
        <w:outlineLvl w:val="5"/>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.4.2.2 外汇风险的敏感性分析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2556"/>
        <w:gridCol w:w="2583"/>
        <w:gridCol w:w="2700"/>
      </w:tblGrid>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假设</w:t>
            </w:r>
          </w:p>
        </w:tc>
        <w:tc>
          <w:tcPr>
            <w:tcW w:w="7839" w:type="dxa"/>
            <w:gridSpan w:val="3"/>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w:t>
            </w:r>
            <w:r>
              <w:rPr>
                <w:rFonts w:ascii="宋体" w:hAnsi="宋体" w:hint="eastAsia"/>
                <w:color w:val="0000FF"/>
                <w:kern w:val="0"/>
                <w:sz w:val="18"/>
              </w:rPr>
              <w:t xml:space="preserve"> （2242）</w:t>
            </w:r>
          </w:p>
        </w:tc>
      </w:tr>
      <w:tr w:rsidR="00F51B13">
        <w:trPr>
          <w:jc w:val="center"/>
        </w:trPr>
        <w:tc>
          <w:tcPr>
            <w:tcW w:w="921" w:type="dxa"/>
            <w:vMerge/>
            <w:vAlign w:val="center"/>
          </w:tcPr>
          <w:p w:rsidR="00F51B13" w:rsidRDefault="00F51B13">
            <w:pPr>
              <w:spacing w:line="360" w:lineRule="auto"/>
              <w:jc w:val="center"/>
              <w:rPr>
                <w:rFonts w:ascii="宋体" w:hAnsi="宋体"/>
                <w:color w:val="000000"/>
                <w:sz w:val="24"/>
              </w:rPr>
            </w:pPr>
          </w:p>
        </w:tc>
        <w:tc>
          <w:tcPr>
            <w:tcW w:w="7839" w:type="dxa"/>
            <w:gridSpan w:val="3"/>
          </w:tcPr>
          <w:p w:rsidR="00F51B13" w:rsidRDefault="00F51B13">
            <w:pPr>
              <w:spacing w:line="360" w:lineRule="auto"/>
              <w:rPr>
                <w:rFonts w:ascii="宋体" w:hAnsi="宋体" w:hint="eastAsia"/>
                <w:color w:val="000000"/>
                <w:sz w:val="24"/>
              </w:rPr>
            </w:pPr>
            <w:r>
              <w:rPr>
                <w:rFonts w:ascii="宋体" w:hAnsi="宋体" w:hint="eastAsia"/>
                <w:color w:val="000000"/>
                <w:sz w:val="24"/>
              </w:rPr>
              <w:t>……</w:t>
            </w:r>
          </w:p>
        </w:tc>
      </w:tr>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分析</w:t>
            </w:r>
          </w:p>
        </w:tc>
        <w:tc>
          <w:tcPr>
            <w:tcW w:w="2556"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相关风险变量的变动</w:t>
            </w:r>
          </w:p>
        </w:tc>
        <w:tc>
          <w:tcPr>
            <w:tcW w:w="5283" w:type="dxa"/>
            <w:gridSpan w:val="2"/>
            <w:vAlign w:val="center"/>
          </w:tcPr>
          <w:p w:rsidR="00F51B13" w:rsidRDefault="00F51B13">
            <w:pPr>
              <w:jc w:val="center"/>
              <w:rPr>
                <w:rFonts w:ascii="宋体" w:hAnsi="宋体" w:hint="eastAsia"/>
                <w:sz w:val="24"/>
              </w:rPr>
            </w:pPr>
            <w:r>
              <w:rPr>
                <w:rFonts w:ascii="宋体" w:hAnsi="宋体" w:hint="eastAsia"/>
                <w:sz w:val="24"/>
              </w:rPr>
              <w:t>对资产负债表日基金资产净值的</w:t>
            </w:r>
          </w:p>
          <w:p w:rsidR="00F51B13" w:rsidRDefault="00F51B13">
            <w:pPr>
              <w:jc w:val="center"/>
              <w:rPr>
                <w:rFonts w:ascii="宋体" w:hAnsi="宋体" w:hint="eastAsia"/>
                <w:sz w:val="24"/>
              </w:rPr>
            </w:pPr>
            <w:r>
              <w:rPr>
                <w:rFonts w:ascii="宋体" w:hAnsi="宋体" w:hint="eastAsia"/>
                <w:sz w:val="24"/>
              </w:rPr>
              <w:t>影响金额（单位：  ）</w:t>
            </w:r>
          </w:p>
        </w:tc>
      </w:tr>
      <w:tr w:rsidR="00F51B13">
        <w:trPr>
          <w:jc w:val="center"/>
        </w:trPr>
        <w:tc>
          <w:tcPr>
            <w:tcW w:w="921" w:type="dxa"/>
            <w:vMerge/>
            <w:vAlign w:val="center"/>
          </w:tcPr>
          <w:p w:rsidR="00F51B13" w:rsidRDefault="00F51B13">
            <w:pPr>
              <w:spacing w:line="360" w:lineRule="auto"/>
              <w:jc w:val="center"/>
              <w:rPr>
                <w:rFonts w:ascii="宋体" w:hAnsi="宋体" w:hint="eastAsia"/>
                <w:color w:val="000000"/>
                <w:sz w:val="24"/>
              </w:rPr>
            </w:pPr>
          </w:p>
        </w:tc>
        <w:tc>
          <w:tcPr>
            <w:tcW w:w="2556" w:type="dxa"/>
            <w:vMerge/>
            <w:vAlign w:val="center"/>
          </w:tcPr>
          <w:p w:rsidR="00F51B13" w:rsidRDefault="00F51B13">
            <w:pPr>
              <w:spacing w:line="360" w:lineRule="auto"/>
              <w:jc w:val="center"/>
              <w:rPr>
                <w:rFonts w:ascii="宋体" w:hAnsi="宋体" w:hint="eastAsia"/>
                <w:color w:val="000000"/>
                <w:sz w:val="24"/>
              </w:rPr>
            </w:pPr>
          </w:p>
        </w:tc>
        <w:tc>
          <w:tcPr>
            <w:tcW w:w="2583" w:type="dxa"/>
          </w:tcPr>
          <w:p w:rsidR="00F51B13" w:rsidRDefault="00F51B13">
            <w:pPr>
              <w:spacing w:line="360" w:lineRule="auto"/>
              <w:jc w:val="center"/>
              <w:rPr>
                <w:rFonts w:ascii="宋体" w:hAnsi="宋体" w:hint="eastAsia"/>
                <w:sz w:val="24"/>
              </w:rPr>
            </w:pPr>
            <w:r>
              <w:rPr>
                <w:rFonts w:ascii="宋体" w:hAnsi="宋体" w:hint="eastAsia"/>
                <w:sz w:val="24"/>
              </w:rPr>
              <w:t>本期末</w:t>
            </w:r>
          </w:p>
          <w:p w:rsidR="00F51B13" w:rsidRDefault="00F51B13">
            <w:pPr>
              <w:spacing w:line="360" w:lineRule="auto"/>
              <w:jc w:val="center"/>
              <w:rPr>
                <w:rFonts w:ascii="宋体" w:hAnsi="宋体" w:hint="eastAsia"/>
                <w:color w:val="000000"/>
                <w:sz w:val="24"/>
              </w:rPr>
            </w:pPr>
            <w:r>
              <w:rPr>
                <w:rFonts w:ascii="宋体" w:hAnsi="宋体" w:hint="eastAsia"/>
                <w:sz w:val="24"/>
              </w:rPr>
              <w:t>_年_月_日</w:t>
            </w:r>
          </w:p>
        </w:tc>
        <w:tc>
          <w:tcPr>
            <w:tcW w:w="2700" w:type="dxa"/>
          </w:tcPr>
          <w:p w:rsidR="00F51B13" w:rsidRDefault="00F51B13">
            <w:pPr>
              <w:spacing w:line="360" w:lineRule="auto"/>
              <w:jc w:val="center"/>
              <w:rPr>
                <w:rFonts w:ascii="宋体" w:hAnsi="宋体" w:hint="eastAsia"/>
                <w:sz w:val="24"/>
              </w:rPr>
            </w:pPr>
            <w:r>
              <w:rPr>
                <w:rFonts w:ascii="宋体" w:hAnsi="宋体" w:hint="eastAsia"/>
                <w:sz w:val="24"/>
              </w:rPr>
              <w:t>上年度末</w:t>
            </w:r>
          </w:p>
          <w:p w:rsidR="00F51B13" w:rsidRDefault="00F51B13">
            <w:pPr>
              <w:spacing w:line="360" w:lineRule="auto"/>
              <w:jc w:val="center"/>
              <w:rPr>
                <w:rFonts w:ascii="宋体" w:hAnsi="宋体" w:hint="eastAsia"/>
                <w:color w:val="000000"/>
                <w:sz w:val="24"/>
              </w:rPr>
            </w:pPr>
            <w:r>
              <w:rPr>
                <w:rFonts w:ascii="宋体" w:hAnsi="宋体" w:hint="eastAsia"/>
                <w:sz w:val="24"/>
              </w:rPr>
              <w:t>_年_月_日</w:t>
            </w:r>
          </w:p>
        </w:tc>
      </w:tr>
      <w:tr w:rsidR="00F51B13">
        <w:trPr>
          <w:jc w:val="center"/>
        </w:trPr>
        <w:tc>
          <w:tcPr>
            <w:tcW w:w="921" w:type="dxa"/>
            <w:vMerge/>
          </w:tcPr>
          <w:p w:rsidR="00F51B13" w:rsidRDefault="00F51B13">
            <w:pPr>
              <w:spacing w:line="360" w:lineRule="auto"/>
              <w:jc w:val="center"/>
              <w:rPr>
                <w:rFonts w:ascii="宋体" w:hAnsi="宋体" w:hint="eastAsia"/>
                <w:color w:val="000000"/>
                <w:sz w:val="24"/>
              </w:rPr>
            </w:pPr>
          </w:p>
        </w:tc>
        <w:tc>
          <w:tcPr>
            <w:tcW w:w="2556" w:type="dxa"/>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w:t>
            </w:r>
            <w:r>
              <w:rPr>
                <w:rFonts w:ascii="宋体" w:hAnsi="宋体" w:hint="eastAsia"/>
                <w:color w:val="0000FF"/>
                <w:kern w:val="0"/>
                <w:sz w:val="18"/>
              </w:rPr>
              <w:t xml:space="preserve"> （2244）</w:t>
            </w:r>
          </w:p>
        </w:tc>
        <w:tc>
          <w:tcPr>
            <w:tcW w:w="2583"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（2245）</w:t>
            </w:r>
          </w:p>
        </w:tc>
        <w:tc>
          <w:tcPr>
            <w:tcW w:w="2700"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（2245）</w:t>
            </w:r>
          </w:p>
        </w:tc>
      </w:tr>
      <w:tr w:rsidR="00F51B13">
        <w:trPr>
          <w:jc w:val="center"/>
        </w:trPr>
        <w:tc>
          <w:tcPr>
            <w:tcW w:w="921" w:type="dxa"/>
            <w:vMerge/>
          </w:tcPr>
          <w:p w:rsidR="00F51B13" w:rsidRDefault="00F51B13">
            <w:pPr>
              <w:spacing w:line="360" w:lineRule="auto"/>
              <w:rPr>
                <w:rFonts w:ascii="宋体" w:hAnsi="宋体" w:hint="eastAsia"/>
                <w:color w:val="000000"/>
                <w:sz w:val="24"/>
              </w:rPr>
            </w:pPr>
          </w:p>
        </w:tc>
        <w:tc>
          <w:tcPr>
            <w:tcW w:w="2556" w:type="dxa"/>
          </w:tcPr>
          <w:p w:rsidR="00F51B13" w:rsidRDefault="00F51B13">
            <w:pPr>
              <w:spacing w:line="360" w:lineRule="auto"/>
              <w:rPr>
                <w:rFonts w:ascii="宋体" w:hAnsi="宋体" w:hint="eastAsia"/>
                <w:color w:val="000000"/>
                <w:sz w:val="24"/>
              </w:rPr>
            </w:pPr>
            <w:r>
              <w:rPr>
                <w:rFonts w:ascii="宋体" w:hAnsi="宋体" w:hint="eastAsia"/>
                <w:color w:val="000000"/>
                <w:sz w:val="24"/>
              </w:rPr>
              <w:t>……</w:t>
            </w:r>
          </w:p>
        </w:tc>
        <w:tc>
          <w:tcPr>
            <w:tcW w:w="2583" w:type="dxa"/>
          </w:tcPr>
          <w:p w:rsidR="00F51B13" w:rsidRDefault="00F51B13">
            <w:pPr>
              <w:spacing w:line="360" w:lineRule="auto"/>
              <w:rPr>
                <w:rFonts w:ascii="宋体" w:hAnsi="宋体" w:hint="eastAsia"/>
                <w:color w:val="000000"/>
                <w:sz w:val="24"/>
              </w:rPr>
            </w:pPr>
          </w:p>
        </w:tc>
        <w:tc>
          <w:tcPr>
            <w:tcW w:w="2700" w:type="dxa"/>
          </w:tcPr>
          <w:p w:rsidR="00F51B13" w:rsidRDefault="00F51B13">
            <w:pPr>
              <w:spacing w:line="360" w:lineRule="auto"/>
              <w:rPr>
                <w:rFonts w:ascii="宋体" w:hAnsi="宋体" w:hint="eastAsia"/>
                <w:color w:val="000000"/>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（2246）</w:t>
      </w:r>
    </w:p>
    <w:p w:rsidR="00F51B13" w:rsidRDefault="00F51B13">
      <w:pPr>
        <w:rPr>
          <w:rFonts w:ascii="宋体" w:hAnsi="宋体" w:hint="eastAsia"/>
          <w:color w:val="000000"/>
          <w:sz w:val="24"/>
        </w:rPr>
      </w:pPr>
    </w:p>
    <w:p w:rsidR="00F51B13" w:rsidRDefault="00F51B13">
      <w:pPr>
        <w:jc w:val="left"/>
        <w:outlineLvl w:val="4"/>
        <w:rPr>
          <w:rFonts w:ascii="宋体" w:hAnsi="宋体"/>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.4.3 其他</w:t>
      </w:r>
      <w:r>
        <w:rPr>
          <w:rFonts w:ascii="宋体" w:hAnsi="宋体"/>
          <w:b/>
          <w:sz w:val="24"/>
        </w:rPr>
        <w:t>价格风险</w:t>
      </w:r>
    </w:p>
    <w:p w:rsidR="00F51B13" w:rsidRDefault="00F51B13">
      <w:pPr>
        <w:rPr>
          <w:rFonts w:ascii="宋体" w:hAnsi="宋体" w:hint="eastAsia"/>
          <w:color w:val="0000FF"/>
          <w:kern w:val="0"/>
          <w:sz w:val="18"/>
        </w:rPr>
      </w:pPr>
      <w:r>
        <w:rPr>
          <w:rFonts w:ascii="宋体" w:hAnsi="宋体" w:hint="eastAsia"/>
          <w:color w:val="0000FF"/>
          <w:kern w:val="0"/>
          <w:sz w:val="18"/>
        </w:rPr>
        <w:t>（0896）</w:t>
      </w:r>
    </w:p>
    <w:p w:rsidR="00F51B13" w:rsidRDefault="00F51B13">
      <w:pPr>
        <w:outlineLvl w:val="5"/>
        <w:rPr>
          <w:rFonts w:ascii="宋体" w:hAnsi="宋体" w:hint="eastAsia"/>
          <w:color w:val="0000FF"/>
          <w:kern w:val="0"/>
          <w:sz w:val="18"/>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.4.3.1 其他价格风险敞口</w:t>
      </w:r>
    </w:p>
    <w:p w:rsidR="00F51B13" w:rsidRDefault="00F51B13">
      <w:pPr>
        <w:wordWrap w:val="0"/>
        <w:spacing w:line="360" w:lineRule="auto"/>
        <w:ind w:firstLineChars="200" w:firstLine="480"/>
        <w:jc w:val="right"/>
        <w:rPr>
          <w:rFonts w:ascii="宋体" w:hAnsi="宋体" w:hint="eastAsia"/>
          <w:color w:val="000000"/>
          <w:sz w:val="24"/>
        </w:rPr>
      </w:pPr>
      <w:r>
        <w:rPr>
          <w:rFonts w:ascii="宋体" w:hAnsi="宋体" w:hint="eastAsia"/>
          <w:color w:val="000000"/>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240"/>
        <w:gridCol w:w="1260"/>
        <w:gridCol w:w="1620"/>
        <w:gridCol w:w="1260"/>
        <w:gridCol w:w="1577"/>
      </w:tblGrid>
      <w:tr w:rsidR="00F51B13">
        <w:trPr>
          <w:trHeight w:val="280"/>
          <w:jc w:val="center"/>
        </w:trPr>
        <w:tc>
          <w:tcPr>
            <w:tcW w:w="3240" w:type="dxa"/>
            <w:vMerge w:val="restart"/>
            <w:vAlign w:val="center"/>
          </w:tcPr>
          <w:p w:rsidR="00F51B13" w:rsidRDefault="00F51B13">
            <w:pPr>
              <w:jc w:val="center"/>
              <w:rPr>
                <w:rFonts w:ascii="宋体" w:hAnsi="宋体" w:hint="eastAsia"/>
                <w:color w:val="000000"/>
                <w:sz w:val="24"/>
              </w:rPr>
            </w:pPr>
            <w:r>
              <w:rPr>
                <w:rFonts w:ascii="宋体" w:hAnsi="宋体" w:hint="eastAsia"/>
                <w:color w:val="000000"/>
                <w:sz w:val="24"/>
              </w:rPr>
              <w:t>项目</w:t>
            </w:r>
          </w:p>
        </w:tc>
        <w:tc>
          <w:tcPr>
            <w:tcW w:w="2880" w:type="dxa"/>
            <w:gridSpan w:val="2"/>
            <w:vAlign w:val="center"/>
          </w:tcPr>
          <w:p w:rsidR="00F51B13" w:rsidRDefault="00F51B13">
            <w:pPr>
              <w:jc w:val="center"/>
              <w:rPr>
                <w:rFonts w:ascii="宋体" w:hAnsi="宋体" w:hint="eastAsia"/>
                <w:sz w:val="24"/>
              </w:rPr>
            </w:pPr>
            <w:r>
              <w:rPr>
                <w:rFonts w:ascii="宋体" w:hAnsi="宋体" w:hint="eastAsia"/>
                <w:sz w:val="24"/>
              </w:rPr>
              <w:t>本期末</w:t>
            </w:r>
          </w:p>
          <w:p w:rsidR="00F51B13" w:rsidRDefault="00F51B13">
            <w:pPr>
              <w:jc w:val="center"/>
              <w:rPr>
                <w:rFonts w:ascii="宋体" w:hAnsi="宋体"/>
                <w:color w:val="000000"/>
                <w:sz w:val="24"/>
              </w:rPr>
            </w:pPr>
            <w:r>
              <w:rPr>
                <w:rFonts w:ascii="宋体" w:hAnsi="宋体" w:hint="eastAsia"/>
                <w:sz w:val="24"/>
              </w:rPr>
              <w:t>_年_月_日</w:t>
            </w:r>
          </w:p>
        </w:tc>
        <w:tc>
          <w:tcPr>
            <w:tcW w:w="2837" w:type="dxa"/>
            <w:gridSpan w:val="2"/>
            <w:vAlign w:val="center"/>
          </w:tcPr>
          <w:p w:rsidR="00F51B13" w:rsidRDefault="00F51B13">
            <w:pPr>
              <w:jc w:val="center"/>
              <w:rPr>
                <w:rFonts w:ascii="宋体" w:hAnsi="宋体" w:hint="eastAsia"/>
                <w:sz w:val="24"/>
              </w:rPr>
            </w:pPr>
            <w:r>
              <w:rPr>
                <w:rFonts w:ascii="宋体" w:hAnsi="宋体" w:hint="eastAsia"/>
                <w:sz w:val="24"/>
              </w:rPr>
              <w:t>上年度末</w:t>
            </w:r>
          </w:p>
          <w:p w:rsidR="00F51B13" w:rsidRDefault="00F51B13">
            <w:pPr>
              <w:jc w:val="center"/>
              <w:rPr>
                <w:rFonts w:ascii="宋体" w:hAnsi="宋体"/>
                <w:color w:val="000000"/>
                <w:sz w:val="24"/>
              </w:rPr>
            </w:pPr>
            <w:r>
              <w:rPr>
                <w:rFonts w:ascii="宋体" w:hAnsi="宋体" w:hint="eastAsia"/>
                <w:sz w:val="24"/>
              </w:rPr>
              <w:t>_年_月_日</w:t>
            </w:r>
          </w:p>
        </w:tc>
      </w:tr>
      <w:tr w:rsidR="00F51B13">
        <w:trPr>
          <w:trHeight w:val="280"/>
          <w:jc w:val="center"/>
        </w:trPr>
        <w:tc>
          <w:tcPr>
            <w:tcW w:w="3240" w:type="dxa"/>
            <w:vMerge/>
            <w:vAlign w:val="center"/>
          </w:tcPr>
          <w:p w:rsidR="00F51B13" w:rsidRDefault="00F51B13">
            <w:pPr>
              <w:jc w:val="center"/>
              <w:rPr>
                <w:rFonts w:ascii="宋体" w:hAnsi="宋体"/>
                <w:b/>
                <w:color w:val="000000"/>
                <w:sz w:val="24"/>
              </w:rPr>
            </w:pPr>
          </w:p>
        </w:tc>
        <w:tc>
          <w:tcPr>
            <w:tcW w:w="1260" w:type="dxa"/>
            <w:vAlign w:val="center"/>
          </w:tcPr>
          <w:p w:rsidR="00F51B13" w:rsidRDefault="00F51B13">
            <w:pPr>
              <w:ind w:right="142"/>
              <w:jc w:val="center"/>
              <w:rPr>
                <w:rFonts w:ascii="宋体" w:hAnsi="宋体"/>
                <w:color w:val="000000"/>
                <w:sz w:val="24"/>
              </w:rPr>
            </w:pPr>
            <w:r>
              <w:rPr>
                <w:rFonts w:ascii="宋体" w:hAnsi="宋体"/>
                <w:color w:val="000000"/>
                <w:sz w:val="24"/>
              </w:rPr>
              <w:t>公允价值</w:t>
            </w:r>
          </w:p>
        </w:tc>
        <w:tc>
          <w:tcPr>
            <w:tcW w:w="1620" w:type="dxa"/>
            <w:vAlign w:val="center"/>
          </w:tcPr>
          <w:p w:rsidR="00F51B13" w:rsidRDefault="00F51B13">
            <w:pPr>
              <w:ind w:right="141"/>
              <w:jc w:val="center"/>
              <w:rPr>
                <w:rFonts w:ascii="宋体" w:hAnsi="宋体" w:hint="eastAsia"/>
                <w:color w:val="000000"/>
                <w:sz w:val="24"/>
              </w:rPr>
            </w:pPr>
            <w:r>
              <w:rPr>
                <w:rFonts w:ascii="宋体" w:hAnsi="宋体"/>
                <w:color w:val="000000"/>
                <w:sz w:val="24"/>
              </w:rPr>
              <w:t>占基金资产净值比例</w:t>
            </w:r>
            <w:r>
              <w:rPr>
                <w:rFonts w:ascii="宋体" w:hAnsi="宋体" w:hint="eastAsia"/>
                <w:color w:val="000000"/>
                <w:sz w:val="24"/>
              </w:rPr>
              <w:t>（%）</w:t>
            </w:r>
          </w:p>
        </w:tc>
        <w:tc>
          <w:tcPr>
            <w:tcW w:w="1260" w:type="dxa"/>
            <w:vAlign w:val="center"/>
          </w:tcPr>
          <w:p w:rsidR="00F51B13" w:rsidRDefault="00F51B13">
            <w:pPr>
              <w:ind w:right="113"/>
              <w:jc w:val="center"/>
              <w:rPr>
                <w:rFonts w:ascii="宋体" w:hAnsi="宋体"/>
                <w:color w:val="000000"/>
                <w:sz w:val="24"/>
              </w:rPr>
            </w:pPr>
            <w:r>
              <w:rPr>
                <w:rFonts w:ascii="宋体" w:hAnsi="宋体"/>
                <w:color w:val="000000"/>
                <w:sz w:val="24"/>
              </w:rPr>
              <w:t>公允价值</w:t>
            </w:r>
          </w:p>
        </w:tc>
        <w:tc>
          <w:tcPr>
            <w:tcW w:w="1577" w:type="dxa"/>
            <w:vAlign w:val="center"/>
          </w:tcPr>
          <w:p w:rsidR="00F51B13" w:rsidRDefault="00F51B13">
            <w:pPr>
              <w:ind w:right="141"/>
              <w:jc w:val="center"/>
              <w:rPr>
                <w:rFonts w:ascii="宋体" w:hAnsi="宋体" w:hint="eastAsia"/>
                <w:color w:val="000000"/>
                <w:sz w:val="24"/>
              </w:rPr>
            </w:pPr>
            <w:r>
              <w:rPr>
                <w:rFonts w:ascii="宋体" w:hAnsi="宋体"/>
                <w:color w:val="000000"/>
                <w:sz w:val="24"/>
              </w:rPr>
              <w:t>占基金资产净值比例</w:t>
            </w:r>
            <w:r>
              <w:rPr>
                <w:rFonts w:ascii="宋体" w:hAnsi="宋体" w:hint="eastAsia"/>
                <w:color w:val="000000"/>
                <w:sz w:val="24"/>
              </w:rPr>
              <w:t>（%）</w:t>
            </w:r>
          </w:p>
        </w:tc>
      </w:tr>
      <w:tr w:rsidR="00F51B13">
        <w:trPr>
          <w:trHeight w:val="280"/>
          <w:jc w:val="center"/>
        </w:trPr>
        <w:tc>
          <w:tcPr>
            <w:tcW w:w="3240" w:type="dxa"/>
            <w:vAlign w:val="center"/>
          </w:tcPr>
          <w:p w:rsidR="00F51B13" w:rsidRDefault="00F51B13">
            <w:pPr>
              <w:jc w:val="left"/>
              <w:rPr>
                <w:rFonts w:ascii="宋体" w:hAnsi="宋体"/>
                <w:color w:val="000000"/>
                <w:sz w:val="24"/>
              </w:rPr>
            </w:pPr>
            <w:r>
              <w:rPr>
                <w:rFonts w:ascii="宋体" w:hAnsi="宋体"/>
                <w:color w:val="000000"/>
                <w:sz w:val="24"/>
              </w:rPr>
              <w:t>交易性金融资产</w:t>
            </w:r>
            <w:r w:rsidR="004D5E25">
              <w:rPr>
                <w:rFonts w:ascii="宋体" w:hAnsi="宋体" w:hint="eastAsia"/>
                <w:sz w:val="24"/>
              </w:rPr>
              <w:t>－</w:t>
            </w:r>
            <w:r>
              <w:rPr>
                <w:rFonts w:ascii="宋体" w:hAnsi="宋体"/>
                <w:color w:val="000000"/>
                <w:sz w:val="24"/>
              </w:rPr>
              <w:t>股票投资</w:t>
            </w:r>
          </w:p>
        </w:tc>
        <w:tc>
          <w:tcPr>
            <w:tcW w:w="1260" w:type="dxa"/>
            <w:vAlign w:val="bottom"/>
          </w:tcPr>
          <w:p w:rsidR="00F51B13" w:rsidRDefault="00F51B13">
            <w:pPr>
              <w:jc w:val="right"/>
              <w:rPr>
                <w:rFonts w:ascii="宋体" w:hAnsi="宋体"/>
                <w:color w:val="000000"/>
                <w:sz w:val="24"/>
              </w:rPr>
            </w:pPr>
            <w:r>
              <w:rPr>
                <w:rFonts w:ascii="宋体" w:hAnsi="宋体" w:hint="eastAsia"/>
                <w:color w:val="0000FF"/>
                <w:kern w:val="0"/>
                <w:sz w:val="18"/>
              </w:rPr>
              <w:t>（</w:t>
            </w:r>
            <w:r w:rsidR="001970C4">
              <w:rPr>
                <w:rFonts w:ascii="宋体" w:hAnsi="宋体" w:hint="eastAsia"/>
                <w:color w:val="0000FF"/>
                <w:kern w:val="0"/>
                <w:sz w:val="18"/>
              </w:rPr>
              <w:t>2901</w:t>
            </w:r>
            <w:r>
              <w:rPr>
                <w:rFonts w:ascii="宋体" w:hAnsi="宋体" w:hint="eastAsia"/>
                <w:color w:val="0000FF"/>
                <w:kern w:val="0"/>
                <w:sz w:val="18"/>
              </w:rPr>
              <w:t>）</w:t>
            </w:r>
          </w:p>
        </w:tc>
        <w:tc>
          <w:tcPr>
            <w:tcW w:w="1620" w:type="dxa"/>
            <w:vAlign w:val="bottom"/>
          </w:tcPr>
          <w:p w:rsidR="00F51B13" w:rsidRDefault="00F51B13">
            <w:pPr>
              <w:jc w:val="right"/>
              <w:rPr>
                <w:rFonts w:ascii="宋体" w:hAnsi="宋体"/>
                <w:color w:val="000000"/>
                <w:sz w:val="24"/>
              </w:rPr>
            </w:pPr>
            <w:r>
              <w:rPr>
                <w:rFonts w:ascii="宋体" w:hAnsi="宋体" w:hint="eastAsia"/>
                <w:color w:val="0000FF"/>
                <w:kern w:val="0"/>
                <w:sz w:val="18"/>
              </w:rPr>
              <w:t>（2160）</w:t>
            </w:r>
          </w:p>
        </w:tc>
        <w:tc>
          <w:tcPr>
            <w:tcW w:w="1260" w:type="dxa"/>
            <w:vAlign w:val="bottom"/>
          </w:tcPr>
          <w:p w:rsidR="00F51B13" w:rsidRDefault="00F51B13">
            <w:pPr>
              <w:jc w:val="right"/>
              <w:rPr>
                <w:rFonts w:ascii="宋体" w:hAnsi="宋体"/>
                <w:color w:val="000000"/>
                <w:sz w:val="24"/>
              </w:rPr>
            </w:pPr>
            <w:r>
              <w:rPr>
                <w:rFonts w:ascii="宋体" w:hAnsi="宋体" w:hint="eastAsia"/>
                <w:color w:val="0000FF"/>
                <w:kern w:val="0"/>
                <w:sz w:val="18"/>
              </w:rPr>
              <w:t>（</w:t>
            </w:r>
            <w:r w:rsidR="001970C4">
              <w:rPr>
                <w:rFonts w:ascii="宋体" w:hAnsi="宋体" w:hint="eastAsia"/>
                <w:color w:val="0000FF"/>
                <w:kern w:val="0"/>
                <w:sz w:val="18"/>
              </w:rPr>
              <w:t>2901</w:t>
            </w:r>
            <w:r>
              <w:rPr>
                <w:rFonts w:ascii="宋体" w:hAnsi="宋体" w:hint="eastAsia"/>
                <w:color w:val="0000FF"/>
                <w:kern w:val="0"/>
                <w:sz w:val="18"/>
              </w:rPr>
              <w:t>）</w:t>
            </w:r>
          </w:p>
        </w:tc>
        <w:tc>
          <w:tcPr>
            <w:tcW w:w="1577" w:type="dxa"/>
            <w:vAlign w:val="bottom"/>
          </w:tcPr>
          <w:p w:rsidR="00F51B13" w:rsidRDefault="00F51B13">
            <w:pPr>
              <w:jc w:val="right"/>
              <w:rPr>
                <w:rFonts w:ascii="宋体" w:hAnsi="宋体"/>
                <w:color w:val="000000"/>
                <w:sz w:val="24"/>
              </w:rPr>
            </w:pPr>
            <w:r>
              <w:rPr>
                <w:rFonts w:ascii="宋体" w:hAnsi="宋体" w:hint="eastAsia"/>
                <w:color w:val="0000FF"/>
                <w:kern w:val="0"/>
                <w:sz w:val="18"/>
              </w:rPr>
              <w:t>（2160）</w:t>
            </w:r>
          </w:p>
        </w:tc>
      </w:tr>
      <w:tr w:rsidR="005C4DA3">
        <w:trPr>
          <w:trHeight w:val="280"/>
          <w:jc w:val="center"/>
        </w:trPr>
        <w:tc>
          <w:tcPr>
            <w:tcW w:w="3240" w:type="dxa"/>
            <w:vAlign w:val="center"/>
          </w:tcPr>
          <w:p w:rsidR="005C4DA3" w:rsidRDefault="005C4DA3">
            <w:pPr>
              <w:jc w:val="left"/>
              <w:rPr>
                <w:rFonts w:ascii="宋体" w:hAnsi="宋体"/>
                <w:color w:val="000000"/>
                <w:sz w:val="24"/>
              </w:rPr>
            </w:pPr>
            <w:r>
              <w:rPr>
                <w:rFonts w:ascii="宋体" w:hAnsi="宋体"/>
                <w:color w:val="000000"/>
                <w:sz w:val="24"/>
              </w:rPr>
              <w:t>交易性金融资产</w:t>
            </w:r>
            <w:proofErr w:type="gramStart"/>
            <w:r>
              <w:rPr>
                <w:rFonts w:ascii="宋体" w:hAnsi="宋体"/>
                <w:color w:val="000000"/>
                <w:sz w:val="24"/>
              </w:rPr>
              <w:t>—基金</w:t>
            </w:r>
            <w:proofErr w:type="gramEnd"/>
            <w:r>
              <w:rPr>
                <w:rFonts w:ascii="宋体" w:hAnsi="宋体"/>
                <w:color w:val="000000"/>
                <w:sz w:val="24"/>
              </w:rPr>
              <w:t>投资</w:t>
            </w:r>
          </w:p>
        </w:tc>
        <w:tc>
          <w:tcPr>
            <w:tcW w:w="1260"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（2911）</w:t>
            </w:r>
          </w:p>
        </w:tc>
        <w:tc>
          <w:tcPr>
            <w:tcW w:w="1620"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（2912）</w:t>
            </w:r>
          </w:p>
        </w:tc>
        <w:tc>
          <w:tcPr>
            <w:tcW w:w="1260"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（2911）</w:t>
            </w:r>
          </w:p>
        </w:tc>
        <w:tc>
          <w:tcPr>
            <w:tcW w:w="1577"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（2912）</w:t>
            </w:r>
          </w:p>
        </w:tc>
      </w:tr>
      <w:tr w:rsidR="005C4DA3">
        <w:trPr>
          <w:trHeight w:val="280"/>
          <w:jc w:val="center"/>
        </w:trPr>
        <w:tc>
          <w:tcPr>
            <w:tcW w:w="3240" w:type="dxa"/>
            <w:vAlign w:val="center"/>
          </w:tcPr>
          <w:p w:rsidR="005C4DA3" w:rsidRDefault="005C4DA3">
            <w:pPr>
              <w:jc w:val="left"/>
              <w:rPr>
                <w:rFonts w:ascii="宋体" w:hAnsi="宋体"/>
                <w:color w:val="000000"/>
                <w:sz w:val="24"/>
              </w:rPr>
            </w:pPr>
            <w:r>
              <w:rPr>
                <w:rFonts w:ascii="宋体" w:hAnsi="宋体" w:hint="eastAsia"/>
                <w:sz w:val="24"/>
              </w:rPr>
              <w:t>交易性金融资产－债券投资</w:t>
            </w:r>
            <w:r>
              <w:rPr>
                <w:rStyle w:val="a5"/>
                <w:rFonts w:ascii="宋体" w:hAnsi="宋体"/>
                <w:color w:val="000000"/>
                <w:sz w:val="24"/>
              </w:rPr>
              <w:footnoteReference w:id="164"/>
            </w:r>
          </w:p>
        </w:tc>
        <w:tc>
          <w:tcPr>
            <w:tcW w:w="1260"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2604</w:t>
            </w:r>
            <w:r>
              <w:rPr>
                <w:rFonts w:ascii="宋体" w:hAnsi="宋体" w:hint="eastAsia"/>
                <w:color w:val="0000FF"/>
                <w:kern w:val="0"/>
                <w:sz w:val="18"/>
              </w:rPr>
              <w:t>）</w:t>
            </w:r>
          </w:p>
        </w:tc>
        <w:tc>
          <w:tcPr>
            <w:tcW w:w="1620"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（2161）</w:t>
            </w:r>
          </w:p>
        </w:tc>
        <w:tc>
          <w:tcPr>
            <w:tcW w:w="1260"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2604</w:t>
            </w:r>
            <w:r>
              <w:rPr>
                <w:rFonts w:ascii="宋体" w:hAnsi="宋体" w:hint="eastAsia"/>
                <w:color w:val="0000FF"/>
                <w:kern w:val="0"/>
                <w:sz w:val="18"/>
              </w:rPr>
              <w:t>）</w:t>
            </w:r>
          </w:p>
        </w:tc>
        <w:tc>
          <w:tcPr>
            <w:tcW w:w="1577" w:type="dxa"/>
            <w:vAlign w:val="bottom"/>
          </w:tcPr>
          <w:p w:rsidR="005C4DA3" w:rsidRDefault="005C4DA3">
            <w:pPr>
              <w:jc w:val="right"/>
              <w:rPr>
                <w:rFonts w:ascii="宋体" w:hAnsi="宋体" w:hint="eastAsia"/>
                <w:color w:val="0000FF"/>
                <w:kern w:val="0"/>
                <w:sz w:val="18"/>
              </w:rPr>
            </w:pPr>
            <w:r>
              <w:rPr>
                <w:rFonts w:ascii="宋体" w:hAnsi="宋体" w:hint="eastAsia"/>
                <w:color w:val="0000FF"/>
                <w:kern w:val="0"/>
                <w:sz w:val="18"/>
              </w:rPr>
              <w:t>（2161）</w:t>
            </w:r>
          </w:p>
        </w:tc>
      </w:tr>
      <w:tr w:rsidR="005C4DA3">
        <w:trPr>
          <w:trHeight w:val="280"/>
          <w:jc w:val="center"/>
        </w:trPr>
        <w:tc>
          <w:tcPr>
            <w:tcW w:w="3240" w:type="dxa"/>
            <w:vAlign w:val="center"/>
          </w:tcPr>
          <w:p w:rsidR="005C4DA3" w:rsidRDefault="005C4DA3">
            <w:pPr>
              <w:jc w:val="left"/>
              <w:rPr>
                <w:rFonts w:ascii="宋体" w:hAnsi="宋体" w:hint="eastAsia"/>
                <w:color w:val="000000"/>
                <w:sz w:val="24"/>
              </w:rPr>
            </w:pPr>
            <w:r>
              <w:rPr>
                <w:rFonts w:ascii="宋体" w:hAnsi="宋体"/>
                <w:color w:val="000000"/>
                <w:sz w:val="24"/>
              </w:rPr>
              <w:t>衍生金融资产</w:t>
            </w:r>
            <w:r>
              <w:rPr>
                <w:rFonts w:ascii="宋体" w:hAnsi="宋体" w:hint="eastAsia"/>
                <w:color w:val="000000"/>
                <w:sz w:val="24"/>
              </w:rPr>
              <w:t>－权证投资</w:t>
            </w:r>
          </w:p>
        </w:tc>
        <w:tc>
          <w:tcPr>
            <w:tcW w:w="1260" w:type="dxa"/>
            <w:vAlign w:val="bottom"/>
          </w:tcPr>
          <w:p w:rsidR="005C4DA3" w:rsidRDefault="005C4DA3">
            <w:pPr>
              <w:jc w:val="right"/>
              <w:rPr>
                <w:rFonts w:ascii="宋体" w:hAnsi="宋体"/>
                <w:color w:val="000000"/>
                <w:sz w:val="24"/>
              </w:rPr>
            </w:pPr>
            <w:r>
              <w:rPr>
                <w:rFonts w:ascii="宋体" w:hAnsi="宋体" w:hint="eastAsia"/>
                <w:color w:val="0000FF"/>
                <w:kern w:val="0"/>
                <w:sz w:val="18"/>
              </w:rPr>
              <w:t>（2902）</w:t>
            </w:r>
          </w:p>
        </w:tc>
        <w:tc>
          <w:tcPr>
            <w:tcW w:w="1620" w:type="dxa"/>
            <w:vAlign w:val="bottom"/>
          </w:tcPr>
          <w:p w:rsidR="005C4DA3" w:rsidRDefault="005C4DA3">
            <w:pPr>
              <w:jc w:val="right"/>
              <w:rPr>
                <w:rFonts w:ascii="宋体" w:hAnsi="宋体"/>
                <w:color w:val="000000"/>
                <w:sz w:val="24"/>
              </w:rPr>
            </w:pPr>
            <w:r>
              <w:rPr>
                <w:rFonts w:ascii="宋体" w:hAnsi="宋体" w:hint="eastAsia"/>
                <w:color w:val="0000FF"/>
                <w:kern w:val="0"/>
                <w:sz w:val="18"/>
              </w:rPr>
              <w:t>（2162）</w:t>
            </w:r>
          </w:p>
        </w:tc>
        <w:tc>
          <w:tcPr>
            <w:tcW w:w="1260" w:type="dxa"/>
            <w:vAlign w:val="bottom"/>
          </w:tcPr>
          <w:p w:rsidR="005C4DA3" w:rsidRDefault="005C4DA3">
            <w:pPr>
              <w:jc w:val="right"/>
              <w:rPr>
                <w:rFonts w:ascii="宋体" w:hAnsi="宋体"/>
                <w:color w:val="000000"/>
                <w:sz w:val="24"/>
              </w:rPr>
            </w:pPr>
            <w:r>
              <w:rPr>
                <w:rFonts w:ascii="宋体" w:hAnsi="宋体" w:hint="eastAsia"/>
                <w:color w:val="0000FF"/>
                <w:kern w:val="0"/>
                <w:sz w:val="18"/>
              </w:rPr>
              <w:t xml:space="preserve">（2902） </w:t>
            </w:r>
          </w:p>
        </w:tc>
        <w:tc>
          <w:tcPr>
            <w:tcW w:w="1577" w:type="dxa"/>
            <w:vAlign w:val="bottom"/>
          </w:tcPr>
          <w:p w:rsidR="005C4DA3" w:rsidRDefault="005C4DA3">
            <w:pPr>
              <w:jc w:val="right"/>
              <w:rPr>
                <w:rFonts w:ascii="宋体" w:hAnsi="宋体"/>
                <w:color w:val="000000"/>
                <w:sz w:val="24"/>
              </w:rPr>
            </w:pPr>
            <w:r>
              <w:rPr>
                <w:rFonts w:ascii="宋体" w:hAnsi="宋体" w:hint="eastAsia"/>
                <w:color w:val="0000FF"/>
                <w:kern w:val="0"/>
                <w:sz w:val="18"/>
              </w:rPr>
              <w:t>（2162）</w:t>
            </w:r>
          </w:p>
        </w:tc>
      </w:tr>
      <w:tr w:rsidR="005C4DA3">
        <w:trPr>
          <w:trHeight w:val="280"/>
          <w:jc w:val="center"/>
        </w:trPr>
        <w:tc>
          <w:tcPr>
            <w:tcW w:w="3240" w:type="dxa"/>
            <w:vAlign w:val="center"/>
          </w:tcPr>
          <w:p w:rsidR="005C4DA3" w:rsidRDefault="005C4DA3">
            <w:pPr>
              <w:jc w:val="left"/>
              <w:rPr>
                <w:rFonts w:ascii="宋体" w:hAnsi="宋体" w:hint="eastAsia"/>
                <w:color w:val="000000"/>
                <w:sz w:val="24"/>
              </w:rPr>
            </w:pPr>
            <w:r>
              <w:rPr>
                <w:rFonts w:ascii="宋体" w:hAnsi="宋体" w:hint="eastAsia"/>
                <w:color w:val="000000"/>
                <w:sz w:val="24"/>
              </w:rPr>
              <w:t>其他</w:t>
            </w:r>
          </w:p>
        </w:tc>
        <w:tc>
          <w:tcPr>
            <w:tcW w:w="1260" w:type="dxa"/>
            <w:vAlign w:val="bottom"/>
          </w:tcPr>
          <w:p w:rsidR="005C4DA3" w:rsidRDefault="005C4DA3">
            <w:pPr>
              <w:jc w:val="right"/>
              <w:rPr>
                <w:rFonts w:ascii="宋体" w:hAnsi="宋体"/>
                <w:color w:val="000000"/>
                <w:sz w:val="24"/>
              </w:rPr>
            </w:pPr>
            <w:r>
              <w:rPr>
                <w:rFonts w:ascii="宋体" w:hAnsi="宋体" w:hint="eastAsia"/>
                <w:color w:val="0000FF"/>
                <w:kern w:val="0"/>
                <w:sz w:val="18"/>
              </w:rPr>
              <w:t>（2116）</w:t>
            </w:r>
          </w:p>
        </w:tc>
        <w:tc>
          <w:tcPr>
            <w:tcW w:w="1620" w:type="dxa"/>
            <w:vAlign w:val="bottom"/>
          </w:tcPr>
          <w:p w:rsidR="005C4DA3" w:rsidRDefault="005C4DA3">
            <w:pPr>
              <w:jc w:val="right"/>
              <w:rPr>
                <w:rFonts w:ascii="宋体" w:hAnsi="宋体"/>
                <w:color w:val="000000"/>
                <w:sz w:val="24"/>
              </w:rPr>
            </w:pPr>
            <w:r>
              <w:rPr>
                <w:rFonts w:ascii="宋体" w:hAnsi="宋体" w:hint="eastAsia"/>
                <w:color w:val="0000FF"/>
                <w:kern w:val="0"/>
                <w:sz w:val="18"/>
              </w:rPr>
              <w:t>（2117）</w:t>
            </w:r>
          </w:p>
        </w:tc>
        <w:tc>
          <w:tcPr>
            <w:tcW w:w="1260" w:type="dxa"/>
            <w:vAlign w:val="bottom"/>
          </w:tcPr>
          <w:p w:rsidR="005C4DA3" w:rsidRDefault="005C4DA3">
            <w:pPr>
              <w:jc w:val="right"/>
              <w:rPr>
                <w:rFonts w:ascii="宋体" w:hAnsi="宋体"/>
                <w:color w:val="000000"/>
                <w:sz w:val="24"/>
              </w:rPr>
            </w:pPr>
            <w:r>
              <w:rPr>
                <w:rFonts w:ascii="宋体" w:hAnsi="宋体" w:hint="eastAsia"/>
                <w:color w:val="0000FF"/>
                <w:kern w:val="0"/>
                <w:sz w:val="18"/>
              </w:rPr>
              <w:t>（2116）</w:t>
            </w:r>
          </w:p>
        </w:tc>
        <w:tc>
          <w:tcPr>
            <w:tcW w:w="1577" w:type="dxa"/>
            <w:vAlign w:val="bottom"/>
          </w:tcPr>
          <w:p w:rsidR="005C4DA3" w:rsidRDefault="005C4DA3">
            <w:pPr>
              <w:jc w:val="right"/>
              <w:rPr>
                <w:rFonts w:ascii="宋体" w:hAnsi="宋体"/>
                <w:color w:val="000000"/>
                <w:sz w:val="24"/>
              </w:rPr>
            </w:pPr>
            <w:r>
              <w:rPr>
                <w:rFonts w:ascii="宋体" w:hAnsi="宋体" w:hint="eastAsia"/>
                <w:color w:val="0000FF"/>
                <w:kern w:val="0"/>
                <w:sz w:val="18"/>
              </w:rPr>
              <w:t>（2117）</w:t>
            </w:r>
          </w:p>
        </w:tc>
      </w:tr>
      <w:tr w:rsidR="005C4DA3">
        <w:trPr>
          <w:trHeight w:val="280"/>
          <w:jc w:val="center"/>
        </w:trPr>
        <w:tc>
          <w:tcPr>
            <w:tcW w:w="3240" w:type="dxa"/>
            <w:vAlign w:val="center"/>
          </w:tcPr>
          <w:p w:rsidR="005C4DA3" w:rsidRDefault="005C4DA3">
            <w:pPr>
              <w:rPr>
                <w:rFonts w:ascii="宋体" w:hAnsi="宋体"/>
                <w:color w:val="000000"/>
                <w:sz w:val="24"/>
              </w:rPr>
            </w:pPr>
            <w:r>
              <w:rPr>
                <w:rFonts w:ascii="宋体" w:hAnsi="宋体"/>
                <w:color w:val="000000"/>
                <w:sz w:val="24"/>
              </w:rPr>
              <w:t>合计</w:t>
            </w:r>
          </w:p>
        </w:tc>
        <w:tc>
          <w:tcPr>
            <w:tcW w:w="1260" w:type="dxa"/>
            <w:vAlign w:val="bottom"/>
          </w:tcPr>
          <w:p w:rsidR="005C4DA3" w:rsidRDefault="005C4DA3">
            <w:pPr>
              <w:jc w:val="right"/>
              <w:rPr>
                <w:rFonts w:ascii="宋体" w:hAnsi="宋体"/>
                <w:color w:val="000000"/>
                <w:sz w:val="24"/>
              </w:rPr>
            </w:pPr>
            <w:r>
              <w:rPr>
                <w:rFonts w:ascii="宋体" w:hAnsi="宋体" w:hint="eastAsia"/>
                <w:color w:val="0000FF"/>
                <w:kern w:val="0"/>
                <w:sz w:val="18"/>
              </w:rPr>
              <w:t>（2163）</w:t>
            </w:r>
          </w:p>
        </w:tc>
        <w:tc>
          <w:tcPr>
            <w:tcW w:w="1620" w:type="dxa"/>
            <w:vAlign w:val="bottom"/>
          </w:tcPr>
          <w:p w:rsidR="005C4DA3" w:rsidRDefault="005C4DA3">
            <w:pPr>
              <w:jc w:val="right"/>
              <w:rPr>
                <w:rFonts w:ascii="宋体" w:hAnsi="宋体"/>
                <w:color w:val="000000"/>
                <w:sz w:val="24"/>
              </w:rPr>
            </w:pPr>
            <w:r>
              <w:rPr>
                <w:rFonts w:ascii="宋体" w:hAnsi="宋体" w:hint="eastAsia"/>
                <w:color w:val="0000FF"/>
                <w:kern w:val="0"/>
                <w:sz w:val="18"/>
              </w:rPr>
              <w:t>（2164）</w:t>
            </w:r>
          </w:p>
        </w:tc>
        <w:tc>
          <w:tcPr>
            <w:tcW w:w="1260" w:type="dxa"/>
            <w:vAlign w:val="bottom"/>
          </w:tcPr>
          <w:p w:rsidR="005C4DA3" w:rsidRDefault="005C4DA3">
            <w:pPr>
              <w:jc w:val="right"/>
              <w:rPr>
                <w:rFonts w:ascii="宋体" w:hAnsi="宋体"/>
                <w:color w:val="000000"/>
                <w:sz w:val="24"/>
              </w:rPr>
            </w:pPr>
            <w:r>
              <w:rPr>
                <w:rFonts w:ascii="宋体" w:hAnsi="宋体" w:hint="eastAsia"/>
                <w:color w:val="0000FF"/>
                <w:kern w:val="0"/>
                <w:sz w:val="18"/>
              </w:rPr>
              <w:t>（2163）</w:t>
            </w:r>
          </w:p>
        </w:tc>
        <w:tc>
          <w:tcPr>
            <w:tcW w:w="1577" w:type="dxa"/>
            <w:vAlign w:val="bottom"/>
          </w:tcPr>
          <w:p w:rsidR="005C4DA3" w:rsidRDefault="005C4DA3">
            <w:pPr>
              <w:jc w:val="right"/>
              <w:rPr>
                <w:rFonts w:ascii="宋体" w:hAnsi="宋体"/>
                <w:color w:val="000000"/>
                <w:sz w:val="24"/>
              </w:rPr>
            </w:pPr>
            <w:r>
              <w:rPr>
                <w:rFonts w:ascii="宋体" w:hAnsi="宋体" w:hint="eastAsia"/>
                <w:color w:val="0000FF"/>
                <w:kern w:val="0"/>
                <w:sz w:val="18"/>
              </w:rPr>
              <w:t>（2164）</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（2118）</w:t>
      </w:r>
    </w:p>
    <w:p w:rsidR="00F51B13" w:rsidRDefault="00F51B13">
      <w:pPr>
        <w:rPr>
          <w:rFonts w:ascii="宋体" w:hAnsi="宋体" w:hint="eastAsia"/>
          <w:color w:val="0000FF"/>
          <w:kern w:val="0"/>
          <w:sz w:val="18"/>
        </w:rPr>
      </w:pPr>
    </w:p>
    <w:p w:rsidR="00F51B13" w:rsidRDefault="00F51B13">
      <w:pPr>
        <w:rPr>
          <w:rFonts w:ascii="宋体" w:hAnsi="宋体" w:hint="eastAsia"/>
          <w:color w:val="000000"/>
          <w:sz w:val="24"/>
        </w:rPr>
      </w:pPr>
    </w:p>
    <w:p w:rsidR="00F51B13" w:rsidRDefault="00F51B13">
      <w:pPr>
        <w:outlineLvl w:val="5"/>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.4.3.2 其他价格风险的敏感性分析</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2556"/>
        <w:gridCol w:w="2583"/>
        <w:gridCol w:w="2700"/>
      </w:tblGrid>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假设</w:t>
            </w:r>
          </w:p>
        </w:tc>
        <w:tc>
          <w:tcPr>
            <w:tcW w:w="7839" w:type="dxa"/>
            <w:gridSpan w:val="3"/>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w:t>
            </w:r>
            <w:r>
              <w:rPr>
                <w:rFonts w:ascii="宋体" w:hAnsi="宋体" w:hint="eastAsia"/>
                <w:color w:val="0000FF"/>
                <w:kern w:val="0"/>
                <w:sz w:val="18"/>
              </w:rPr>
              <w:t xml:space="preserve"> （2156）</w:t>
            </w:r>
          </w:p>
        </w:tc>
      </w:tr>
      <w:tr w:rsidR="00F51B13">
        <w:trPr>
          <w:jc w:val="center"/>
        </w:trPr>
        <w:tc>
          <w:tcPr>
            <w:tcW w:w="921" w:type="dxa"/>
            <w:vMerge/>
            <w:vAlign w:val="center"/>
          </w:tcPr>
          <w:p w:rsidR="00F51B13" w:rsidRDefault="00F51B13">
            <w:pPr>
              <w:spacing w:line="360" w:lineRule="auto"/>
              <w:jc w:val="center"/>
              <w:rPr>
                <w:rFonts w:ascii="宋体" w:hAnsi="宋体"/>
                <w:color w:val="000000"/>
                <w:sz w:val="24"/>
              </w:rPr>
            </w:pPr>
          </w:p>
        </w:tc>
        <w:tc>
          <w:tcPr>
            <w:tcW w:w="7839" w:type="dxa"/>
            <w:gridSpan w:val="3"/>
          </w:tcPr>
          <w:p w:rsidR="00F51B13" w:rsidRDefault="00F51B13">
            <w:pPr>
              <w:spacing w:line="360" w:lineRule="auto"/>
              <w:rPr>
                <w:rFonts w:ascii="宋体" w:hAnsi="宋体" w:hint="eastAsia"/>
                <w:color w:val="000000"/>
                <w:sz w:val="24"/>
              </w:rPr>
            </w:pPr>
            <w:r>
              <w:rPr>
                <w:rFonts w:ascii="宋体" w:hAnsi="宋体" w:hint="eastAsia"/>
                <w:color w:val="000000"/>
                <w:sz w:val="24"/>
              </w:rPr>
              <w:t>……</w:t>
            </w:r>
          </w:p>
        </w:tc>
      </w:tr>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分析</w:t>
            </w:r>
          </w:p>
        </w:tc>
        <w:tc>
          <w:tcPr>
            <w:tcW w:w="2556"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相关风险变量的变动</w:t>
            </w:r>
          </w:p>
        </w:tc>
        <w:tc>
          <w:tcPr>
            <w:tcW w:w="5283" w:type="dxa"/>
            <w:gridSpan w:val="2"/>
            <w:vAlign w:val="center"/>
          </w:tcPr>
          <w:p w:rsidR="00F51B13" w:rsidRDefault="00F51B13">
            <w:pPr>
              <w:jc w:val="center"/>
              <w:rPr>
                <w:rFonts w:ascii="宋体" w:hAnsi="宋体" w:hint="eastAsia"/>
                <w:sz w:val="24"/>
              </w:rPr>
            </w:pPr>
            <w:r>
              <w:rPr>
                <w:rFonts w:ascii="宋体" w:hAnsi="宋体" w:hint="eastAsia"/>
                <w:sz w:val="24"/>
              </w:rPr>
              <w:t>对资产负债表日基金资产净值的</w:t>
            </w:r>
          </w:p>
          <w:p w:rsidR="00F51B13" w:rsidRDefault="00F51B13">
            <w:pPr>
              <w:jc w:val="center"/>
              <w:rPr>
                <w:rFonts w:ascii="宋体" w:hAnsi="宋体" w:hint="eastAsia"/>
                <w:sz w:val="24"/>
              </w:rPr>
            </w:pPr>
            <w:r>
              <w:rPr>
                <w:rFonts w:ascii="宋体" w:hAnsi="宋体" w:hint="eastAsia"/>
                <w:sz w:val="24"/>
              </w:rPr>
              <w:t>影响金额（单位：  ）</w:t>
            </w:r>
          </w:p>
        </w:tc>
      </w:tr>
      <w:tr w:rsidR="00F51B13">
        <w:trPr>
          <w:jc w:val="center"/>
        </w:trPr>
        <w:tc>
          <w:tcPr>
            <w:tcW w:w="921" w:type="dxa"/>
            <w:vMerge/>
            <w:vAlign w:val="center"/>
          </w:tcPr>
          <w:p w:rsidR="00F51B13" w:rsidRDefault="00F51B13">
            <w:pPr>
              <w:spacing w:line="360" w:lineRule="auto"/>
              <w:jc w:val="center"/>
              <w:rPr>
                <w:rFonts w:ascii="宋体" w:hAnsi="宋体" w:hint="eastAsia"/>
                <w:color w:val="000000"/>
                <w:sz w:val="24"/>
              </w:rPr>
            </w:pPr>
          </w:p>
        </w:tc>
        <w:tc>
          <w:tcPr>
            <w:tcW w:w="2556" w:type="dxa"/>
            <w:vMerge/>
            <w:vAlign w:val="center"/>
          </w:tcPr>
          <w:p w:rsidR="00F51B13" w:rsidRDefault="00F51B13">
            <w:pPr>
              <w:spacing w:line="360" w:lineRule="auto"/>
              <w:jc w:val="center"/>
              <w:rPr>
                <w:rFonts w:ascii="宋体" w:hAnsi="宋体" w:hint="eastAsia"/>
                <w:color w:val="000000"/>
                <w:sz w:val="24"/>
              </w:rPr>
            </w:pPr>
          </w:p>
        </w:tc>
        <w:tc>
          <w:tcPr>
            <w:tcW w:w="2583" w:type="dxa"/>
          </w:tcPr>
          <w:p w:rsidR="00F51B13" w:rsidRDefault="00F51B13">
            <w:pPr>
              <w:spacing w:line="360" w:lineRule="auto"/>
              <w:rPr>
                <w:rFonts w:ascii="宋体" w:hAnsi="宋体" w:hint="eastAsia"/>
                <w:color w:val="000000"/>
                <w:sz w:val="24"/>
              </w:rPr>
            </w:pPr>
            <w:r>
              <w:rPr>
                <w:rFonts w:ascii="宋体" w:hAnsi="宋体" w:hint="eastAsia"/>
                <w:sz w:val="24"/>
              </w:rPr>
              <w:t>本期末（_年_月_日）</w:t>
            </w:r>
          </w:p>
        </w:tc>
        <w:tc>
          <w:tcPr>
            <w:tcW w:w="2700" w:type="dxa"/>
          </w:tcPr>
          <w:p w:rsidR="00F51B13" w:rsidRDefault="00F51B13">
            <w:pPr>
              <w:spacing w:line="360" w:lineRule="auto"/>
              <w:rPr>
                <w:rFonts w:ascii="宋体" w:hAnsi="宋体" w:hint="eastAsia"/>
                <w:color w:val="000000"/>
                <w:sz w:val="24"/>
              </w:rPr>
            </w:pPr>
            <w:r>
              <w:rPr>
                <w:rFonts w:ascii="宋体" w:hAnsi="宋体" w:hint="eastAsia"/>
                <w:sz w:val="24"/>
              </w:rPr>
              <w:t>上年度末（_年_月_日）</w:t>
            </w:r>
          </w:p>
        </w:tc>
      </w:tr>
      <w:tr w:rsidR="00F51B13">
        <w:trPr>
          <w:jc w:val="center"/>
        </w:trPr>
        <w:tc>
          <w:tcPr>
            <w:tcW w:w="921" w:type="dxa"/>
            <w:vMerge/>
          </w:tcPr>
          <w:p w:rsidR="00F51B13" w:rsidRDefault="00F51B13">
            <w:pPr>
              <w:spacing w:line="360" w:lineRule="auto"/>
              <w:jc w:val="center"/>
              <w:rPr>
                <w:rFonts w:ascii="宋体" w:hAnsi="宋体" w:hint="eastAsia"/>
                <w:color w:val="000000"/>
                <w:sz w:val="24"/>
              </w:rPr>
            </w:pPr>
          </w:p>
        </w:tc>
        <w:tc>
          <w:tcPr>
            <w:tcW w:w="2556" w:type="dxa"/>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w:t>
            </w:r>
            <w:r>
              <w:rPr>
                <w:rFonts w:ascii="宋体" w:hAnsi="宋体" w:hint="eastAsia"/>
                <w:color w:val="0000FF"/>
                <w:kern w:val="0"/>
                <w:sz w:val="18"/>
              </w:rPr>
              <w:t xml:space="preserve"> （2157）</w:t>
            </w:r>
          </w:p>
        </w:tc>
        <w:tc>
          <w:tcPr>
            <w:tcW w:w="2583"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（0907）</w:t>
            </w:r>
          </w:p>
        </w:tc>
        <w:tc>
          <w:tcPr>
            <w:tcW w:w="2700"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（0907）</w:t>
            </w:r>
          </w:p>
        </w:tc>
      </w:tr>
      <w:tr w:rsidR="00F51B13">
        <w:trPr>
          <w:jc w:val="center"/>
        </w:trPr>
        <w:tc>
          <w:tcPr>
            <w:tcW w:w="921" w:type="dxa"/>
            <w:vMerge/>
          </w:tcPr>
          <w:p w:rsidR="00F51B13" w:rsidRDefault="00F51B13">
            <w:pPr>
              <w:spacing w:line="360" w:lineRule="auto"/>
              <w:rPr>
                <w:rFonts w:ascii="宋体" w:hAnsi="宋体" w:hint="eastAsia"/>
                <w:color w:val="000000"/>
                <w:sz w:val="24"/>
              </w:rPr>
            </w:pPr>
          </w:p>
        </w:tc>
        <w:tc>
          <w:tcPr>
            <w:tcW w:w="2556" w:type="dxa"/>
          </w:tcPr>
          <w:p w:rsidR="00F51B13" w:rsidRDefault="00F51B13">
            <w:pPr>
              <w:spacing w:line="360" w:lineRule="auto"/>
              <w:rPr>
                <w:rFonts w:ascii="宋体" w:hAnsi="宋体" w:hint="eastAsia"/>
                <w:color w:val="000000"/>
                <w:sz w:val="24"/>
              </w:rPr>
            </w:pPr>
            <w:r>
              <w:rPr>
                <w:rFonts w:ascii="宋体" w:hAnsi="宋体" w:hint="eastAsia"/>
                <w:color w:val="000000"/>
                <w:sz w:val="24"/>
              </w:rPr>
              <w:t>……</w:t>
            </w:r>
          </w:p>
        </w:tc>
        <w:tc>
          <w:tcPr>
            <w:tcW w:w="2583" w:type="dxa"/>
          </w:tcPr>
          <w:p w:rsidR="00F51B13" w:rsidRDefault="00F51B13">
            <w:pPr>
              <w:spacing w:line="360" w:lineRule="auto"/>
              <w:rPr>
                <w:rFonts w:ascii="宋体" w:hAnsi="宋体" w:hint="eastAsia"/>
                <w:color w:val="000000"/>
                <w:sz w:val="24"/>
              </w:rPr>
            </w:pPr>
          </w:p>
        </w:tc>
        <w:tc>
          <w:tcPr>
            <w:tcW w:w="2700" w:type="dxa"/>
          </w:tcPr>
          <w:p w:rsidR="00F51B13" w:rsidRDefault="00F51B13">
            <w:pPr>
              <w:spacing w:line="360" w:lineRule="auto"/>
              <w:rPr>
                <w:rFonts w:ascii="宋体" w:hAnsi="宋体" w:hint="eastAsia"/>
                <w:color w:val="000000"/>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（0908）</w:t>
      </w:r>
    </w:p>
    <w:p w:rsidR="00F51B13" w:rsidRDefault="00F51B13">
      <w:pPr>
        <w:rPr>
          <w:rFonts w:ascii="宋体" w:hAnsi="宋体" w:hint="eastAsia"/>
          <w:color w:val="000000"/>
          <w:sz w:val="24"/>
        </w:rPr>
      </w:pPr>
    </w:p>
    <w:p w:rsidR="00F51B13" w:rsidRDefault="00F51B13">
      <w:pPr>
        <w:spacing w:before="156"/>
        <w:outlineLvl w:val="4"/>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7.4.13</w:t>
        </w:r>
      </w:smartTag>
      <w:r>
        <w:rPr>
          <w:rFonts w:ascii="宋体" w:hAnsi="宋体" w:hint="eastAsia"/>
          <w:b/>
          <w:sz w:val="24"/>
        </w:rPr>
        <w:t>.4.4 采用风险价值法管理风险</w:t>
      </w:r>
      <w:r>
        <w:rPr>
          <w:rStyle w:val="a5"/>
          <w:rFonts w:ascii="宋体" w:hAnsi="宋体"/>
          <w:b/>
          <w:sz w:val="24"/>
        </w:rPr>
        <w:footnoteReference w:id="165"/>
      </w:r>
    </w:p>
    <w:p w:rsidR="00F51B13" w:rsidRDefault="00F51B13">
      <w:pPr>
        <w:rPr>
          <w:rFonts w:ascii="宋体" w:hAnsi="宋体" w:hint="eastAsia"/>
          <w:color w:val="0000FF"/>
          <w:kern w:val="0"/>
          <w:sz w:val="18"/>
        </w:rPr>
      </w:pPr>
      <w:r>
        <w:rPr>
          <w:rFonts w:ascii="宋体" w:hAnsi="宋体" w:hint="eastAsia"/>
          <w:color w:val="0000FF"/>
          <w:kern w:val="0"/>
          <w:sz w:val="18"/>
        </w:rPr>
        <w:t>（2544）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1"/>
        <w:gridCol w:w="1917"/>
        <w:gridCol w:w="2880"/>
        <w:gridCol w:w="3042"/>
      </w:tblGrid>
      <w:tr w:rsidR="00F51B13">
        <w:trPr>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假设</w:t>
            </w:r>
          </w:p>
        </w:tc>
        <w:tc>
          <w:tcPr>
            <w:tcW w:w="7839" w:type="dxa"/>
            <w:gridSpan w:val="3"/>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1.置信区间</w:t>
            </w:r>
            <w:r>
              <w:rPr>
                <w:rFonts w:ascii="宋体" w:hAnsi="宋体" w:hint="eastAsia"/>
                <w:color w:val="0000FF"/>
                <w:kern w:val="0"/>
                <w:sz w:val="18"/>
              </w:rPr>
              <w:t>（2528）</w:t>
            </w:r>
          </w:p>
        </w:tc>
      </w:tr>
      <w:tr w:rsidR="00F51B13">
        <w:trPr>
          <w:jc w:val="center"/>
        </w:trPr>
        <w:tc>
          <w:tcPr>
            <w:tcW w:w="921" w:type="dxa"/>
            <w:vMerge/>
            <w:vAlign w:val="center"/>
          </w:tcPr>
          <w:p w:rsidR="00F51B13" w:rsidRDefault="00F51B13">
            <w:pPr>
              <w:spacing w:line="360" w:lineRule="auto"/>
              <w:jc w:val="center"/>
              <w:rPr>
                <w:rFonts w:ascii="宋体" w:hAnsi="宋体" w:hint="eastAsia"/>
                <w:color w:val="000000"/>
                <w:sz w:val="24"/>
              </w:rPr>
            </w:pPr>
          </w:p>
        </w:tc>
        <w:tc>
          <w:tcPr>
            <w:tcW w:w="7839" w:type="dxa"/>
            <w:gridSpan w:val="3"/>
            <w:vAlign w:val="center"/>
          </w:tcPr>
          <w:p w:rsidR="00F51B13" w:rsidRDefault="00F51B13">
            <w:pPr>
              <w:spacing w:line="360" w:lineRule="auto"/>
              <w:rPr>
                <w:rFonts w:ascii="宋体" w:hAnsi="宋体" w:hint="eastAsia"/>
                <w:color w:val="000000"/>
                <w:sz w:val="24"/>
              </w:rPr>
            </w:pPr>
            <w:r>
              <w:rPr>
                <w:rFonts w:ascii="宋体" w:hAnsi="宋体" w:hint="eastAsia"/>
                <w:color w:val="000000"/>
                <w:sz w:val="24"/>
              </w:rPr>
              <w:t>2.观察期</w:t>
            </w:r>
            <w:r>
              <w:rPr>
                <w:rFonts w:ascii="宋体" w:hAnsi="宋体" w:hint="eastAsia"/>
                <w:color w:val="0000FF"/>
                <w:kern w:val="0"/>
                <w:sz w:val="18"/>
              </w:rPr>
              <w:t>（2529）</w:t>
            </w:r>
          </w:p>
        </w:tc>
      </w:tr>
      <w:tr w:rsidR="00F51B13">
        <w:trPr>
          <w:jc w:val="center"/>
        </w:trPr>
        <w:tc>
          <w:tcPr>
            <w:tcW w:w="921" w:type="dxa"/>
            <w:vMerge/>
            <w:vAlign w:val="center"/>
          </w:tcPr>
          <w:p w:rsidR="00F51B13" w:rsidRDefault="00F51B13">
            <w:pPr>
              <w:spacing w:line="360" w:lineRule="auto"/>
              <w:jc w:val="center"/>
              <w:rPr>
                <w:rFonts w:ascii="宋体" w:hAnsi="宋体"/>
                <w:color w:val="000000"/>
                <w:sz w:val="24"/>
              </w:rPr>
            </w:pPr>
          </w:p>
        </w:tc>
        <w:tc>
          <w:tcPr>
            <w:tcW w:w="7839" w:type="dxa"/>
            <w:gridSpan w:val="3"/>
          </w:tcPr>
          <w:p w:rsidR="00F51B13" w:rsidRDefault="00F51B13">
            <w:pPr>
              <w:spacing w:line="360" w:lineRule="auto"/>
              <w:rPr>
                <w:rFonts w:ascii="宋体" w:hAnsi="宋体" w:hint="eastAsia"/>
                <w:color w:val="000000"/>
                <w:sz w:val="24"/>
              </w:rPr>
            </w:pPr>
            <w:r>
              <w:rPr>
                <w:rFonts w:ascii="宋体" w:hAnsi="宋体" w:hint="eastAsia"/>
                <w:color w:val="000000"/>
                <w:sz w:val="24"/>
              </w:rPr>
              <w:t>……</w:t>
            </w:r>
            <w:r>
              <w:rPr>
                <w:rFonts w:ascii="宋体" w:hAnsi="宋体" w:hint="eastAsia"/>
                <w:color w:val="0000FF"/>
                <w:kern w:val="0"/>
                <w:sz w:val="18"/>
              </w:rPr>
              <w:t>（2531）</w:t>
            </w:r>
          </w:p>
        </w:tc>
      </w:tr>
      <w:tr w:rsidR="00F51B13">
        <w:trPr>
          <w:trHeight w:val="393"/>
          <w:jc w:val="center"/>
        </w:trPr>
        <w:tc>
          <w:tcPr>
            <w:tcW w:w="921" w:type="dxa"/>
            <w:vMerge w:val="restart"/>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分析</w:t>
            </w:r>
          </w:p>
        </w:tc>
        <w:tc>
          <w:tcPr>
            <w:tcW w:w="1917" w:type="dxa"/>
            <w:vAlign w:val="center"/>
          </w:tcPr>
          <w:p w:rsidR="00F51B13" w:rsidRDefault="00F51B13">
            <w:pPr>
              <w:spacing w:line="360" w:lineRule="auto"/>
              <w:jc w:val="center"/>
              <w:rPr>
                <w:rFonts w:ascii="宋体" w:hAnsi="宋体" w:hint="eastAsia"/>
                <w:color w:val="000000"/>
                <w:sz w:val="24"/>
              </w:rPr>
            </w:pPr>
            <w:r>
              <w:rPr>
                <w:rFonts w:ascii="宋体" w:hAnsi="宋体" w:hint="eastAsia"/>
                <w:color w:val="000000"/>
                <w:sz w:val="24"/>
              </w:rPr>
              <w:t>风险价值</w:t>
            </w:r>
          </w:p>
          <w:p w:rsidR="00F51B13" w:rsidRDefault="00F51B13">
            <w:pPr>
              <w:spacing w:line="360" w:lineRule="auto"/>
              <w:jc w:val="center"/>
              <w:rPr>
                <w:rFonts w:ascii="宋体" w:hAnsi="宋体" w:hint="eastAsia"/>
                <w:color w:val="000000"/>
                <w:sz w:val="24"/>
              </w:rPr>
            </w:pPr>
            <w:r>
              <w:rPr>
                <w:rFonts w:ascii="宋体" w:hAnsi="宋体" w:hint="eastAsia"/>
                <w:sz w:val="24"/>
              </w:rPr>
              <w:t>（单位：  ）</w:t>
            </w:r>
          </w:p>
        </w:tc>
        <w:tc>
          <w:tcPr>
            <w:tcW w:w="2880" w:type="dxa"/>
            <w:vAlign w:val="center"/>
          </w:tcPr>
          <w:p w:rsidR="00F51B13" w:rsidRDefault="00F51B13">
            <w:pPr>
              <w:spacing w:line="360" w:lineRule="auto"/>
              <w:rPr>
                <w:rFonts w:ascii="宋体" w:hAnsi="宋体" w:hint="eastAsia"/>
                <w:sz w:val="24"/>
              </w:rPr>
            </w:pPr>
            <w:r>
              <w:rPr>
                <w:rFonts w:ascii="宋体" w:hAnsi="宋体" w:hint="eastAsia"/>
                <w:sz w:val="24"/>
              </w:rPr>
              <w:t>本期末（_年_月_日）</w:t>
            </w:r>
          </w:p>
        </w:tc>
        <w:tc>
          <w:tcPr>
            <w:tcW w:w="3042" w:type="dxa"/>
            <w:vAlign w:val="center"/>
          </w:tcPr>
          <w:p w:rsidR="00F51B13" w:rsidRDefault="00F51B13">
            <w:pPr>
              <w:spacing w:line="360" w:lineRule="auto"/>
              <w:rPr>
                <w:rFonts w:ascii="宋体" w:hAnsi="宋体" w:hint="eastAsia"/>
                <w:sz w:val="24"/>
              </w:rPr>
            </w:pPr>
            <w:r>
              <w:rPr>
                <w:rFonts w:ascii="宋体" w:hAnsi="宋体" w:hint="eastAsia"/>
                <w:sz w:val="24"/>
              </w:rPr>
              <w:t>上年度末（_年_月_日）</w:t>
            </w:r>
          </w:p>
        </w:tc>
      </w:tr>
      <w:tr w:rsidR="00F51B13">
        <w:trPr>
          <w:jc w:val="center"/>
        </w:trPr>
        <w:tc>
          <w:tcPr>
            <w:tcW w:w="921" w:type="dxa"/>
            <w:vMerge/>
          </w:tcPr>
          <w:p w:rsidR="00F51B13" w:rsidRDefault="00F51B13">
            <w:pPr>
              <w:spacing w:line="360" w:lineRule="auto"/>
              <w:rPr>
                <w:rFonts w:ascii="宋体" w:hAnsi="宋体" w:hint="eastAsia"/>
                <w:color w:val="000000"/>
                <w:sz w:val="24"/>
              </w:rPr>
            </w:pPr>
          </w:p>
        </w:tc>
        <w:tc>
          <w:tcPr>
            <w:tcW w:w="1917" w:type="dxa"/>
          </w:tcPr>
          <w:p w:rsidR="00F51B13" w:rsidRDefault="00F51B13">
            <w:pPr>
              <w:spacing w:line="360" w:lineRule="auto"/>
              <w:rPr>
                <w:rFonts w:ascii="宋体" w:hAnsi="宋体" w:hint="eastAsia"/>
                <w:color w:val="000000"/>
                <w:sz w:val="24"/>
              </w:rPr>
            </w:pPr>
            <w:r>
              <w:rPr>
                <w:rFonts w:ascii="宋体" w:hAnsi="宋体" w:hint="eastAsia"/>
                <w:color w:val="000000"/>
                <w:sz w:val="24"/>
              </w:rPr>
              <w:t>……</w:t>
            </w:r>
            <w:r>
              <w:rPr>
                <w:rFonts w:ascii="宋体" w:hAnsi="宋体" w:hint="eastAsia"/>
                <w:color w:val="0000FF"/>
                <w:kern w:val="0"/>
                <w:sz w:val="18"/>
              </w:rPr>
              <w:t>（2533）</w:t>
            </w:r>
          </w:p>
        </w:tc>
        <w:tc>
          <w:tcPr>
            <w:tcW w:w="2880" w:type="dxa"/>
          </w:tcPr>
          <w:p w:rsidR="00F51B13" w:rsidRDefault="00F51B13">
            <w:pPr>
              <w:spacing w:line="360" w:lineRule="auto"/>
              <w:jc w:val="center"/>
              <w:rPr>
                <w:rFonts w:ascii="宋体" w:hAnsi="宋体" w:hint="eastAsia"/>
                <w:color w:val="000000"/>
                <w:sz w:val="24"/>
              </w:rPr>
            </w:pPr>
            <w:r>
              <w:rPr>
                <w:rFonts w:ascii="宋体" w:hAnsi="宋体" w:hint="eastAsia"/>
                <w:color w:val="0000FF"/>
                <w:kern w:val="0"/>
                <w:sz w:val="18"/>
              </w:rPr>
              <w:t>（2534）</w:t>
            </w:r>
          </w:p>
        </w:tc>
        <w:tc>
          <w:tcPr>
            <w:tcW w:w="3042" w:type="dxa"/>
          </w:tcPr>
          <w:p w:rsidR="00F51B13" w:rsidRDefault="00F51B13">
            <w:pPr>
              <w:spacing w:line="360" w:lineRule="auto"/>
              <w:jc w:val="center"/>
              <w:rPr>
                <w:rFonts w:ascii="宋体" w:hAnsi="宋体" w:hint="eastAsia"/>
                <w:color w:val="000000"/>
                <w:sz w:val="24"/>
              </w:rPr>
            </w:pPr>
            <w:r>
              <w:rPr>
                <w:rFonts w:ascii="宋体" w:hAnsi="宋体" w:hint="eastAsia"/>
                <w:color w:val="0000FF"/>
                <w:kern w:val="0"/>
                <w:sz w:val="18"/>
              </w:rPr>
              <w:t>（2534）</w:t>
            </w:r>
          </w:p>
        </w:tc>
      </w:tr>
      <w:tr w:rsidR="00F51B13">
        <w:trPr>
          <w:jc w:val="center"/>
        </w:trPr>
        <w:tc>
          <w:tcPr>
            <w:tcW w:w="921" w:type="dxa"/>
            <w:vMerge/>
          </w:tcPr>
          <w:p w:rsidR="00F51B13" w:rsidRDefault="00F51B13">
            <w:pPr>
              <w:spacing w:line="360" w:lineRule="auto"/>
              <w:rPr>
                <w:rFonts w:ascii="宋体" w:hAnsi="宋体" w:hint="eastAsia"/>
                <w:color w:val="000000"/>
                <w:sz w:val="24"/>
              </w:rPr>
            </w:pPr>
          </w:p>
        </w:tc>
        <w:tc>
          <w:tcPr>
            <w:tcW w:w="1917" w:type="dxa"/>
          </w:tcPr>
          <w:p w:rsidR="00F51B13" w:rsidRDefault="00F51B13">
            <w:pPr>
              <w:spacing w:line="360" w:lineRule="auto"/>
              <w:rPr>
                <w:rFonts w:ascii="宋体" w:hAnsi="宋体" w:hint="eastAsia"/>
                <w:color w:val="000000"/>
                <w:sz w:val="24"/>
              </w:rPr>
            </w:pPr>
            <w:r>
              <w:rPr>
                <w:rFonts w:ascii="宋体" w:hAnsi="宋体" w:hint="eastAsia"/>
                <w:color w:val="000000"/>
                <w:sz w:val="24"/>
              </w:rPr>
              <w:t>合计</w:t>
            </w:r>
          </w:p>
        </w:tc>
        <w:tc>
          <w:tcPr>
            <w:tcW w:w="2880" w:type="dxa"/>
          </w:tcPr>
          <w:p w:rsidR="00F51B13" w:rsidRDefault="00F51B13">
            <w:pPr>
              <w:spacing w:line="360" w:lineRule="auto"/>
              <w:jc w:val="center"/>
              <w:rPr>
                <w:rFonts w:ascii="宋体" w:hAnsi="宋体" w:hint="eastAsia"/>
                <w:color w:val="000000"/>
                <w:sz w:val="24"/>
              </w:rPr>
            </w:pPr>
            <w:r>
              <w:rPr>
                <w:rFonts w:ascii="宋体" w:hAnsi="宋体" w:hint="eastAsia"/>
                <w:color w:val="0000FF"/>
                <w:kern w:val="0"/>
                <w:sz w:val="18"/>
              </w:rPr>
              <w:t>（2538）</w:t>
            </w:r>
          </w:p>
        </w:tc>
        <w:tc>
          <w:tcPr>
            <w:tcW w:w="3042" w:type="dxa"/>
          </w:tcPr>
          <w:p w:rsidR="00F51B13" w:rsidRDefault="00F51B13">
            <w:pPr>
              <w:spacing w:line="360" w:lineRule="auto"/>
              <w:jc w:val="center"/>
              <w:rPr>
                <w:rFonts w:ascii="宋体" w:hAnsi="宋体" w:hint="eastAsia"/>
                <w:color w:val="000000"/>
                <w:sz w:val="24"/>
              </w:rPr>
            </w:pPr>
            <w:r>
              <w:rPr>
                <w:rFonts w:ascii="宋体" w:hAnsi="宋体" w:hint="eastAsia"/>
                <w:color w:val="0000FF"/>
                <w:kern w:val="0"/>
                <w:sz w:val="18"/>
              </w:rPr>
              <w:t>（2538）</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 xml:space="preserve"> （2541）</w:t>
      </w:r>
    </w:p>
    <w:p w:rsidR="00F51B13" w:rsidRDefault="00F51B13">
      <w:pPr>
        <w:rPr>
          <w:rFonts w:ascii="宋体" w:hAnsi="宋体" w:hint="eastAsia"/>
          <w:color w:val="0000FF"/>
          <w:kern w:val="0"/>
          <w:sz w:val="18"/>
        </w:rPr>
      </w:pPr>
    </w:p>
    <w:p w:rsidR="00F51B13" w:rsidRDefault="00F51B13">
      <w:pPr>
        <w:rPr>
          <w:rFonts w:ascii="宋体" w:hAnsi="宋体" w:hint="eastAsia"/>
          <w:b/>
          <w:sz w:val="24"/>
        </w:rPr>
      </w:pPr>
    </w:p>
    <w:p w:rsidR="00F51B13" w:rsidRDefault="00F51B13">
      <w:pPr>
        <w:spacing w:before="156"/>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7.4.14</w:t>
        </w:r>
      </w:smartTag>
      <w:r>
        <w:rPr>
          <w:rFonts w:ascii="宋体" w:hAnsi="宋体" w:hint="eastAsia"/>
          <w:b/>
          <w:sz w:val="24"/>
        </w:rPr>
        <w:t xml:space="preserve"> 有助于理解和分析会计报表需要说明的其他事项</w:t>
      </w:r>
    </w:p>
    <w:p w:rsidR="00F51B13" w:rsidRDefault="00F51B13">
      <w:pPr>
        <w:rPr>
          <w:rFonts w:ascii="宋体" w:hAnsi="宋体" w:hint="eastAsia"/>
          <w:sz w:val="24"/>
        </w:rPr>
      </w:pPr>
      <w:r>
        <w:rPr>
          <w:rFonts w:ascii="宋体" w:hAnsi="宋体" w:hint="eastAsia"/>
          <w:color w:val="0000FF"/>
          <w:kern w:val="0"/>
          <w:sz w:val="18"/>
        </w:rPr>
        <w:t>（1040）</w:t>
      </w:r>
    </w:p>
    <w:p w:rsidR="00F51B13" w:rsidRDefault="00F51B13">
      <w:pPr>
        <w:pStyle w:val="1"/>
        <w:jc w:val="center"/>
        <w:rPr>
          <w:rFonts w:ascii="宋体" w:hAnsi="宋体" w:hint="eastAsia"/>
          <w:sz w:val="24"/>
        </w:rPr>
      </w:pPr>
      <w:bookmarkStart w:id="52" w:name="_Toc253490080"/>
      <w:r>
        <w:rPr>
          <w:rFonts w:ascii="宋体" w:hAnsi="宋体" w:hint="eastAsia"/>
          <w:sz w:val="24"/>
        </w:rPr>
        <w:lastRenderedPageBreak/>
        <w:t>§8  投资组合报告（普通基金）</w:t>
      </w:r>
      <w:r>
        <w:rPr>
          <w:rStyle w:val="a5"/>
          <w:rFonts w:ascii="宋体" w:hAnsi="宋体"/>
          <w:sz w:val="24"/>
        </w:rPr>
        <w:footnoteReference w:id="166"/>
      </w:r>
      <w:bookmarkEnd w:id="52"/>
    </w:p>
    <w:p w:rsidR="00F51B13" w:rsidRDefault="00F51B13">
      <w:pPr>
        <w:pStyle w:val="2"/>
        <w:rPr>
          <w:rFonts w:ascii="宋体" w:eastAsia="宋体" w:hAnsi="宋体" w:hint="eastAsia"/>
          <w:sz w:val="24"/>
        </w:rPr>
      </w:pPr>
      <w:bookmarkStart w:id="53" w:name="_Toc253490081"/>
      <w:r>
        <w:rPr>
          <w:rFonts w:ascii="宋体" w:eastAsia="宋体" w:hAnsi="宋体" w:hint="eastAsia"/>
          <w:sz w:val="24"/>
        </w:rPr>
        <w:t>8.1 期末基金资产组合情况</w:t>
      </w:r>
      <w:bookmarkEnd w:id="53"/>
    </w:p>
    <w:p w:rsidR="00F51B13" w:rsidRDefault="00F51B13">
      <w:pPr>
        <w:spacing w:line="360" w:lineRule="auto"/>
        <w:jc w:val="right"/>
        <w:rPr>
          <w:rFonts w:ascii="宋体" w:hAnsi="宋体" w:hint="eastAsia"/>
          <w:sz w:val="24"/>
        </w:rPr>
      </w:pPr>
      <w:r>
        <w:rPr>
          <w:rFonts w:ascii="宋体" w:hAnsi="宋体" w:hint="eastAsia"/>
          <w:sz w:val="24"/>
        </w:rPr>
        <w:t xml:space="preserve">金额单位：   </w:t>
      </w:r>
    </w:p>
    <w:tbl>
      <w:tblPr>
        <w:tblW w:w="0" w:type="auto"/>
        <w:jc w:val="center"/>
        <w:tblLayout w:type="fixed"/>
        <w:tblCellMar>
          <w:left w:w="0" w:type="dxa"/>
          <w:right w:w="0" w:type="dxa"/>
        </w:tblCellMar>
        <w:tblLook w:val="0000"/>
      </w:tblPr>
      <w:tblGrid>
        <w:gridCol w:w="683"/>
        <w:gridCol w:w="4495"/>
        <w:gridCol w:w="873"/>
        <w:gridCol w:w="2964"/>
      </w:tblGrid>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序号</w:t>
            </w:r>
          </w:p>
        </w:tc>
        <w:tc>
          <w:tcPr>
            <w:tcW w:w="4495"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sz w:val="24"/>
              </w:rPr>
              <w:t>项目</w:t>
            </w:r>
          </w:p>
        </w:tc>
        <w:tc>
          <w:tcPr>
            <w:tcW w:w="87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金额</w:t>
            </w:r>
            <w:r>
              <w:rPr>
                <w:rStyle w:val="a5"/>
                <w:rFonts w:ascii="宋体" w:hAnsi="宋体"/>
                <w:sz w:val="24"/>
              </w:rPr>
              <w:footnoteReference w:id="167"/>
            </w:r>
          </w:p>
        </w:tc>
        <w:tc>
          <w:tcPr>
            <w:tcW w:w="2964"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占基金总资产的比例（%）</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1</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权益投资</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1049</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1050</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其中：</w:t>
            </w:r>
            <w:r>
              <w:rPr>
                <w:rFonts w:ascii="宋体" w:hAnsi="宋体"/>
                <w:sz w:val="24"/>
              </w:rPr>
              <w:t>股票</w:t>
            </w:r>
            <w:r>
              <w:rPr>
                <w:rStyle w:val="a5"/>
                <w:rFonts w:ascii="宋体" w:hAnsi="宋体"/>
                <w:sz w:val="24"/>
              </w:rPr>
              <w:footnoteReference w:id="168"/>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1051</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1052</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2</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固定收益投资</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1061</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1062</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其中：</w:t>
            </w:r>
            <w:r>
              <w:rPr>
                <w:rFonts w:ascii="宋体" w:hAnsi="宋体"/>
                <w:sz w:val="24"/>
              </w:rPr>
              <w:t>债券</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1063</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1064</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 xml:space="preserve">      </w:t>
            </w:r>
            <w:r>
              <w:rPr>
                <w:rFonts w:ascii="宋体" w:hAnsi="宋体"/>
                <w:sz w:val="24"/>
              </w:rPr>
              <w:t>资产支持证券</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1065</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1066</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3</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金融衍生</w:t>
            </w:r>
            <w:proofErr w:type="gramStart"/>
            <w:r>
              <w:rPr>
                <w:rFonts w:ascii="宋体" w:hAnsi="宋体" w:hint="eastAsia"/>
                <w:sz w:val="24"/>
              </w:rPr>
              <w:t>品投资</w:t>
            </w:r>
            <w:proofErr w:type="gramEnd"/>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1067</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1068</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4</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买入返售金融资产</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sz w:val="24"/>
              </w:rPr>
            </w:pPr>
            <w:r>
              <w:rPr>
                <w:rFonts w:hint="eastAsia"/>
                <w:color w:val="0000FF"/>
                <w:sz w:val="18"/>
              </w:rPr>
              <w:t>（</w:t>
            </w:r>
            <w:r>
              <w:rPr>
                <w:color w:val="0000FF"/>
                <w:sz w:val="18"/>
              </w:rPr>
              <w:t>0597</w:t>
            </w:r>
            <w:r>
              <w:rPr>
                <w:rFonts w:hint="eastAsia"/>
                <w:color w:val="0000FF"/>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1081</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其中：买断式回购的买入返售</w:t>
            </w:r>
            <w:r>
              <w:rPr>
                <w:rFonts w:ascii="宋体" w:hAnsi="宋体" w:hint="eastAsia"/>
                <w:sz w:val="24"/>
              </w:rPr>
              <w:t>金融资产</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sz w:val="24"/>
              </w:rPr>
            </w:pPr>
            <w:r>
              <w:rPr>
                <w:rFonts w:ascii="宋体" w:hAnsi="宋体" w:hint="eastAsia"/>
                <w:color w:val="0000FF"/>
                <w:kern w:val="0"/>
                <w:sz w:val="18"/>
              </w:rPr>
              <w:t>（</w:t>
            </w:r>
            <w:r>
              <w:rPr>
                <w:rFonts w:ascii="宋体" w:hAnsi="宋体"/>
                <w:color w:val="0000FF"/>
                <w:kern w:val="0"/>
                <w:sz w:val="18"/>
              </w:rPr>
              <w:t>1082</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108</w:t>
            </w:r>
            <w:r>
              <w:rPr>
                <w:rFonts w:ascii="宋体" w:hAnsi="宋体" w:hint="eastAsia"/>
                <w:color w:val="0000FF"/>
                <w:kern w:val="0"/>
                <w:sz w:val="18"/>
              </w:rPr>
              <w:t>3）</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5</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银行存款和结算备付金合计</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sz w:val="24"/>
              </w:rPr>
            </w:pPr>
            <w:r>
              <w:rPr>
                <w:rFonts w:ascii="宋体" w:hAnsi="宋体" w:hint="eastAsia"/>
                <w:color w:val="0000FF"/>
                <w:kern w:val="0"/>
                <w:sz w:val="18"/>
              </w:rPr>
              <w:t>（</w:t>
            </w:r>
            <w:r>
              <w:rPr>
                <w:rFonts w:ascii="宋体" w:hAnsi="宋体"/>
                <w:color w:val="0000FF"/>
                <w:kern w:val="0"/>
                <w:sz w:val="18"/>
              </w:rPr>
              <w:t>1086</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1087</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4495" w:type="dxa"/>
            <w:tcBorders>
              <w:top w:val="single" w:sz="4" w:space="0" w:color="auto"/>
              <w:left w:val="nil"/>
              <w:bottom w:val="single" w:sz="4" w:space="0" w:color="auto"/>
              <w:right w:val="single" w:sz="4" w:space="0" w:color="auto"/>
            </w:tcBorders>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1043</w:t>
            </w:r>
            <w:r>
              <w:rPr>
                <w:rFonts w:ascii="宋体" w:hAnsi="宋体" w:hint="eastAsia"/>
                <w:color w:val="0000FF"/>
                <w:kern w:val="0"/>
                <w:sz w:val="18"/>
              </w:rPr>
              <w:t>）</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1046</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1047</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N-1</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其他</w:t>
            </w:r>
            <w:r>
              <w:rPr>
                <w:rFonts w:ascii="宋体" w:hAnsi="宋体" w:hint="eastAsia"/>
                <w:sz w:val="24"/>
              </w:rPr>
              <w:t>各项</w:t>
            </w:r>
            <w:r>
              <w:rPr>
                <w:rFonts w:ascii="宋体" w:hAnsi="宋体"/>
                <w:sz w:val="24"/>
              </w:rPr>
              <w:t>资产</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1088</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1089</w:t>
            </w:r>
            <w:r>
              <w:rPr>
                <w:rFonts w:ascii="宋体" w:hAnsi="宋体" w:hint="eastAsia"/>
                <w:color w:val="0000FF"/>
                <w:kern w:val="0"/>
                <w:sz w:val="18"/>
              </w:rPr>
              <w:t>）</w:t>
            </w:r>
          </w:p>
        </w:tc>
      </w:tr>
      <w:tr w:rsidR="00F51B13">
        <w:trPr>
          <w:trHeight w:val="20"/>
          <w:jc w:val="center"/>
        </w:trPr>
        <w:tc>
          <w:tcPr>
            <w:tcW w:w="68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N</w:t>
            </w:r>
          </w:p>
        </w:tc>
        <w:tc>
          <w:tcPr>
            <w:tcW w:w="4495"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合计</w:t>
            </w:r>
          </w:p>
        </w:tc>
        <w:tc>
          <w:tcPr>
            <w:tcW w:w="87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1090</w:t>
            </w:r>
            <w:r>
              <w:rPr>
                <w:rFonts w:ascii="宋体" w:hAnsi="宋体" w:hint="eastAsia"/>
                <w:color w:val="0000FF"/>
                <w:kern w:val="0"/>
                <w:sz w:val="18"/>
              </w:rPr>
              <w:t>）</w:t>
            </w:r>
          </w:p>
        </w:tc>
        <w:tc>
          <w:tcPr>
            <w:tcW w:w="2964"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109</w:t>
            </w:r>
            <w:r>
              <w:rPr>
                <w:rFonts w:ascii="宋体" w:hAnsi="宋体" w:hint="eastAsia"/>
                <w:color w:val="0000FF"/>
                <w:kern w:val="0"/>
                <w:sz w:val="18"/>
              </w:rPr>
              <w:t>1）</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1092</w:t>
      </w:r>
      <w:r>
        <w:rPr>
          <w:rFonts w:ascii="宋体" w:hAnsi="宋体" w:hint="eastAsia"/>
          <w:color w:val="0000FF"/>
          <w:kern w:val="0"/>
          <w:sz w:val="18"/>
        </w:rPr>
        <w:t>）</w:t>
      </w:r>
    </w:p>
    <w:p w:rsidR="00F51B13" w:rsidRDefault="00F51B13">
      <w:pPr>
        <w:rPr>
          <w:rFonts w:ascii="宋体" w:hAnsi="宋体" w:hint="eastAsia"/>
          <w:sz w:val="24"/>
        </w:rPr>
      </w:pPr>
    </w:p>
    <w:p w:rsidR="00F51B13" w:rsidRDefault="00F51B13">
      <w:pPr>
        <w:pStyle w:val="2"/>
        <w:rPr>
          <w:rFonts w:ascii="宋体" w:eastAsia="宋体" w:hAnsi="宋体" w:hint="eastAsia"/>
          <w:sz w:val="24"/>
        </w:rPr>
      </w:pPr>
      <w:bookmarkStart w:id="54" w:name="_Toc253490082"/>
      <w:r>
        <w:rPr>
          <w:rFonts w:ascii="宋体" w:eastAsia="宋体" w:hAnsi="宋体" w:hint="eastAsia"/>
          <w:sz w:val="24"/>
        </w:rPr>
        <w:t>8.2 期末</w:t>
      </w:r>
      <w:r>
        <w:rPr>
          <w:rFonts w:ascii="宋体" w:eastAsia="宋体" w:hAnsi="宋体"/>
          <w:sz w:val="24"/>
        </w:rPr>
        <w:t>按行业分类的股票投资组合</w:t>
      </w:r>
      <w:r>
        <w:rPr>
          <w:rFonts w:ascii="宋体" w:eastAsia="宋体" w:hAnsi="宋体"/>
          <w:sz w:val="24"/>
          <w:vertAlign w:val="superscript"/>
        </w:rPr>
        <w:footnoteReference w:id="169"/>
      </w:r>
      <w:bookmarkEnd w:id="54"/>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540"/>
        <w:gridCol w:w="3420"/>
        <w:gridCol w:w="1260"/>
        <w:gridCol w:w="3060"/>
      </w:tblGrid>
      <w:tr w:rsidR="00F51B13">
        <w:trPr>
          <w:trHeight w:val="390"/>
        </w:trPr>
        <w:tc>
          <w:tcPr>
            <w:tcW w:w="540" w:type="dxa"/>
            <w:vAlign w:val="center"/>
          </w:tcPr>
          <w:p w:rsidR="00F51B13" w:rsidRDefault="00F51B13">
            <w:pPr>
              <w:jc w:val="center"/>
              <w:rPr>
                <w:rFonts w:ascii="宋体" w:hAnsi="宋体" w:hint="eastAsia"/>
                <w:sz w:val="24"/>
              </w:rPr>
            </w:pPr>
            <w:r>
              <w:rPr>
                <w:rFonts w:ascii="宋体" w:hAnsi="宋体" w:hint="eastAsia"/>
                <w:sz w:val="24"/>
              </w:rPr>
              <w:t>代码</w:t>
            </w:r>
          </w:p>
        </w:tc>
        <w:tc>
          <w:tcPr>
            <w:tcW w:w="3420" w:type="dxa"/>
            <w:tcBorders>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行业类别</w:t>
            </w:r>
          </w:p>
        </w:tc>
        <w:tc>
          <w:tcPr>
            <w:tcW w:w="1260" w:type="dxa"/>
            <w:tcBorders>
              <w:lef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公允价值</w:t>
            </w:r>
          </w:p>
        </w:tc>
        <w:tc>
          <w:tcPr>
            <w:tcW w:w="306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A</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农、林、牧、渔业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1100</w:t>
            </w:r>
            <w:r>
              <w:rPr>
                <w:rFonts w:ascii="宋体" w:hAnsi="宋体" w:hint="eastAsia"/>
                <w:color w:val="0000FF"/>
                <w:kern w:val="0"/>
                <w:sz w:val="18"/>
              </w:rPr>
              <w:t>）</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1101</w:t>
            </w:r>
            <w:r>
              <w:rPr>
                <w:rFonts w:ascii="宋体" w:hAnsi="宋体" w:hint="eastAsia"/>
                <w:color w:val="0000FF"/>
                <w:kern w:val="0"/>
                <w:sz w:val="18"/>
              </w:rPr>
              <w:t>）</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B</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采掘业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1103</w:t>
            </w:r>
            <w:r>
              <w:rPr>
                <w:rFonts w:ascii="宋体" w:hAnsi="宋体" w:hint="eastAsia"/>
                <w:color w:val="0000FF"/>
                <w:kern w:val="0"/>
                <w:sz w:val="18"/>
              </w:rPr>
              <w:t>）</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w:t>
            </w:r>
            <w:r>
              <w:rPr>
                <w:rFonts w:ascii="宋体" w:hAnsi="宋体" w:hint="eastAsia"/>
                <w:color w:val="0000FF"/>
                <w:kern w:val="0"/>
                <w:sz w:val="18"/>
              </w:rPr>
              <w:t>4）</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制造业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w:t>
            </w:r>
            <w:r>
              <w:rPr>
                <w:rFonts w:ascii="宋体" w:hAnsi="宋体" w:hint="eastAsia"/>
                <w:color w:val="0000FF"/>
                <w:kern w:val="0"/>
                <w:sz w:val="18"/>
              </w:rPr>
              <w:t>6）</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w:t>
            </w:r>
            <w:r>
              <w:rPr>
                <w:rFonts w:ascii="宋体" w:hAnsi="宋体" w:hint="eastAsia"/>
                <w:color w:val="0000FF"/>
                <w:kern w:val="0"/>
                <w:sz w:val="18"/>
              </w:rPr>
              <w:t>7）</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C0</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firstLineChars="300" w:firstLine="720"/>
              <w:rPr>
                <w:rFonts w:ascii="宋体" w:hAnsi="宋体"/>
                <w:sz w:val="24"/>
              </w:rPr>
            </w:pPr>
            <w:r>
              <w:rPr>
                <w:rFonts w:ascii="宋体" w:hAnsi="宋体"/>
                <w:sz w:val="24"/>
              </w:rPr>
              <w:t xml:space="preserve">食品、饮料 </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110</w:t>
            </w:r>
            <w:r>
              <w:rPr>
                <w:rFonts w:ascii="宋体" w:hAnsi="宋体" w:hint="eastAsia"/>
                <w:color w:val="0000FF"/>
                <w:kern w:val="0"/>
                <w:sz w:val="18"/>
              </w:rPr>
              <w:t>9）</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（1110）</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C1</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纺织、服装、皮毛</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（1112）</w:t>
            </w:r>
          </w:p>
        </w:tc>
        <w:tc>
          <w:tcPr>
            <w:tcW w:w="3060" w:type="dxa"/>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color w:val="0000FF"/>
                <w:kern w:val="0"/>
                <w:sz w:val="18"/>
              </w:rPr>
              <w:t>（1113）</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C2</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木材、家具</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（1115）</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（1116）</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lastRenderedPageBreak/>
              <w:t>C3</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造纸、印刷</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（1118）</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（1119）</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C4</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石油、化学、塑胶、塑料</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（1121）</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（1122）</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C5</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电子</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（1124）</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（1125）</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C6</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金属、非金属</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（1127）</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（1128）</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C7</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机械、设备、仪表</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（1130）</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（1131）</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C8</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医药、生物制品</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（1133）</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（1134）</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C99</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 xml:space="preserve">      其他制造业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（1136）</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（1137）</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D</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电力、煤气及水的生产和供应业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（1139）</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（1140）</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E</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建筑业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（1142）</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（1143）</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F</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交通运输、仓储业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（1145）</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（1146）</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G</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信息技术业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（1148）</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（1149）</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H</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批发和零售贸易</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（1151）</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（1152）</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I</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金融、保险业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（1154）</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（1155）</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J</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房地产业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（1157）</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（1158）</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K</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社会服务业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（1160）</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（1161）</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L</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传播与文化产业</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（1163）</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（1164）</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M</w:t>
            </w:r>
          </w:p>
        </w:tc>
        <w:tc>
          <w:tcPr>
            <w:tcW w:w="3420" w:type="dxa"/>
            <w:tcBorders>
              <w:right w:val="single" w:sz="4" w:space="0" w:color="auto"/>
            </w:tcBorders>
            <w:tcMar>
              <w:top w:w="15" w:type="dxa"/>
              <w:left w:w="15" w:type="dxa"/>
              <w:bottom w:w="0" w:type="dxa"/>
              <w:right w:w="15" w:type="dxa"/>
            </w:tcMar>
          </w:tcPr>
          <w:p w:rsidR="00F51B13" w:rsidRDefault="00F51B13">
            <w:pPr>
              <w:ind w:leftChars="50" w:left="105"/>
              <w:rPr>
                <w:rFonts w:ascii="宋体" w:hAnsi="宋体"/>
                <w:sz w:val="24"/>
              </w:rPr>
            </w:pPr>
            <w:r>
              <w:rPr>
                <w:rFonts w:ascii="宋体" w:hAnsi="宋体"/>
                <w:sz w:val="24"/>
              </w:rPr>
              <w:t>综合类</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（1166）</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（1167）</w:t>
            </w:r>
          </w:p>
        </w:tc>
      </w:tr>
      <w:tr w:rsidR="00F51B13">
        <w:trPr>
          <w:trHeight w:val="285"/>
        </w:trPr>
        <w:tc>
          <w:tcPr>
            <w:tcW w:w="540" w:type="dxa"/>
            <w:tcMar>
              <w:top w:w="15" w:type="dxa"/>
              <w:left w:w="15" w:type="dxa"/>
              <w:bottom w:w="0" w:type="dxa"/>
              <w:right w:w="15" w:type="dxa"/>
            </w:tcMar>
          </w:tcPr>
          <w:p w:rsidR="00F51B13" w:rsidRDefault="00F51B13">
            <w:pPr>
              <w:jc w:val="center"/>
              <w:rPr>
                <w:rFonts w:ascii="宋体" w:hAnsi="宋体"/>
                <w:sz w:val="24"/>
              </w:rPr>
            </w:pPr>
          </w:p>
        </w:tc>
        <w:tc>
          <w:tcPr>
            <w:tcW w:w="3420" w:type="dxa"/>
            <w:tcBorders>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sz w:val="24"/>
              </w:rPr>
              <w:t>合计</w:t>
            </w:r>
          </w:p>
        </w:tc>
        <w:tc>
          <w:tcPr>
            <w:tcW w:w="1260" w:type="dxa"/>
            <w:tcBorders>
              <w:left w:val="single" w:sz="4" w:space="0" w:color="auto"/>
            </w:tcBorders>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（1169）</w:t>
            </w:r>
          </w:p>
        </w:tc>
        <w:tc>
          <w:tcPr>
            <w:tcW w:w="30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（1170）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（1171）</w:t>
      </w:r>
    </w:p>
    <w:p w:rsidR="00F51B13" w:rsidRDefault="00F51B13">
      <w:pPr>
        <w:rPr>
          <w:rFonts w:ascii="宋体" w:hAnsi="宋体" w:hint="eastAsia"/>
        </w:rPr>
      </w:pPr>
    </w:p>
    <w:p w:rsidR="00F51B13" w:rsidRDefault="00F51B13">
      <w:pPr>
        <w:pStyle w:val="2"/>
        <w:rPr>
          <w:rFonts w:ascii="宋体" w:eastAsia="宋体" w:hAnsi="宋体" w:hint="eastAsia"/>
          <w:sz w:val="24"/>
        </w:rPr>
      </w:pPr>
      <w:bookmarkStart w:id="55" w:name="_Toc253490083"/>
      <w:r>
        <w:rPr>
          <w:rFonts w:ascii="宋体" w:eastAsia="宋体" w:hAnsi="宋体" w:hint="eastAsia"/>
          <w:sz w:val="24"/>
        </w:rPr>
        <w:t>8.3 期末按公允价值占基金资产净值比例大小排序的股票投资明细</w:t>
      </w:r>
      <w:bookmarkEnd w:id="55"/>
    </w:p>
    <w:p w:rsidR="00F51B13" w:rsidRDefault="00F51B13">
      <w:pPr>
        <w:spacing w:line="360" w:lineRule="auto"/>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8.3.1</w:t>
        </w:r>
      </w:smartTag>
      <w:r>
        <w:rPr>
          <w:rFonts w:ascii="宋体" w:hAnsi="宋体" w:hint="eastAsia"/>
          <w:b/>
          <w:sz w:val="24"/>
        </w:rPr>
        <w:t xml:space="preserve"> 期末按公允价值占基金资产净值比例大小排序的前十名股票投资明细</w:t>
      </w:r>
      <w:r>
        <w:rPr>
          <w:rStyle w:val="a5"/>
          <w:rFonts w:ascii="宋体" w:hAnsi="宋体"/>
          <w:b/>
          <w:sz w:val="24"/>
        </w:rPr>
        <w:footnoteReference w:id="170"/>
      </w:r>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1104"/>
        <w:gridCol w:w="1236"/>
        <w:gridCol w:w="1260"/>
        <w:gridCol w:w="1800"/>
        <w:gridCol w:w="2700"/>
      </w:tblGrid>
      <w:tr w:rsidR="00F51B13">
        <w:trPr>
          <w:trHeight w:val="31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104"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股票代码</w:t>
            </w:r>
          </w:p>
        </w:tc>
        <w:tc>
          <w:tcPr>
            <w:tcW w:w="1236"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股票名称</w:t>
            </w:r>
          </w:p>
        </w:tc>
        <w:tc>
          <w:tcPr>
            <w:tcW w:w="12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数量（股）</w:t>
            </w:r>
          </w:p>
        </w:tc>
        <w:tc>
          <w:tcPr>
            <w:tcW w:w="18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公允价值</w:t>
            </w:r>
          </w:p>
        </w:tc>
        <w:tc>
          <w:tcPr>
            <w:tcW w:w="27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占基金资产净值比例（％）</w:t>
            </w: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1375</w:t>
            </w:r>
            <w:r>
              <w:rPr>
                <w:rFonts w:ascii="宋体" w:hAnsi="宋体" w:hint="eastAsia"/>
                <w:color w:val="0000FF"/>
                <w:kern w:val="0"/>
                <w:sz w:val="18"/>
              </w:rPr>
              <w:t>）</w:t>
            </w:r>
          </w:p>
        </w:tc>
        <w:tc>
          <w:tcPr>
            <w:tcW w:w="1104"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1376</w:t>
            </w:r>
            <w:r>
              <w:rPr>
                <w:rFonts w:ascii="宋体" w:hAnsi="宋体" w:hint="eastAsia"/>
                <w:color w:val="0000FF"/>
                <w:kern w:val="0"/>
                <w:sz w:val="18"/>
              </w:rPr>
              <w:t>）</w:t>
            </w:r>
          </w:p>
        </w:tc>
        <w:tc>
          <w:tcPr>
            <w:tcW w:w="1236"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137</w:t>
            </w:r>
            <w:r>
              <w:rPr>
                <w:rFonts w:ascii="宋体" w:hAnsi="宋体" w:hint="eastAsia"/>
                <w:color w:val="0000FF"/>
                <w:kern w:val="0"/>
                <w:sz w:val="18"/>
              </w:rPr>
              <w:t>9）</w:t>
            </w:r>
          </w:p>
        </w:tc>
        <w:tc>
          <w:tcPr>
            <w:tcW w:w="12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1382</w:t>
            </w:r>
            <w:r>
              <w:rPr>
                <w:rFonts w:ascii="宋体" w:hAnsi="宋体" w:hint="eastAsia"/>
                <w:color w:val="0000FF"/>
                <w:kern w:val="0"/>
                <w:sz w:val="18"/>
              </w:rPr>
              <w:t>）</w:t>
            </w:r>
          </w:p>
        </w:tc>
        <w:tc>
          <w:tcPr>
            <w:tcW w:w="180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1383</w:t>
            </w:r>
            <w:r>
              <w:rPr>
                <w:rFonts w:ascii="宋体" w:hAnsi="宋体" w:hint="eastAsia"/>
                <w:color w:val="0000FF"/>
                <w:kern w:val="0"/>
                <w:sz w:val="18"/>
              </w:rPr>
              <w:t>）</w:t>
            </w:r>
          </w:p>
        </w:tc>
        <w:tc>
          <w:tcPr>
            <w:tcW w:w="270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1384</w:t>
            </w:r>
            <w:r>
              <w:rPr>
                <w:rFonts w:ascii="宋体" w:hAnsi="宋体" w:hint="eastAsia"/>
                <w:color w:val="0000FF"/>
                <w:kern w:val="0"/>
                <w:sz w:val="18"/>
              </w:rPr>
              <w:t>）</w:t>
            </w: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1</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1260" w:type="dxa"/>
            <w:tcMar>
              <w:top w:w="15" w:type="dxa"/>
              <w:left w:w="15" w:type="dxa"/>
              <w:bottom w:w="0" w:type="dxa"/>
              <w:right w:w="15" w:type="dxa"/>
            </w:tcMar>
            <w:vAlign w:val="bottom"/>
          </w:tcPr>
          <w:p w:rsidR="00F51B13" w:rsidRDefault="00F51B13">
            <w:pPr>
              <w:rPr>
                <w:rFonts w:ascii="宋体" w:hAnsi="宋体"/>
                <w:sz w:val="24"/>
              </w:rPr>
            </w:pPr>
          </w:p>
        </w:tc>
        <w:tc>
          <w:tcPr>
            <w:tcW w:w="1800" w:type="dxa"/>
            <w:tcMar>
              <w:top w:w="15" w:type="dxa"/>
              <w:left w:w="15" w:type="dxa"/>
              <w:bottom w:w="0" w:type="dxa"/>
              <w:right w:w="15" w:type="dxa"/>
            </w:tcMar>
            <w:vAlign w:val="bottom"/>
          </w:tcPr>
          <w:p w:rsidR="00F51B13" w:rsidRDefault="00F51B13">
            <w:pPr>
              <w:rPr>
                <w:rFonts w:ascii="宋体" w:hAnsi="宋体"/>
                <w:sz w:val="24"/>
              </w:rPr>
            </w:pPr>
          </w:p>
        </w:tc>
        <w:tc>
          <w:tcPr>
            <w:tcW w:w="270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2</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1260" w:type="dxa"/>
            <w:tcMar>
              <w:top w:w="15" w:type="dxa"/>
              <w:left w:w="15" w:type="dxa"/>
              <w:bottom w:w="0" w:type="dxa"/>
              <w:right w:w="15" w:type="dxa"/>
            </w:tcMar>
            <w:vAlign w:val="bottom"/>
          </w:tcPr>
          <w:p w:rsidR="00F51B13" w:rsidRDefault="00F51B13">
            <w:pPr>
              <w:rPr>
                <w:rFonts w:ascii="宋体" w:hAnsi="宋体"/>
                <w:sz w:val="24"/>
              </w:rPr>
            </w:pPr>
          </w:p>
        </w:tc>
        <w:tc>
          <w:tcPr>
            <w:tcW w:w="1800"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270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1260" w:type="dxa"/>
            <w:tcMar>
              <w:top w:w="15" w:type="dxa"/>
              <w:left w:w="15" w:type="dxa"/>
              <w:bottom w:w="0" w:type="dxa"/>
              <w:right w:w="15" w:type="dxa"/>
            </w:tcMar>
            <w:vAlign w:val="bottom"/>
          </w:tcPr>
          <w:p w:rsidR="00F51B13" w:rsidRDefault="00F51B13">
            <w:pPr>
              <w:rPr>
                <w:rFonts w:ascii="宋体" w:hAnsi="宋体"/>
                <w:sz w:val="24"/>
              </w:rPr>
            </w:pPr>
          </w:p>
        </w:tc>
        <w:tc>
          <w:tcPr>
            <w:tcW w:w="1800" w:type="dxa"/>
            <w:tcMar>
              <w:top w:w="15" w:type="dxa"/>
              <w:left w:w="15" w:type="dxa"/>
              <w:bottom w:w="0" w:type="dxa"/>
              <w:right w:w="15" w:type="dxa"/>
            </w:tcMar>
            <w:vAlign w:val="bottom"/>
          </w:tcPr>
          <w:p w:rsidR="00F51B13" w:rsidRDefault="00F51B13">
            <w:pPr>
              <w:rPr>
                <w:rFonts w:ascii="宋体" w:hAnsi="宋体"/>
                <w:sz w:val="24"/>
              </w:rPr>
            </w:pPr>
          </w:p>
        </w:tc>
        <w:tc>
          <w:tcPr>
            <w:tcW w:w="270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171"/>
      </w: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1385</w:t>
      </w:r>
      <w:r>
        <w:rPr>
          <w:rFonts w:ascii="宋体" w:hAnsi="宋体" w:hint="eastAsia"/>
          <w:color w:val="0000FF"/>
          <w:kern w:val="0"/>
          <w:sz w:val="18"/>
        </w:rPr>
        <w:t>）</w:t>
      </w:r>
    </w:p>
    <w:p w:rsidR="00F51B13" w:rsidRDefault="00F51B13">
      <w:pPr>
        <w:adjustRightInd w:val="0"/>
        <w:snapToGrid w:val="0"/>
        <w:spacing w:line="360" w:lineRule="exact"/>
        <w:outlineLvl w:val="3"/>
        <w:rPr>
          <w:rFonts w:ascii="宋体" w:hAnsi="宋体" w:hint="eastAsia"/>
          <w:b/>
          <w:sz w:val="24"/>
        </w:rPr>
      </w:pPr>
    </w:p>
    <w:p w:rsidR="00F51B13" w:rsidRDefault="00F51B13">
      <w:pPr>
        <w:adjustRightInd w:val="0"/>
        <w:snapToGrid w:val="0"/>
        <w:spacing w:line="360" w:lineRule="exact"/>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8.3.2</w:t>
        </w:r>
      </w:smartTag>
      <w:r>
        <w:rPr>
          <w:rFonts w:ascii="宋体" w:hAnsi="宋体" w:hint="eastAsia"/>
          <w:b/>
          <w:sz w:val="24"/>
        </w:rPr>
        <w:t xml:space="preserve"> 期末积极投资按公允价值占基金资产净值比例大小排序的前五名股票投资明细</w:t>
      </w:r>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900"/>
        <w:gridCol w:w="1080"/>
        <w:gridCol w:w="1080"/>
        <w:gridCol w:w="1260"/>
        <w:gridCol w:w="1620"/>
        <w:gridCol w:w="2880"/>
      </w:tblGrid>
      <w:tr w:rsidR="00F51B13">
        <w:trPr>
          <w:trHeight w:val="315"/>
        </w:trPr>
        <w:tc>
          <w:tcPr>
            <w:tcW w:w="90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股票代码</w:t>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股票名称</w:t>
            </w:r>
          </w:p>
        </w:tc>
        <w:tc>
          <w:tcPr>
            <w:tcW w:w="12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数量（股）</w:t>
            </w:r>
          </w:p>
        </w:tc>
        <w:tc>
          <w:tcPr>
            <w:tcW w:w="16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公允价值（元）</w:t>
            </w:r>
          </w:p>
        </w:tc>
        <w:tc>
          <w:tcPr>
            <w:tcW w:w="28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占基金资产净值比例（％）</w:t>
            </w:r>
          </w:p>
        </w:tc>
      </w:tr>
      <w:tr w:rsidR="00F51B13">
        <w:trPr>
          <w:trHeight w:val="285"/>
        </w:trPr>
        <w:tc>
          <w:tcPr>
            <w:tcW w:w="90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1397</w:t>
            </w:r>
            <w:r>
              <w:rPr>
                <w:rFonts w:ascii="宋体" w:hAnsi="宋体" w:hint="eastAsia"/>
                <w:color w:val="0000FF"/>
                <w:kern w:val="0"/>
                <w:sz w:val="18"/>
              </w:rPr>
              <w:t>）</w:t>
            </w:r>
          </w:p>
        </w:tc>
        <w:tc>
          <w:tcPr>
            <w:tcW w:w="1080" w:type="dxa"/>
            <w:tcMar>
              <w:top w:w="15" w:type="dxa"/>
              <w:left w:w="15" w:type="dxa"/>
              <w:bottom w:w="0" w:type="dxa"/>
              <w:right w:w="15" w:type="dxa"/>
            </w:tcMar>
            <w:vAlign w:val="bottom"/>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1398</w:t>
            </w:r>
            <w:r>
              <w:rPr>
                <w:rFonts w:ascii="宋体" w:hAnsi="宋体" w:hint="eastAsia"/>
                <w:color w:val="0000FF"/>
                <w:kern w:val="0"/>
                <w:sz w:val="18"/>
              </w:rPr>
              <w:t>）</w:t>
            </w:r>
          </w:p>
        </w:tc>
        <w:tc>
          <w:tcPr>
            <w:tcW w:w="1080" w:type="dxa"/>
            <w:tcMar>
              <w:top w:w="15" w:type="dxa"/>
              <w:left w:w="15" w:type="dxa"/>
              <w:bottom w:w="0" w:type="dxa"/>
              <w:right w:w="15" w:type="dxa"/>
            </w:tcMar>
            <w:vAlign w:val="bottom"/>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1399</w:t>
            </w:r>
            <w:r>
              <w:rPr>
                <w:rFonts w:ascii="宋体" w:hAnsi="宋体" w:hint="eastAsia"/>
                <w:color w:val="0000FF"/>
                <w:kern w:val="0"/>
                <w:sz w:val="18"/>
              </w:rPr>
              <w:t>）</w:t>
            </w:r>
          </w:p>
        </w:tc>
        <w:tc>
          <w:tcPr>
            <w:tcW w:w="1260" w:type="dxa"/>
            <w:tcMar>
              <w:top w:w="15" w:type="dxa"/>
              <w:left w:w="15" w:type="dxa"/>
              <w:bottom w:w="0" w:type="dxa"/>
              <w:right w:w="15" w:type="dxa"/>
            </w:tcMar>
            <w:vAlign w:val="bottom"/>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1400</w:t>
            </w:r>
            <w:r>
              <w:rPr>
                <w:rFonts w:ascii="宋体" w:hAnsi="宋体" w:hint="eastAsia"/>
                <w:color w:val="0000FF"/>
                <w:kern w:val="0"/>
                <w:sz w:val="18"/>
              </w:rPr>
              <w:t>）</w:t>
            </w:r>
          </w:p>
        </w:tc>
        <w:tc>
          <w:tcPr>
            <w:tcW w:w="1620" w:type="dxa"/>
            <w:tcMar>
              <w:top w:w="15" w:type="dxa"/>
              <w:left w:w="15" w:type="dxa"/>
              <w:bottom w:w="0" w:type="dxa"/>
              <w:right w:w="15" w:type="dxa"/>
            </w:tcMar>
            <w:vAlign w:val="bottom"/>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1403</w:t>
            </w:r>
            <w:r>
              <w:rPr>
                <w:rFonts w:ascii="宋体" w:hAnsi="宋体" w:hint="eastAsia"/>
                <w:color w:val="0000FF"/>
                <w:kern w:val="0"/>
                <w:sz w:val="18"/>
              </w:rPr>
              <w:t>）</w:t>
            </w:r>
          </w:p>
        </w:tc>
        <w:tc>
          <w:tcPr>
            <w:tcW w:w="2880" w:type="dxa"/>
            <w:tcMar>
              <w:top w:w="15" w:type="dxa"/>
              <w:left w:w="15" w:type="dxa"/>
              <w:bottom w:w="0" w:type="dxa"/>
              <w:right w:w="15" w:type="dxa"/>
            </w:tcMar>
            <w:vAlign w:val="bottom"/>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1404</w:t>
            </w:r>
            <w:r>
              <w:rPr>
                <w:rFonts w:ascii="宋体" w:hAnsi="宋体" w:hint="eastAsia"/>
                <w:color w:val="0000FF"/>
                <w:kern w:val="0"/>
                <w:sz w:val="18"/>
              </w:rPr>
              <w:t>）</w:t>
            </w:r>
          </w:p>
        </w:tc>
      </w:tr>
      <w:tr w:rsidR="00F51B13">
        <w:trPr>
          <w:trHeight w:val="285"/>
        </w:trPr>
        <w:tc>
          <w:tcPr>
            <w:tcW w:w="9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1</w:t>
            </w:r>
          </w:p>
        </w:tc>
        <w:tc>
          <w:tcPr>
            <w:tcW w:w="1080" w:type="dxa"/>
            <w:tcMar>
              <w:top w:w="15" w:type="dxa"/>
              <w:left w:w="15" w:type="dxa"/>
              <w:bottom w:w="0" w:type="dxa"/>
              <w:right w:w="15" w:type="dxa"/>
            </w:tcMar>
            <w:vAlign w:val="bottom"/>
          </w:tcPr>
          <w:p w:rsidR="00F51B13" w:rsidRDefault="00F51B13">
            <w:pPr>
              <w:jc w:val="center"/>
              <w:rPr>
                <w:rFonts w:ascii="宋体" w:hAnsi="宋体"/>
                <w:sz w:val="24"/>
              </w:rPr>
            </w:pPr>
          </w:p>
        </w:tc>
        <w:tc>
          <w:tcPr>
            <w:tcW w:w="1080" w:type="dxa"/>
            <w:tcMar>
              <w:top w:w="15" w:type="dxa"/>
              <w:left w:w="15" w:type="dxa"/>
              <w:bottom w:w="0" w:type="dxa"/>
              <w:right w:w="15" w:type="dxa"/>
            </w:tcMar>
            <w:vAlign w:val="bottom"/>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vAlign w:val="bottom"/>
          </w:tcPr>
          <w:p w:rsidR="00F51B13" w:rsidRDefault="00F51B13">
            <w:pPr>
              <w:jc w:val="center"/>
              <w:rPr>
                <w:rFonts w:ascii="宋体" w:hAnsi="宋体"/>
                <w:sz w:val="24"/>
              </w:rPr>
            </w:pPr>
          </w:p>
        </w:tc>
        <w:tc>
          <w:tcPr>
            <w:tcW w:w="2880" w:type="dxa"/>
            <w:tcMar>
              <w:top w:w="15" w:type="dxa"/>
              <w:left w:w="15" w:type="dxa"/>
              <w:bottom w:w="0" w:type="dxa"/>
              <w:right w:w="15" w:type="dxa"/>
            </w:tcMar>
            <w:vAlign w:val="bottom"/>
          </w:tcPr>
          <w:p w:rsidR="00F51B13" w:rsidRDefault="00F51B13">
            <w:pPr>
              <w:jc w:val="center"/>
              <w:rPr>
                <w:rFonts w:ascii="宋体" w:hAnsi="宋体"/>
                <w:sz w:val="24"/>
              </w:rPr>
            </w:pPr>
          </w:p>
        </w:tc>
      </w:tr>
      <w:tr w:rsidR="00F51B13">
        <w:trPr>
          <w:trHeight w:val="285"/>
        </w:trPr>
        <w:tc>
          <w:tcPr>
            <w:tcW w:w="9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2</w:t>
            </w:r>
          </w:p>
        </w:tc>
        <w:tc>
          <w:tcPr>
            <w:tcW w:w="1080" w:type="dxa"/>
            <w:tcMar>
              <w:top w:w="15" w:type="dxa"/>
              <w:left w:w="15" w:type="dxa"/>
              <w:bottom w:w="0" w:type="dxa"/>
              <w:right w:w="15" w:type="dxa"/>
            </w:tcMar>
            <w:vAlign w:val="bottom"/>
          </w:tcPr>
          <w:p w:rsidR="00F51B13" w:rsidRDefault="00F51B13">
            <w:pPr>
              <w:jc w:val="center"/>
              <w:rPr>
                <w:rFonts w:ascii="宋体" w:hAnsi="宋体"/>
                <w:sz w:val="24"/>
              </w:rPr>
            </w:pPr>
          </w:p>
        </w:tc>
        <w:tc>
          <w:tcPr>
            <w:tcW w:w="1080" w:type="dxa"/>
            <w:tcMar>
              <w:top w:w="15" w:type="dxa"/>
              <w:left w:w="15" w:type="dxa"/>
              <w:bottom w:w="0" w:type="dxa"/>
              <w:right w:w="15" w:type="dxa"/>
            </w:tcMar>
            <w:vAlign w:val="bottom"/>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vAlign w:val="bottom"/>
          </w:tcPr>
          <w:p w:rsidR="00F51B13" w:rsidRDefault="00F51B13">
            <w:pPr>
              <w:jc w:val="center"/>
              <w:rPr>
                <w:rFonts w:ascii="宋体" w:hAnsi="宋体"/>
                <w:sz w:val="24"/>
              </w:rPr>
            </w:pPr>
          </w:p>
        </w:tc>
        <w:tc>
          <w:tcPr>
            <w:tcW w:w="2880" w:type="dxa"/>
            <w:tcMar>
              <w:top w:w="15" w:type="dxa"/>
              <w:left w:w="15" w:type="dxa"/>
              <w:bottom w:w="0" w:type="dxa"/>
              <w:right w:w="15" w:type="dxa"/>
            </w:tcMar>
            <w:vAlign w:val="bottom"/>
          </w:tcPr>
          <w:p w:rsidR="00F51B13" w:rsidRDefault="00F51B13">
            <w:pPr>
              <w:jc w:val="center"/>
              <w:rPr>
                <w:rFonts w:ascii="宋体" w:hAnsi="宋体"/>
                <w:sz w:val="24"/>
              </w:rPr>
            </w:pPr>
          </w:p>
        </w:tc>
      </w:tr>
      <w:tr w:rsidR="00F51B13">
        <w:trPr>
          <w:trHeight w:val="285"/>
        </w:trPr>
        <w:tc>
          <w:tcPr>
            <w:tcW w:w="9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w:t>
            </w:r>
          </w:p>
        </w:tc>
        <w:tc>
          <w:tcPr>
            <w:tcW w:w="1080" w:type="dxa"/>
            <w:tcMar>
              <w:top w:w="15" w:type="dxa"/>
              <w:left w:w="15" w:type="dxa"/>
              <w:bottom w:w="0" w:type="dxa"/>
              <w:right w:w="15" w:type="dxa"/>
            </w:tcMar>
            <w:vAlign w:val="bottom"/>
          </w:tcPr>
          <w:p w:rsidR="00F51B13" w:rsidRDefault="00F51B13">
            <w:pPr>
              <w:jc w:val="center"/>
              <w:rPr>
                <w:rFonts w:ascii="宋体" w:hAnsi="宋体"/>
                <w:sz w:val="24"/>
              </w:rPr>
            </w:pPr>
          </w:p>
        </w:tc>
        <w:tc>
          <w:tcPr>
            <w:tcW w:w="1080" w:type="dxa"/>
            <w:tcMar>
              <w:top w:w="15" w:type="dxa"/>
              <w:left w:w="15" w:type="dxa"/>
              <w:bottom w:w="0" w:type="dxa"/>
              <w:right w:w="15" w:type="dxa"/>
            </w:tcMar>
            <w:vAlign w:val="bottom"/>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vAlign w:val="bottom"/>
          </w:tcPr>
          <w:p w:rsidR="00F51B13" w:rsidRDefault="00F51B13">
            <w:pPr>
              <w:jc w:val="center"/>
              <w:rPr>
                <w:rFonts w:ascii="宋体" w:hAnsi="宋体"/>
                <w:sz w:val="24"/>
              </w:rPr>
            </w:pPr>
          </w:p>
        </w:tc>
        <w:tc>
          <w:tcPr>
            <w:tcW w:w="2880" w:type="dxa"/>
            <w:tcMar>
              <w:top w:w="15" w:type="dxa"/>
              <w:left w:w="15" w:type="dxa"/>
              <w:bottom w:w="0" w:type="dxa"/>
              <w:right w:w="15" w:type="dxa"/>
            </w:tcMar>
            <w:vAlign w:val="bottom"/>
          </w:tcPr>
          <w:p w:rsidR="00F51B13" w:rsidRDefault="00F51B13">
            <w:pPr>
              <w:jc w:val="center"/>
              <w:rPr>
                <w:rFonts w:ascii="宋体" w:hAnsi="宋体"/>
                <w:sz w:val="24"/>
              </w:rPr>
            </w:pPr>
          </w:p>
        </w:tc>
      </w:tr>
    </w:tbl>
    <w:p w:rsidR="00F51B13" w:rsidRDefault="00F51B13">
      <w:pPr>
        <w:adjustRightInd w:val="0"/>
        <w:snapToGrid w:val="0"/>
        <w:spacing w:line="380" w:lineRule="exact"/>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1405</w:t>
      </w:r>
      <w:r>
        <w:rPr>
          <w:rFonts w:ascii="宋体" w:hAnsi="宋体" w:hint="eastAsia"/>
          <w:color w:val="0000FF"/>
          <w:kern w:val="0"/>
          <w:sz w:val="18"/>
        </w:rPr>
        <w:t>）</w:t>
      </w:r>
    </w:p>
    <w:p w:rsidR="00F51B13" w:rsidRDefault="00F51B13">
      <w:pPr>
        <w:adjustRightInd w:val="0"/>
        <w:snapToGrid w:val="0"/>
        <w:spacing w:line="380" w:lineRule="exact"/>
        <w:rPr>
          <w:rFonts w:ascii="宋体" w:hAnsi="宋体" w:hint="eastAsia"/>
          <w:sz w:val="24"/>
        </w:rPr>
      </w:pPr>
    </w:p>
    <w:p w:rsidR="00F51B13" w:rsidRDefault="00F51B13">
      <w:pPr>
        <w:pStyle w:val="2"/>
        <w:rPr>
          <w:rFonts w:ascii="宋体" w:eastAsia="宋体" w:hAnsi="宋体" w:hint="eastAsia"/>
          <w:sz w:val="24"/>
        </w:rPr>
      </w:pPr>
      <w:bookmarkStart w:id="56" w:name="_Toc253490084"/>
      <w:r>
        <w:rPr>
          <w:rFonts w:ascii="宋体" w:eastAsia="宋体" w:hAnsi="宋体" w:hint="eastAsia"/>
          <w:sz w:val="24"/>
        </w:rPr>
        <w:t>8.4 报告期内股票投资组合的重大变动</w:t>
      </w:r>
      <w:r>
        <w:rPr>
          <w:rFonts w:ascii="宋体" w:eastAsia="宋体" w:hAnsi="宋体"/>
          <w:sz w:val="24"/>
          <w:vertAlign w:val="superscript"/>
        </w:rPr>
        <w:footnoteReference w:id="172"/>
      </w:r>
      <w:bookmarkEnd w:id="56"/>
    </w:p>
    <w:p w:rsidR="00F51B13" w:rsidRDefault="00F51B13">
      <w:pPr>
        <w:outlineLvl w:val="3"/>
        <w:rPr>
          <w:rFonts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8.4.1</w:t>
        </w:r>
      </w:smartTag>
      <w:r>
        <w:rPr>
          <w:rFonts w:ascii="宋体" w:hAnsi="宋体" w:hint="eastAsia"/>
          <w:b/>
          <w:sz w:val="24"/>
        </w:rPr>
        <w:t xml:space="preserve"> </w:t>
      </w:r>
      <w:r>
        <w:rPr>
          <w:rFonts w:hAnsi="宋体" w:hint="eastAsia"/>
          <w:b/>
          <w:sz w:val="24"/>
        </w:rPr>
        <w:t>累计买入金额超出期</w:t>
      </w:r>
      <w:proofErr w:type="gramStart"/>
      <w:r>
        <w:rPr>
          <w:rFonts w:hAnsi="宋体" w:hint="eastAsia"/>
          <w:b/>
          <w:sz w:val="24"/>
        </w:rPr>
        <w:t>初基金</w:t>
      </w:r>
      <w:proofErr w:type="gramEnd"/>
      <w:r>
        <w:rPr>
          <w:rFonts w:hAnsi="宋体" w:hint="eastAsia"/>
          <w:b/>
          <w:sz w:val="24"/>
        </w:rPr>
        <w:t>资产净值</w:t>
      </w:r>
      <w:r>
        <w:rPr>
          <w:rFonts w:hAnsi="宋体" w:hint="eastAsia"/>
          <w:b/>
          <w:sz w:val="24"/>
        </w:rPr>
        <w:t>2%</w:t>
      </w:r>
      <w:r>
        <w:rPr>
          <w:rFonts w:hAnsi="宋体" w:hint="eastAsia"/>
          <w:b/>
          <w:sz w:val="24"/>
        </w:rPr>
        <w:t>或前</w:t>
      </w:r>
      <w:r>
        <w:rPr>
          <w:rFonts w:hAnsi="宋体" w:hint="eastAsia"/>
          <w:b/>
          <w:sz w:val="24"/>
        </w:rPr>
        <w:t>20</w:t>
      </w:r>
      <w:r>
        <w:rPr>
          <w:rFonts w:hAnsi="宋体" w:hint="eastAsia"/>
          <w:b/>
          <w:sz w:val="24"/>
        </w:rPr>
        <w:t>名的股票明细</w:t>
      </w:r>
    </w:p>
    <w:p w:rsidR="00F51B13" w:rsidRDefault="00F51B13">
      <w:pPr>
        <w:spacing w:line="360" w:lineRule="auto"/>
        <w:jc w:val="right"/>
        <w:rPr>
          <w:rFonts w:hAnsi="宋体" w:hint="eastAsia"/>
          <w:b/>
          <w:sz w:val="24"/>
        </w:rPr>
      </w:pPr>
      <w:r>
        <w:rPr>
          <w:rFonts w:ascii="宋体" w:hAnsi="宋体" w:hint="eastAsia"/>
          <w:sz w:val="24"/>
        </w:rPr>
        <w:t xml:space="preserve">金额单位：   </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1104"/>
        <w:gridCol w:w="1236"/>
        <w:gridCol w:w="2160"/>
        <w:gridCol w:w="3240"/>
      </w:tblGrid>
      <w:tr w:rsidR="00F51B13">
        <w:trPr>
          <w:trHeight w:val="31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104"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股票代码</w:t>
            </w:r>
          </w:p>
        </w:tc>
        <w:tc>
          <w:tcPr>
            <w:tcW w:w="1236"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股票名称</w:t>
            </w:r>
          </w:p>
        </w:tc>
        <w:tc>
          <w:tcPr>
            <w:tcW w:w="21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本期累计买入金额</w:t>
            </w:r>
          </w:p>
        </w:tc>
        <w:tc>
          <w:tcPr>
            <w:tcW w:w="324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占期</w:t>
            </w:r>
            <w:proofErr w:type="gramStart"/>
            <w:r>
              <w:rPr>
                <w:rFonts w:ascii="宋体" w:hAnsi="宋体" w:hint="eastAsia"/>
                <w:sz w:val="24"/>
              </w:rPr>
              <w:t>初基金</w:t>
            </w:r>
            <w:proofErr w:type="gramEnd"/>
            <w:r>
              <w:rPr>
                <w:rFonts w:ascii="宋体" w:hAnsi="宋体" w:hint="eastAsia"/>
                <w:sz w:val="24"/>
              </w:rPr>
              <w:t>资产净值比例（％）</w:t>
            </w: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color w:val="0000FF"/>
                <w:kern w:val="0"/>
                <w:sz w:val="18"/>
              </w:rPr>
              <w:t>（1417）</w:t>
            </w:r>
          </w:p>
        </w:tc>
        <w:tc>
          <w:tcPr>
            <w:tcW w:w="1104"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（1418）</w:t>
            </w:r>
          </w:p>
        </w:tc>
        <w:tc>
          <w:tcPr>
            <w:tcW w:w="1236"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（1419）</w:t>
            </w:r>
          </w:p>
        </w:tc>
        <w:tc>
          <w:tcPr>
            <w:tcW w:w="216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（1420）</w:t>
            </w:r>
          </w:p>
        </w:tc>
        <w:tc>
          <w:tcPr>
            <w:tcW w:w="3240"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（1421）</w:t>
            </w: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1</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2</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20</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23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pStyle w:val="ae"/>
        <w:spacing w:before="0" w:beforeAutospacing="0" w:after="0" w:afterAutospacing="0"/>
        <w:rPr>
          <w:rFonts w:hint="eastAsia"/>
          <w:color w:val="0000FF"/>
          <w:sz w:val="18"/>
        </w:rPr>
      </w:pPr>
      <w:r>
        <w:rPr>
          <w:rFonts w:hint="eastAsia"/>
        </w:rPr>
        <w:t>注：</w:t>
      </w:r>
      <w:r>
        <w:rPr>
          <w:rFonts w:hint="eastAsia"/>
          <w:color w:val="0000FF"/>
          <w:sz w:val="18"/>
        </w:rPr>
        <w:t>（1422）</w:t>
      </w:r>
    </w:p>
    <w:p w:rsidR="00F51B13" w:rsidRDefault="00F51B13">
      <w:pPr>
        <w:pStyle w:val="ae"/>
        <w:spacing w:before="0" w:beforeAutospacing="0" w:after="0" w:afterAutospacing="0"/>
        <w:rPr>
          <w:rFonts w:hint="eastAsia"/>
        </w:rPr>
      </w:pP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8.4.2</w:t>
        </w:r>
      </w:smartTag>
      <w:r>
        <w:rPr>
          <w:rFonts w:ascii="宋体" w:hAnsi="宋体" w:hint="eastAsia"/>
          <w:b/>
          <w:sz w:val="24"/>
        </w:rPr>
        <w:t xml:space="preserve"> 累计卖出金额超出期</w:t>
      </w:r>
      <w:proofErr w:type="gramStart"/>
      <w:r>
        <w:rPr>
          <w:rFonts w:ascii="宋体" w:hAnsi="宋体" w:hint="eastAsia"/>
          <w:b/>
          <w:sz w:val="24"/>
        </w:rPr>
        <w:t>初基金</w:t>
      </w:r>
      <w:proofErr w:type="gramEnd"/>
      <w:r>
        <w:rPr>
          <w:rFonts w:ascii="宋体" w:hAnsi="宋体" w:hint="eastAsia"/>
          <w:b/>
          <w:sz w:val="24"/>
        </w:rPr>
        <w:t>资产净值2%或前20名的股票明细</w:t>
      </w:r>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1104"/>
        <w:gridCol w:w="1416"/>
        <w:gridCol w:w="2160"/>
        <w:gridCol w:w="3240"/>
      </w:tblGrid>
      <w:tr w:rsidR="00F51B13">
        <w:trPr>
          <w:trHeight w:val="31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104"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股票代码</w:t>
            </w:r>
          </w:p>
        </w:tc>
        <w:tc>
          <w:tcPr>
            <w:tcW w:w="1416"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股票名称</w:t>
            </w:r>
          </w:p>
        </w:tc>
        <w:tc>
          <w:tcPr>
            <w:tcW w:w="21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本期累计卖出金额</w:t>
            </w:r>
          </w:p>
        </w:tc>
        <w:tc>
          <w:tcPr>
            <w:tcW w:w="324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占期</w:t>
            </w:r>
            <w:proofErr w:type="gramStart"/>
            <w:r>
              <w:rPr>
                <w:rFonts w:ascii="宋体" w:hAnsi="宋体" w:hint="eastAsia"/>
                <w:sz w:val="24"/>
              </w:rPr>
              <w:t>初基金</w:t>
            </w:r>
            <w:proofErr w:type="gramEnd"/>
            <w:r>
              <w:rPr>
                <w:rFonts w:ascii="宋体" w:hAnsi="宋体" w:hint="eastAsia"/>
                <w:sz w:val="24"/>
              </w:rPr>
              <w:t>资产净值比例（％）</w:t>
            </w: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color w:val="0000FF"/>
                <w:kern w:val="0"/>
                <w:sz w:val="18"/>
              </w:rPr>
              <w:t>（1424）</w:t>
            </w:r>
          </w:p>
        </w:tc>
        <w:tc>
          <w:tcPr>
            <w:tcW w:w="1104" w:type="dxa"/>
            <w:tcMar>
              <w:top w:w="15" w:type="dxa"/>
              <w:left w:w="15" w:type="dxa"/>
              <w:bottom w:w="0" w:type="dxa"/>
              <w:right w:w="15" w:type="dxa"/>
            </w:tcMar>
            <w:vAlign w:val="bottom"/>
          </w:tcPr>
          <w:p w:rsidR="00F51B13" w:rsidRDefault="00F51B13">
            <w:pPr>
              <w:rPr>
                <w:rFonts w:ascii="宋体" w:hAnsi="宋体"/>
                <w:sz w:val="24"/>
              </w:rPr>
            </w:pPr>
            <w:r>
              <w:rPr>
                <w:rFonts w:ascii="宋体" w:hAnsi="宋体" w:hint="eastAsia"/>
                <w:color w:val="0000FF"/>
                <w:kern w:val="0"/>
                <w:sz w:val="18"/>
              </w:rPr>
              <w:t>（1425）</w:t>
            </w:r>
          </w:p>
        </w:tc>
        <w:tc>
          <w:tcPr>
            <w:tcW w:w="1416" w:type="dxa"/>
            <w:tcMar>
              <w:top w:w="15" w:type="dxa"/>
              <w:left w:w="15" w:type="dxa"/>
              <w:bottom w:w="0" w:type="dxa"/>
              <w:right w:w="15" w:type="dxa"/>
            </w:tcMar>
          </w:tcPr>
          <w:p w:rsidR="00F51B13" w:rsidRDefault="00F51B13">
            <w:pPr>
              <w:rPr>
                <w:rFonts w:ascii="宋体" w:hAnsi="宋体"/>
                <w:sz w:val="24"/>
              </w:rPr>
            </w:pPr>
            <w:r>
              <w:rPr>
                <w:rFonts w:ascii="宋体" w:hAnsi="宋体" w:hint="eastAsia"/>
                <w:color w:val="0000FF"/>
                <w:kern w:val="0"/>
                <w:sz w:val="18"/>
              </w:rPr>
              <w:t>（1426）</w:t>
            </w:r>
          </w:p>
        </w:tc>
        <w:tc>
          <w:tcPr>
            <w:tcW w:w="2160" w:type="dxa"/>
            <w:tcMar>
              <w:top w:w="15" w:type="dxa"/>
              <w:left w:w="15" w:type="dxa"/>
              <w:bottom w:w="0" w:type="dxa"/>
              <w:right w:w="15" w:type="dxa"/>
            </w:tcMar>
          </w:tcPr>
          <w:p w:rsidR="00F51B13" w:rsidRDefault="00F51B13">
            <w:pPr>
              <w:rPr>
                <w:rFonts w:ascii="宋体" w:hAnsi="宋体"/>
                <w:sz w:val="24"/>
              </w:rPr>
            </w:pPr>
            <w:r>
              <w:rPr>
                <w:rFonts w:ascii="宋体" w:hAnsi="宋体" w:hint="eastAsia"/>
                <w:color w:val="0000FF"/>
                <w:kern w:val="0"/>
                <w:sz w:val="18"/>
              </w:rPr>
              <w:t>（1427）</w:t>
            </w:r>
          </w:p>
        </w:tc>
        <w:tc>
          <w:tcPr>
            <w:tcW w:w="3240" w:type="dxa"/>
            <w:tcMar>
              <w:top w:w="15" w:type="dxa"/>
              <w:left w:w="15" w:type="dxa"/>
              <w:bottom w:w="0" w:type="dxa"/>
              <w:right w:w="15" w:type="dxa"/>
            </w:tcMar>
          </w:tcPr>
          <w:p w:rsidR="00F51B13" w:rsidRDefault="00F51B13">
            <w:pPr>
              <w:rPr>
                <w:rFonts w:ascii="宋体" w:hAnsi="宋体"/>
                <w:sz w:val="24"/>
              </w:rPr>
            </w:pPr>
            <w:r>
              <w:rPr>
                <w:rFonts w:ascii="宋体" w:hAnsi="宋体" w:hint="eastAsia"/>
                <w:color w:val="0000FF"/>
                <w:kern w:val="0"/>
                <w:sz w:val="18"/>
              </w:rPr>
              <w:t>（1428）</w:t>
            </w: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1</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2</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20</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w:t>
            </w:r>
          </w:p>
        </w:tc>
        <w:tc>
          <w:tcPr>
            <w:tcW w:w="1104"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pStyle w:val="ae"/>
        <w:spacing w:before="0" w:beforeAutospacing="0" w:after="0" w:afterAutospacing="0"/>
        <w:rPr>
          <w:rFonts w:hint="eastAsia"/>
          <w:color w:val="0000FF"/>
          <w:sz w:val="18"/>
        </w:rPr>
      </w:pPr>
      <w:r>
        <w:rPr>
          <w:rFonts w:hint="eastAsia"/>
        </w:rPr>
        <w:t>注：</w:t>
      </w:r>
      <w:r>
        <w:rPr>
          <w:rFonts w:hint="eastAsia"/>
          <w:color w:val="0000FF"/>
          <w:sz w:val="18"/>
        </w:rPr>
        <w:t>（1429）</w:t>
      </w:r>
    </w:p>
    <w:p w:rsidR="00F51B13" w:rsidRDefault="00F51B13">
      <w:pPr>
        <w:outlineLvl w:val="3"/>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8.4.3</w:t>
        </w:r>
      </w:smartTag>
      <w:r>
        <w:rPr>
          <w:rFonts w:ascii="宋体" w:hAnsi="宋体" w:hint="eastAsia"/>
          <w:b/>
          <w:sz w:val="24"/>
        </w:rPr>
        <w:t xml:space="preserve"> 买入股票的成本总额及卖出股票的收入总额</w:t>
      </w:r>
    </w:p>
    <w:p w:rsidR="00F51B13" w:rsidRDefault="00F51B13">
      <w:pPr>
        <w:spacing w:line="360" w:lineRule="auto"/>
        <w:jc w:val="right"/>
        <w:rPr>
          <w:rFonts w:ascii="宋体" w:hAnsi="宋体" w:hint="eastAsia"/>
          <w:b/>
          <w:sz w:val="24"/>
        </w:rPr>
      </w:pPr>
      <w:r>
        <w:rPr>
          <w:rFonts w:ascii="宋体" w:hAnsi="宋体" w:hint="eastAsia"/>
          <w:sz w:val="24"/>
        </w:rPr>
        <w:t xml:space="preserve">单位：   </w:t>
      </w:r>
    </w:p>
    <w:tbl>
      <w:tblPr>
        <w:tblW w:w="0" w:type="auto"/>
        <w:tblInd w:w="8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tblPr>
      <w:tblGrid>
        <w:gridCol w:w="3523"/>
        <w:gridCol w:w="4780"/>
      </w:tblGrid>
      <w:tr w:rsidR="00F51B13">
        <w:trPr>
          <w:trHeight w:val="285"/>
        </w:trPr>
        <w:tc>
          <w:tcPr>
            <w:tcW w:w="3523" w:type="dxa"/>
            <w:vAlign w:val="center"/>
          </w:tcPr>
          <w:p w:rsidR="00F51B13" w:rsidRDefault="00F51B13">
            <w:pPr>
              <w:rPr>
                <w:rFonts w:ascii="宋体" w:hAnsi="宋体"/>
                <w:sz w:val="24"/>
              </w:rPr>
            </w:pPr>
            <w:r>
              <w:rPr>
                <w:rFonts w:ascii="宋体" w:hAnsi="宋体" w:hint="eastAsia"/>
                <w:sz w:val="24"/>
              </w:rPr>
              <w:t>买入股票成本（成交）总额</w:t>
            </w:r>
          </w:p>
        </w:tc>
        <w:tc>
          <w:tcPr>
            <w:tcW w:w="4780" w:type="dxa"/>
            <w:vAlign w:val="center"/>
          </w:tcPr>
          <w:p w:rsidR="00F51B13" w:rsidRDefault="00F51B13">
            <w:pPr>
              <w:widowControl/>
              <w:jc w:val="right"/>
              <w:rPr>
                <w:rFonts w:ascii="宋体" w:hAnsi="宋体"/>
                <w:b/>
                <w:color w:val="000000"/>
                <w:kern w:val="0"/>
                <w:sz w:val="24"/>
              </w:rPr>
            </w:pPr>
            <w:r>
              <w:rPr>
                <w:rFonts w:ascii="宋体" w:hAnsi="宋体" w:hint="eastAsia"/>
                <w:color w:val="0000FF"/>
                <w:kern w:val="0"/>
                <w:sz w:val="18"/>
              </w:rPr>
              <w:t>（1431）</w:t>
            </w:r>
          </w:p>
        </w:tc>
      </w:tr>
      <w:tr w:rsidR="00F51B13">
        <w:trPr>
          <w:trHeight w:val="285"/>
        </w:trPr>
        <w:tc>
          <w:tcPr>
            <w:tcW w:w="3523" w:type="dxa"/>
            <w:vAlign w:val="center"/>
          </w:tcPr>
          <w:p w:rsidR="00F51B13" w:rsidRDefault="00F51B13">
            <w:pPr>
              <w:rPr>
                <w:rFonts w:ascii="宋体" w:hAnsi="宋体"/>
                <w:sz w:val="24"/>
              </w:rPr>
            </w:pPr>
            <w:r>
              <w:rPr>
                <w:rFonts w:ascii="宋体" w:hAnsi="宋体" w:hint="eastAsia"/>
                <w:sz w:val="24"/>
              </w:rPr>
              <w:t>卖出股票收入（成交）总额</w:t>
            </w:r>
            <w:r>
              <w:rPr>
                <w:rStyle w:val="a5"/>
                <w:rFonts w:ascii="宋体" w:hAnsi="宋体"/>
                <w:sz w:val="24"/>
              </w:rPr>
              <w:footnoteReference w:id="173"/>
            </w:r>
          </w:p>
        </w:tc>
        <w:tc>
          <w:tcPr>
            <w:tcW w:w="4780" w:type="dxa"/>
            <w:vAlign w:val="center"/>
          </w:tcPr>
          <w:p w:rsidR="00F51B13" w:rsidRDefault="00F51B13">
            <w:pPr>
              <w:widowControl/>
              <w:jc w:val="right"/>
              <w:rPr>
                <w:rFonts w:ascii="宋体" w:hAnsi="宋体"/>
                <w:color w:val="000000"/>
                <w:kern w:val="0"/>
                <w:sz w:val="24"/>
              </w:rPr>
            </w:pPr>
            <w:r>
              <w:rPr>
                <w:rFonts w:ascii="宋体" w:hAnsi="宋体" w:hint="eastAsia"/>
                <w:color w:val="0000FF"/>
                <w:kern w:val="0"/>
                <w:sz w:val="18"/>
              </w:rPr>
              <w:t>（1864）</w:t>
            </w:r>
          </w:p>
        </w:tc>
      </w:tr>
    </w:tbl>
    <w:p w:rsidR="00F51B13" w:rsidRDefault="00F51B13">
      <w:pPr>
        <w:pStyle w:val="ae"/>
        <w:spacing w:before="0" w:beforeAutospacing="0" w:after="0" w:afterAutospacing="0"/>
        <w:rPr>
          <w:rFonts w:hint="eastAsia"/>
        </w:rPr>
      </w:pPr>
      <w:r>
        <w:rPr>
          <w:rFonts w:hint="eastAsia"/>
        </w:rPr>
        <w:t>注：</w:t>
      </w:r>
      <w:r>
        <w:rPr>
          <w:rFonts w:hint="eastAsia"/>
          <w:color w:val="0000FF"/>
          <w:sz w:val="18"/>
        </w:rPr>
        <w:t>（1433）</w:t>
      </w:r>
    </w:p>
    <w:p w:rsidR="00F51B13" w:rsidRDefault="00F51B13">
      <w:pPr>
        <w:pStyle w:val="2"/>
        <w:rPr>
          <w:rFonts w:ascii="宋体" w:eastAsia="宋体" w:hAnsi="宋体" w:hint="eastAsia"/>
          <w:sz w:val="24"/>
        </w:rPr>
      </w:pPr>
      <w:bookmarkStart w:id="57" w:name="_Toc253490085"/>
      <w:r>
        <w:rPr>
          <w:rFonts w:ascii="宋体" w:eastAsia="宋体" w:hAnsi="宋体" w:hint="eastAsia"/>
          <w:sz w:val="24"/>
        </w:rPr>
        <w:t>8.5 期末按债券品种分类的债券投资组合</w:t>
      </w:r>
      <w:r>
        <w:rPr>
          <w:rFonts w:ascii="宋体" w:eastAsia="宋体" w:hAnsi="宋体"/>
          <w:sz w:val="24"/>
          <w:vertAlign w:val="superscript"/>
        </w:rPr>
        <w:footnoteReference w:id="174"/>
      </w:r>
      <w:bookmarkEnd w:id="57"/>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831"/>
        <w:gridCol w:w="2985"/>
        <w:gridCol w:w="1580"/>
        <w:gridCol w:w="3508"/>
      </w:tblGrid>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序号</w:t>
            </w:r>
          </w:p>
        </w:tc>
        <w:tc>
          <w:tcPr>
            <w:tcW w:w="2985" w:type="dxa"/>
          </w:tcPr>
          <w:p w:rsidR="00F51B13" w:rsidRDefault="00F51B13">
            <w:pPr>
              <w:jc w:val="center"/>
              <w:rPr>
                <w:rFonts w:ascii="宋体" w:hAnsi="宋体"/>
                <w:sz w:val="24"/>
              </w:rPr>
            </w:pPr>
            <w:r>
              <w:rPr>
                <w:rFonts w:ascii="宋体" w:hAnsi="宋体" w:hint="eastAsia"/>
                <w:sz w:val="24"/>
              </w:rPr>
              <w:t>债券品种</w:t>
            </w:r>
          </w:p>
        </w:tc>
        <w:tc>
          <w:tcPr>
            <w:tcW w:w="1580" w:type="dxa"/>
          </w:tcPr>
          <w:p w:rsidR="00F51B13" w:rsidRDefault="00F51B13">
            <w:pPr>
              <w:jc w:val="center"/>
              <w:rPr>
                <w:rFonts w:ascii="宋体" w:hAnsi="宋体"/>
                <w:sz w:val="24"/>
              </w:rPr>
            </w:pPr>
            <w:r>
              <w:rPr>
                <w:rFonts w:ascii="宋体" w:hAnsi="宋体" w:hint="eastAsia"/>
                <w:sz w:val="24"/>
              </w:rPr>
              <w:t>公允价值</w:t>
            </w:r>
          </w:p>
        </w:tc>
        <w:tc>
          <w:tcPr>
            <w:tcW w:w="3508" w:type="dxa"/>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1</w:t>
            </w:r>
          </w:p>
        </w:tc>
        <w:tc>
          <w:tcPr>
            <w:tcW w:w="2985" w:type="dxa"/>
          </w:tcPr>
          <w:p w:rsidR="00F51B13" w:rsidRDefault="00F51B13">
            <w:pPr>
              <w:ind w:leftChars="50" w:left="105"/>
              <w:rPr>
                <w:rFonts w:ascii="宋体" w:hAnsi="宋体"/>
                <w:sz w:val="24"/>
              </w:rPr>
            </w:pPr>
            <w:r>
              <w:rPr>
                <w:rFonts w:ascii="宋体" w:hAnsi="宋体"/>
                <w:sz w:val="24"/>
              </w:rPr>
              <w:t>国家债券</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1441</w:t>
            </w:r>
            <w:r>
              <w:rPr>
                <w:rFonts w:ascii="宋体" w:hAnsi="宋体" w:hint="eastAsia"/>
                <w:color w:val="0000FF"/>
                <w:kern w:val="0"/>
                <w:sz w:val="18"/>
              </w:rPr>
              <w:t>）</w:t>
            </w:r>
          </w:p>
        </w:tc>
        <w:tc>
          <w:tcPr>
            <w:tcW w:w="3508"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1442</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2</w:t>
            </w:r>
          </w:p>
        </w:tc>
        <w:tc>
          <w:tcPr>
            <w:tcW w:w="2985" w:type="dxa"/>
          </w:tcPr>
          <w:p w:rsidR="00F51B13" w:rsidRDefault="00F51B13">
            <w:pPr>
              <w:ind w:leftChars="50" w:left="105"/>
              <w:rPr>
                <w:rFonts w:ascii="宋体" w:hAnsi="宋体"/>
                <w:sz w:val="24"/>
              </w:rPr>
            </w:pPr>
            <w:r>
              <w:rPr>
                <w:rFonts w:ascii="宋体" w:hAnsi="宋体"/>
                <w:sz w:val="24"/>
              </w:rPr>
              <w:t>央行票据</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1443</w:t>
            </w:r>
            <w:r>
              <w:rPr>
                <w:rFonts w:ascii="宋体" w:hAnsi="宋体" w:hint="eastAsia"/>
                <w:color w:val="0000FF"/>
                <w:kern w:val="0"/>
                <w:sz w:val="18"/>
              </w:rPr>
              <w:t>）</w:t>
            </w:r>
          </w:p>
        </w:tc>
        <w:tc>
          <w:tcPr>
            <w:tcW w:w="3508"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1444</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3</w:t>
            </w:r>
          </w:p>
        </w:tc>
        <w:tc>
          <w:tcPr>
            <w:tcW w:w="2985" w:type="dxa"/>
          </w:tcPr>
          <w:p w:rsidR="00F51B13" w:rsidRDefault="00F51B13">
            <w:pPr>
              <w:ind w:leftChars="50" w:left="105"/>
              <w:rPr>
                <w:rFonts w:ascii="宋体" w:hAnsi="宋体"/>
                <w:sz w:val="24"/>
              </w:rPr>
            </w:pPr>
            <w:r>
              <w:rPr>
                <w:rFonts w:ascii="宋体" w:hAnsi="宋体"/>
                <w:sz w:val="24"/>
              </w:rPr>
              <w:t>金融债券</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1445</w:t>
            </w:r>
            <w:r>
              <w:rPr>
                <w:rFonts w:ascii="宋体" w:hAnsi="宋体" w:hint="eastAsia"/>
                <w:color w:val="0000FF"/>
                <w:kern w:val="0"/>
                <w:sz w:val="18"/>
              </w:rPr>
              <w:t>）</w:t>
            </w:r>
          </w:p>
        </w:tc>
        <w:tc>
          <w:tcPr>
            <w:tcW w:w="3508"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1446</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p>
        </w:tc>
        <w:tc>
          <w:tcPr>
            <w:tcW w:w="2985" w:type="dxa"/>
          </w:tcPr>
          <w:p w:rsidR="00F51B13" w:rsidRDefault="00F51B13">
            <w:pPr>
              <w:ind w:leftChars="50" w:left="105"/>
              <w:rPr>
                <w:rFonts w:ascii="宋体" w:hAnsi="宋体" w:hint="eastAsia"/>
                <w:sz w:val="24"/>
              </w:rPr>
            </w:pPr>
            <w:r>
              <w:rPr>
                <w:rFonts w:ascii="宋体" w:hAnsi="宋体" w:hint="eastAsia"/>
                <w:sz w:val="24"/>
              </w:rPr>
              <w:t>其中：政策性金融债</w:t>
            </w:r>
          </w:p>
        </w:tc>
        <w:tc>
          <w:tcPr>
            <w:tcW w:w="158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1447</w:t>
            </w:r>
            <w:r>
              <w:rPr>
                <w:rFonts w:ascii="宋体" w:hAnsi="宋体" w:hint="eastAsia"/>
                <w:color w:val="0000FF"/>
                <w:kern w:val="0"/>
                <w:sz w:val="18"/>
              </w:rPr>
              <w:t>）</w:t>
            </w:r>
          </w:p>
        </w:tc>
        <w:tc>
          <w:tcPr>
            <w:tcW w:w="3508"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1448</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4</w:t>
            </w:r>
          </w:p>
        </w:tc>
        <w:tc>
          <w:tcPr>
            <w:tcW w:w="2985" w:type="dxa"/>
          </w:tcPr>
          <w:p w:rsidR="00F51B13" w:rsidRDefault="00F51B13">
            <w:pPr>
              <w:ind w:leftChars="50" w:left="105"/>
              <w:rPr>
                <w:rFonts w:ascii="宋体" w:hAnsi="宋体" w:hint="eastAsia"/>
                <w:sz w:val="24"/>
              </w:rPr>
            </w:pPr>
            <w:r>
              <w:rPr>
                <w:rFonts w:ascii="宋体" w:hAnsi="宋体"/>
                <w:sz w:val="24"/>
              </w:rPr>
              <w:t>企业债券</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1449</w:t>
            </w:r>
            <w:r>
              <w:rPr>
                <w:rFonts w:ascii="宋体" w:hAnsi="宋体" w:hint="eastAsia"/>
                <w:color w:val="0000FF"/>
                <w:kern w:val="0"/>
                <w:sz w:val="18"/>
              </w:rPr>
              <w:t>）</w:t>
            </w:r>
          </w:p>
        </w:tc>
        <w:tc>
          <w:tcPr>
            <w:tcW w:w="3508"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1450</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5</w:t>
            </w:r>
          </w:p>
        </w:tc>
        <w:tc>
          <w:tcPr>
            <w:tcW w:w="2985" w:type="dxa"/>
          </w:tcPr>
          <w:p w:rsidR="00F51B13" w:rsidRDefault="00F51B13">
            <w:pPr>
              <w:ind w:leftChars="50" w:left="105"/>
              <w:rPr>
                <w:rFonts w:ascii="宋体" w:hAnsi="宋体" w:hint="eastAsia"/>
                <w:sz w:val="24"/>
              </w:rPr>
            </w:pPr>
            <w:r>
              <w:rPr>
                <w:rFonts w:ascii="宋体" w:hAnsi="宋体" w:hint="eastAsia"/>
                <w:sz w:val="24"/>
              </w:rPr>
              <w:t>企业短期融资</w:t>
            </w:r>
            <w:proofErr w:type="gramStart"/>
            <w:r>
              <w:rPr>
                <w:rFonts w:ascii="宋体" w:hAnsi="宋体" w:hint="eastAsia"/>
                <w:sz w:val="24"/>
              </w:rPr>
              <w:t>券</w:t>
            </w:r>
            <w:proofErr w:type="gramEnd"/>
          </w:p>
        </w:tc>
        <w:tc>
          <w:tcPr>
            <w:tcW w:w="158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1451</w:t>
            </w:r>
            <w:r>
              <w:rPr>
                <w:rFonts w:ascii="宋体" w:hAnsi="宋体" w:hint="eastAsia"/>
                <w:color w:val="0000FF"/>
                <w:kern w:val="0"/>
                <w:sz w:val="18"/>
              </w:rPr>
              <w:t>）</w:t>
            </w:r>
          </w:p>
        </w:tc>
        <w:tc>
          <w:tcPr>
            <w:tcW w:w="3508"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1452</w:t>
            </w:r>
            <w:r>
              <w:rPr>
                <w:rFonts w:ascii="宋体" w:hAnsi="宋体" w:hint="eastAsia"/>
                <w:color w:val="0000FF"/>
                <w:kern w:val="0"/>
                <w:sz w:val="18"/>
              </w:rPr>
              <w:t>）</w:t>
            </w:r>
          </w:p>
        </w:tc>
      </w:tr>
      <w:tr w:rsidR="00112DBE" w:rsidTr="00AE4A69">
        <w:trPr>
          <w:trHeight w:val="315"/>
        </w:trPr>
        <w:tc>
          <w:tcPr>
            <w:tcW w:w="831" w:type="dxa"/>
            <w:shd w:val="clear" w:color="auto" w:fill="FFFFFF"/>
          </w:tcPr>
          <w:p w:rsidR="00112DBE" w:rsidRDefault="00112DBE">
            <w:pPr>
              <w:jc w:val="center"/>
              <w:rPr>
                <w:rFonts w:ascii="宋体" w:hAnsi="宋体" w:hint="eastAsia"/>
                <w:sz w:val="24"/>
              </w:rPr>
            </w:pPr>
            <w:r>
              <w:rPr>
                <w:rFonts w:ascii="宋体" w:hAnsi="宋体" w:hint="eastAsia"/>
                <w:sz w:val="24"/>
              </w:rPr>
              <w:t>6</w:t>
            </w:r>
          </w:p>
        </w:tc>
        <w:tc>
          <w:tcPr>
            <w:tcW w:w="2985" w:type="dxa"/>
            <w:shd w:val="clear" w:color="auto" w:fill="FFFFFF"/>
          </w:tcPr>
          <w:p w:rsidR="00112DBE" w:rsidRDefault="00112DBE">
            <w:pPr>
              <w:ind w:leftChars="50" w:left="105"/>
              <w:rPr>
                <w:rFonts w:ascii="宋体" w:hAnsi="宋体" w:hint="eastAsia"/>
                <w:sz w:val="24"/>
              </w:rPr>
            </w:pPr>
            <w:r>
              <w:rPr>
                <w:rFonts w:ascii="宋体" w:hAnsi="宋体" w:hint="eastAsia"/>
                <w:sz w:val="24"/>
              </w:rPr>
              <w:t>中期票据</w:t>
            </w:r>
          </w:p>
        </w:tc>
        <w:tc>
          <w:tcPr>
            <w:tcW w:w="1580" w:type="dxa"/>
            <w:shd w:val="clear" w:color="auto" w:fill="FFFFFF"/>
          </w:tcPr>
          <w:p w:rsidR="00112DBE" w:rsidRDefault="00AE4A69">
            <w:pPr>
              <w:jc w:val="right"/>
              <w:rPr>
                <w:rFonts w:ascii="宋体" w:hAnsi="宋体" w:hint="eastAsia"/>
                <w:color w:val="0000FF"/>
                <w:kern w:val="0"/>
                <w:sz w:val="18"/>
              </w:rPr>
            </w:pPr>
            <w:r>
              <w:rPr>
                <w:rFonts w:ascii="宋体" w:hAnsi="宋体" w:hint="eastAsia"/>
                <w:color w:val="0000FF"/>
                <w:kern w:val="0"/>
                <w:sz w:val="18"/>
              </w:rPr>
              <w:t>（2929）</w:t>
            </w:r>
          </w:p>
        </w:tc>
        <w:tc>
          <w:tcPr>
            <w:tcW w:w="3508" w:type="dxa"/>
            <w:shd w:val="clear" w:color="auto" w:fill="FFFFFF"/>
          </w:tcPr>
          <w:p w:rsidR="00112DBE" w:rsidRDefault="00AE4A69">
            <w:pPr>
              <w:jc w:val="right"/>
              <w:rPr>
                <w:rFonts w:ascii="宋体" w:hAnsi="宋体" w:hint="eastAsia"/>
                <w:color w:val="0000FF"/>
                <w:kern w:val="0"/>
                <w:sz w:val="18"/>
              </w:rPr>
            </w:pPr>
            <w:r>
              <w:rPr>
                <w:rFonts w:ascii="宋体" w:hAnsi="宋体" w:hint="eastAsia"/>
                <w:color w:val="0000FF"/>
                <w:kern w:val="0"/>
                <w:sz w:val="18"/>
              </w:rPr>
              <w:t>（2930）</w:t>
            </w:r>
          </w:p>
        </w:tc>
      </w:tr>
      <w:tr w:rsidR="00F51B13">
        <w:trPr>
          <w:trHeight w:val="315"/>
        </w:trPr>
        <w:tc>
          <w:tcPr>
            <w:tcW w:w="831" w:type="dxa"/>
          </w:tcPr>
          <w:p w:rsidR="00F51B13" w:rsidRDefault="00112DBE">
            <w:pPr>
              <w:jc w:val="center"/>
              <w:rPr>
                <w:rFonts w:ascii="宋体" w:hAnsi="宋体" w:hint="eastAsia"/>
                <w:sz w:val="24"/>
              </w:rPr>
            </w:pPr>
            <w:r>
              <w:rPr>
                <w:rFonts w:ascii="宋体" w:hAnsi="宋体" w:hint="eastAsia"/>
                <w:sz w:val="24"/>
              </w:rPr>
              <w:t>7</w:t>
            </w:r>
          </w:p>
        </w:tc>
        <w:tc>
          <w:tcPr>
            <w:tcW w:w="2985" w:type="dxa"/>
          </w:tcPr>
          <w:p w:rsidR="00F51B13" w:rsidRDefault="00F51B13">
            <w:pPr>
              <w:ind w:leftChars="50" w:left="105"/>
              <w:rPr>
                <w:rFonts w:ascii="宋体" w:hAnsi="宋体"/>
                <w:sz w:val="24"/>
              </w:rPr>
            </w:pPr>
            <w:r>
              <w:rPr>
                <w:rFonts w:ascii="宋体" w:hAnsi="宋体"/>
                <w:sz w:val="24"/>
              </w:rPr>
              <w:t>可转债</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1453</w:t>
            </w:r>
            <w:r>
              <w:rPr>
                <w:rFonts w:ascii="宋体" w:hAnsi="宋体" w:hint="eastAsia"/>
                <w:color w:val="0000FF"/>
                <w:kern w:val="0"/>
                <w:sz w:val="18"/>
              </w:rPr>
              <w:t>）</w:t>
            </w:r>
          </w:p>
        </w:tc>
        <w:tc>
          <w:tcPr>
            <w:tcW w:w="3508" w:type="dxa"/>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1454</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color w:val="0000FF"/>
                <w:kern w:val="0"/>
                <w:sz w:val="18"/>
              </w:rPr>
              <w:t>（1435）</w:t>
            </w:r>
          </w:p>
        </w:tc>
        <w:tc>
          <w:tcPr>
            <w:tcW w:w="2985" w:type="dxa"/>
          </w:tcPr>
          <w:p w:rsidR="00F51B13" w:rsidRDefault="00F51B13">
            <w:pPr>
              <w:ind w:leftChars="50" w:left="105"/>
              <w:rPr>
                <w:rFonts w:ascii="宋体" w:hAnsi="宋体" w:hint="eastAsia"/>
                <w:sz w:val="24"/>
              </w:rPr>
            </w:pPr>
            <w:r>
              <w:rPr>
                <w:rFonts w:ascii="宋体" w:hAnsi="宋体" w:hint="eastAsia"/>
                <w:color w:val="0000FF"/>
                <w:kern w:val="0"/>
                <w:sz w:val="18"/>
              </w:rPr>
              <w:t>（1436）</w:t>
            </w:r>
            <w:r>
              <w:rPr>
                <w:rFonts w:ascii="宋体" w:hAnsi="宋体"/>
                <w:sz w:val="24"/>
              </w:rPr>
              <w:t>…</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143</w:t>
            </w:r>
            <w:r>
              <w:rPr>
                <w:rFonts w:ascii="宋体" w:hAnsi="宋体" w:hint="eastAsia"/>
                <w:color w:val="0000FF"/>
                <w:kern w:val="0"/>
                <w:sz w:val="18"/>
              </w:rPr>
              <w:t>7）</w:t>
            </w:r>
          </w:p>
        </w:tc>
        <w:tc>
          <w:tcPr>
            <w:tcW w:w="3508" w:type="dxa"/>
          </w:tcPr>
          <w:p w:rsidR="00F51B13" w:rsidRDefault="00F51B13">
            <w:pPr>
              <w:jc w:val="right"/>
              <w:rPr>
                <w:rFonts w:ascii="宋体" w:hAnsi="宋体"/>
                <w:color w:val="0000FF"/>
                <w:kern w:val="0"/>
                <w:sz w:val="18"/>
              </w:rPr>
            </w:pPr>
            <w:r>
              <w:rPr>
                <w:rFonts w:ascii="宋体" w:hAnsi="宋体" w:hint="eastAsia"/>
                <w:color w:val="0000FF"/>
                <w:kern w:val="0"/>
                <w:sz w:val="18"/>
              </w:rPr>
              <w:t>（1439）</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N-1</w:t>
            </w:r>
          </w:p>
        </w:tc>
        <w:tc>
          <w:tcPr>
            <w:tcW w:w="2985" w:type="dxa"/>
          </w:tcPr>
          <w:p w:rsidR="00F51B13" w:rsidRDefault="00F51B13">
            <w:pPr>
              <w:ind w:leftChars="50" w:left="105"/>
              <w:rPr>
                <w:rFonts w:ascii="宋体" w:hAnsi="宋体"/>
                <w:sz w:val="24"/>
              </w:rPr>
            </w:pPr>
            <w:r>
              <w:rPr>
                <w:rFonts w:ascii="宋体" w:hAnsi="宋体"/>
                <w:sz w:val="24"/>
              </w:rPr>
              <w:t>其他</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1455</w:t>
            </w:r>
            <w:r>
              <w:rPr>
                <w:rFonts w:ascii="宋体" w:hAnsi="宋体" w:hint="eastAsia"/>
                <w:color w:val="0000FF"/>
                <w:kern w:val="0"/>
                <w:sz w:val="18"/>
              </w:rPr>
              <w:t>）</w:t>
            </w:r>
          </w:p>
        </w:tc>
        <w:tc>
          <w:tcPr>
            <w:tcW w:w="3508" w:type="dxa"/>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1456</w:t>
            </w:r>
            <w:r>
              <w:rPr>
                <w:rFonts w:ascii="宋体" w:hAnsi="宋体" w:hint="eastAsia"/>
                <w:color w:val="0000FF"/>
                <w:kern w:val="0"/>
                <w:sz w:val="18"/>
              </w:rPr>
              <w:t>）</w:t>
            </w:r>
          </w:p>
        </w:tc>
      </w:tr>
      <w:tr w:rsidR="00F51B13">
        <w:trPr>
          <w:trHeight w:val="315"/>
        </w:trPr>
        <w:tc>
          <w:tcPr>
            <w:tcW w:w="831" w:type="dxa"/>
          </w:tcPr>
          <w:p w:rsidR="00F51B13" w:rsidRDefault="00F51B13">
            <w:pPr>
              <w:jc w:val="center"/>
              <w:rPr>
                <w:rFonts w:ascii="宋体" w:hAnsi="宋体" w:hint="eastAsia"/>
                <w:sz w:val="24"/>
              </w:rPr>
            </w:pPr>
            <w:r>
              <w:rPr>
                <w:rFonts w:ascii="宋体" w:hAnsi="宋体" w:hint="eastAsia"/>
                <w:sz w:val="24"/>
              </w:rPr>
              <w:t>N</w:t>
            </w:r>
          </w:p>
        </w:tc>
        <w:tc>
          <w:tcPr>
            <w:tcW w:w="2985" w:type="dxa"/>
          </w:tcPr>
          <w:p w:rsidR="00F51B13" w:rsidRDefault="00F51B13">
            <w:pPr>
              <w:ind w:leftChars="50" w:left="105"/>
              <w:rPr>
                <w:rFonts w:ascii="宋体" w:hAnsi="宋体"/>
                <w:sz w:val="24"/>
              </w:rPr>
            </w:pPr>
            <w:r>
              <w:rPr>
                <w:rFonts w:ascii="宋体" w:hAnsi="宋体"/>
                <w:sz w:val="24"/>
              </w:rPr>
              <w:t>合计</w:t>
            </w:r>
          </w:p>
        </w:tc>
        <w:tc>
          <w:tcPr>
            <w:tcW w:w="1580" w:type="dxa"/>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1457</w:t>
            </w:r>
            <w:r>
              <w:rPr>
                <w:rFonts w:ascii="宋体" w:hAnsi="宋体" w:hint="eastAsia"/>
                <w:color w:val="0000FF"/>
                <w:kern w:val="0"/>
                <w:sz w:val="18"/>
              </w:rPr>
              <w:t>）</w:t>
            </w:r>
          </w:p>
        </w:tc>
        <w:tc>
          <w:tcPr>
            <w:tcW w:w="3508" w:type="dxa"/>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1458</w:t>
            </w:r>
            <w:r>
              <w:rPr>
                <w:rFonts w:ascii="宋体" w:hAnsi="宋体" w:hint="eastAsia"/>
                <w:color w:val="0000FF"/>
                <w:kern w:val="0"/>
                <w:sz w:val="18"/>
              </w:rPr>
              <w:t>）</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（1461）</w:t>
      </w:r>
    </w:p>
    <w:p w:rsidR="00F51B13" w:rsidRDefault="00F51B13">
      <w:pPr>
        <w:pStyle w:val="2"/>
        <w:rPr>
          <w:rFonts w:ascii="宋体" w:eastAsia="宋体" w:hAnsi="宋体" w:hint="eastAsia"/>
          <w:sz w:val="24"/>
        </w:rPr>
      </w:pPr>
      <w:bookmarkStart w:id="58" w:name="_Toc253490086"/>
      <w:r>
        <w:rPr>
          <w:rFonts w:ascii="宋体" w:eastAsia="宋体" w:hAnsi="宋体" w:hint="eastAsia"/>
          <w:sz w:val="24"/>
        </w:rPr>
        <w:t>8.6 期末按公允价值占基金资产净值比例大小排名的前五名债券投资明细</w:t>
      </w:r>
      <w:bookmarkEnd w:id="58"/>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798"/>
        <w:gridCol w:w="1260"/>
        <w:gridCol w:w="1260"/>
        <w:gridCol w:w="1440"/>
        <w:gridCol w:w="1310"/>
        <w:gridCol w:w="2983"/>
      </w:tblGrid>
      <w:tr w:rsidR="00F51B13">
        <w:trPr>
          <w:trHeight w:val="286"/>
          <w:jc w:val="center"/>
        </w:trPr>
        <w:tc>
          <w:tcPr>
            <w:tcW w:w="798" w:type="dxa"/>
            <w:vAlign w:val="center"/>
          </w:tcPr>
          <w:p w:rsidR="00F51B13" w:rsidRDefault="00F51B13">
            <w:pPr>
              <w:jc w:val="center"/>
              <w:rPr>
                <w:rFonts w:ascii="宋体" w:hAnsi="宋体" w:hint="eastAsia"/>
                <w:sz w:val="24"/>
              </w:rPr>
            </w:pPr>
            <w:r>
              <w:rPr>
                <w:rFonts w:ascii="宋体" w:hAnsi="宋体" w:hint="eastAsia"/>
                <w:sz w:val="24"/>
              </w:rPr>
              <w:t>序号</w:t>
            </w:r>
          </w:p>
        </w:tc>
        <w:tc>
          <w:tcPr>
            <w:tcW w:w="1260" w:type="dxa"/>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债券代码</w:t>
            </w:r>
          </w:p>
        </w:tc>
        <w:tc>
          <w:tcPr>
            <w:tcW w:w="1260"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债券名称</w:t>
            </w:r>
          </w:p>
        </w:tc>
        <w:tc>
          <w:tcPr>
            <w:tcW w:w="1440" w:type="dxa"/>
            <w:tcMar>
              <w:top w:w="15" w:type="dxa"/>
              <w:left w:w="15" w:type="dxa"/>
              <w:bottom w:w="0" w:type="dxa"/>
              <w:right w:w="15" w:type="dxa"/>
            </w:tcMar>
          </w:tcPr>
          <w:p w:rsidR="00F51B13" w:rsidRDefault="00F51B13">
            <w:pPr>
              <w:jc w:val="center"/>
              <w:rPr>
                <w:rFonts w:ascii="宋体" w:hAnsi="宋体" w:hint="eastAsia"/>
                <w:sz w:val="24"/>
              </w:rPr>
            </w:pPr>
            <w:r>
              <w:rPr>
                <w:rFonts w:ascii="宋体" w:hAnsi="宋体" w:hint="eastAsia"/>
                <w:sz w:val="24"/>
              </w:rPr>
              <w:t>数量（张）</w:t>
            </w:r>
          </w:p>
        </w:tc>
        <w:tc>
          <w:tcPr>
            <w:tcW w:w="131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公允价值</w:t>
            </w:r>
            <w:r>
              <w:rPr>
                <w:rFonts w:ascii="宋体" w:hAnsi="宋体" w:hint="eastAsia"/>
                <w:color w:val="0000FF"/>
                <w:kern w:val="0"/>
                <w:sz w:val="18"/>
              </w:rPr>
              <w:t xml:space="preserve"> </w:t>
            </w:r>
          </w:p>
        </w:tc>
        <w:tc>
          <w:tcPr>
            <w:tcW w:w="2983"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占基金资产净值比例（％）</w:t>
            </w:r>
          </w:p>
        </w:tc>
      </w:tr>
      <w:tr w:rsidR="00F51B13">
        <w:trPr>
          <w:trHeight w:val="286"/>
          <w:jc w:val="center"/>
        </w:trPr>
        <w:tc>
          <w:tcPr>
            <w:tcW w:w="798" w:type="dxa"/>
            <w:vAlign w:val="bottom"/>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1474</w:t>
            </w:r>
            <w:r>
              <w:rPr>
                <w:rFonts w:ascii="宋体" w:hAnsi="宋体" w:hint="eastAsia"/>
                <w:color w:val="0000FF"/>
                <w:kern w:val="0"/>
                <w:sz w:val="18"/>
              </w:rPr>
              <w:t>）</w:t>
            </w:r>
          </w:p>
        </w:tc>
        <w:tc>
          <w:tcPr>
            <w:tcW w:w="1260" w:type="dxa"/>
          </w:tcPr>
          <w:p w:rsidR="00F51B13" w:rsidRDefault="00F51B13">
            <w:pPr>
              <w:jc w:val="center"/>
              <w:rPr>
                <w:rFonts w:ascii="宋体" w:hAnsi="宋体"/>
                <w:sz w:val="24"/>
              </w:rPr>
            </w:pPr>
            <w:r>
              <w:rPr>
                <w:rFonts w:ascii="宋体" w:hAnsi="宋体" w:hint="eastAsia"/>
                <w:color w:val="0000FF"/>
                <w:sz w:val="18"/>
              </w:rPr>
              <w:t>（</w:t>
            </w:r>
            <w:r>
              <w:rPr>
                <w:rFonts w:ascii="宋体" w:hAnsi="宋体"/>
                <w:color w:val="0000FF"/>
                <w:sz w:val="18"/>
              </w:rPr>
              <w:t>1475</w:t>
            </w:r>
            <w:r>
              <w:rPr>
                <w:rFonts w:ascii="宋体" w:hAnsi="宋体" w:hint="eastAsia"/>
                <w:color w:val="0000FF"/>
                <w:sz w:val="18"/>
              </w:rPr>
              <w:t>）</w:t>
            </w: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hint="eastAsia"/>
                <w:color w:val="0000FF"/>
                <w:sz w:val="18"/>
              </w:rPr>
              <w:t>（</w:t>
            </w:r>
            <w:r>
              <w:rPr>
                <w:rFonts w:ascii="宋体" w:hAnsi="宋体"/>
                <w:color w:val="0000FF"/>
                <w:sz w:val="18"/>
              </w:rPr>
              <w:t>1476</w:t>
            </w:r>
            <w:r>
              <w:rPr>
                <w:rFonts w:ascii="宋体" w:hAnsi="宋体" w:hint="eastAsia"/>
                <w:color w:val="0000FF"/>
                <w:sz w:val="18"/>
              </w:rPr>
              <w:t>）</w:t>
            </w:r>
          </w:p>
        </w:tc>
        <w:tc>
          <w:tcPr>
            <w:tcW w:w="1440" w:type="dxa"/>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w:t>
            </w:r>
            <w:r>
              <w:rPr>
                <w:rFonts w:ascii="宋体" w:hAnsi="宋体"/>
                <w:color w:val="0000FF"/>
                <w:kern w:val="0"/>
                <w:sz w:val="18"/>
              </w:rPr>
              <w:t>1477</w:t>
            </w:r>
            <w:r>
              <w:rPr>
                <w:rFonts w:ascii="宋体" w:hAnsi="宋体" w:hint="eastAsia"/>
                <w:color w:val="0000FF"/>
                <w:kern w:val="0"/>
                <w:sz w:val="18"/>
              </w:rPr>
              <w:t>）</w:t>
            </w:r>
          </w:p>
        </w:tc>
        <w:tc>
          <w:tcPr>
            <w:tcW w:w="1310" w:type="dxa"/>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hint="eastAsia"/>
                <w:color w:val="0000FF"/>
                <w:kern w:val="0"/>
                <w:sz w:val="18"/>
              </w:rPr>
              <w:t>（</w:t>
            </w:r>
            <w:r>
              <w:rPr>
                <w:rFonts w:ascii="宋体" w:hAnsi="宋体"/>
                <w:color w:val="0000FF"/>
                <w:kern w:val="0"/>
                <w:sz w:val="18"/>
              </w:rPr>
              <w:t>1478</w:t>
            </w:r>
            <w:r>
              <w:rPr>
                <w:rFonts w:ascii="宋体" w:hAnsi="宋体" w:hint="eastAsia"/>
                <w:color w:val="0000FF"/>
                <w:kern w:val="0"/>
                <w:sz w:val="18"/>
              </w:rPr>
              <w:t>）</w:t>
            </w:r>
          </w:p>
        </w:tc>
        <w:tc>
          <w:tcPr>
            <w:tcW w:w="2983" w:type="dxa"/>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hint="eastAsia"/>
                <w:color w:val="0000FF"/>
                <w:kern w:val="0"/>
                <w:sz w:val="18"/>
              </w:rPr>
              <w:t>（</w:t>
            </w:r>
            <w:r>
              <w:rPr>
                <w:rFonts w:ascii="宋体" w:hAnsi="宋体"/>
                <w:color w:val="0000FF"/>
                <w:kern w:val="0"/>
                <w:sz w:val="18"/>
              </w:rPr>
              <w:t>1479</w:t>
            </w:r>
            <w:r>
              <w:rPr>
                <w:rFonts w:ascii="宋体" w:hAnsi="宋体" w:hint="eastAsia"/>
                <w:color w:val="0000FF"/>
                <w:kern w:val="0"/>
                <w:sz w:val="18"/>
              </w:rPr>
              <w:t>）</w:t>
            </w:r>
          </w:p>
        </w:tc>
      </w:tr>
      <w:tr w:rsidR="00F51B13">
        <w:trPr>
          <w:trHeight w:val="286"/>
          <w:jc w:val="center"/>
        </w:trPr>
        <w:tc>
          <w:tcPr>
            <w:tcW w:w="798" w:type="dxa"/>
            <w:vAlign w:val="bottom"/>
          </w:tcPr>
          <w:p w:rsidR="00F51B13" w:rsidRDefault="00F51B13">
            <w:pPr>
              <w:jc w:val="center"/>
              <w:rPr>
                <w:rFonts w:ascii="宋体" w:hAnsi="宋体" w:hint="eastAsia"/>
                <w:sz w:val="24"/>
              </w:rPr>
            </w:pPr>
            <w:r>
              <w:rPr>
                <w:rFonts w:ascii="宋体" w:hAnsi="宋体" w:hint="eastAsia"/>
                <w:sz w:val="24"/>
              </w:rPr>
              <w:t>1</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40" w:type="dxa"/>
            <w:tcMar>
              <w:top w:w="15" w:type="dxa"/>
              <w:left w:w="15" w:type="dxa"/>
              <w:bottom w:w="0" w:type="dxa"/>
              <w:right w:w="15" w:type="dxa"/>
            </w:tcMar>
          </w:tcPr>
          <w:p w:rsidR="00F51B13" w:rsidRDefault="00F51B13">
            <w:pPr>
              <w:jc w:val="right"/>
              <w:rPr>
                <w:rFonts w:ascii="宋体" w:hAnsi="宋体"/>
                <w:sz w:val="24"/>
              </w:rPr>
            </w:pPr>
          </w:p>
        </w:tc>
        <w:tc>
          <w:tcPr>
            <w:tcW w:w="1310" w:type="dxa"/>
            <w:tcMar>
              <w:top w:w="15" w:type="dxa"/>
              <w:left w:w="15" w:type="dxa"/>
              <w:bottom w:w="0" w:type="dxa"/>
              <w:right w:w="15" w:type="dxa"/>
            </w:tcMar>
            <w:vAlign w:val="bottom"/>
          </w:tcPr>
          <w:p w:rsidR="00F51B13" w:rsidRDefault="00F51B13">
            <w:pPr>
              <w:jc w:val="right"/>
              <w:rPr>
                <w:rFonts w:ascii="宋体" w:hAnsi="宋体"/>
                <w:sz w:val="24"/>
              </w:rPr>
            </w:pPr>
          </w:p>
        </w:tc>
        <w:tc>
          <w:tcPr>
            <w:tcW w:w="2983"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798" w:type="dxa"/>
            <w:vAlign w:val="bottom"/>
          </w:tcPr>
          <w:p w:rsidR="00F51B13" w:rsidRDefault="00F51B13">
            <w:pPr>
              <w:jc w:val="center"/>
              <w:rPr>
                <w:rFonts w:ascii="宋体" w:hAnsi="宋体" w:hint="eastAsia"/>
                <w:sz w:val="24"/>
              </w:rPr>
            </w:pPr>
            <w:r>
              <w:rPr>
                <w:rFonts w:ascii="宋体" w:hAnsi="宋体" w:hint="eastAsia"/>
                <w:sz w:val="24"/>
              </w:rPr>
              <w:t>2</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40" w:type="dxa"/>
            <w:tcMar>
              <w:top w:w="15" w:type="dxa"/>
              <w:left w:w="15" w:type="dxa"/>
              <w:bottom w:w="0" w:type="dxa"/>
              <w:right w:w="15" w:type="dxa"/>
            </w:tcMar>
          </w:tcPr>
          <w:p w:rsidR="00F51B13" w:rsidRDefault="00F51B13">
            <w:pPr>
              <w:jc w:val="right"/>
              <w:rPr>
                <w:rFonts w:ascii="宋体" w:hAnsi="宋体"/>
                <w:sz w:val="24"/>
              </w:rPr>
            </w:pPr>
          </w:p>
        </w:tc>
        <w:tc>
          <w:tcPr>
            <w:tcW w:w="1310" w:type="dxa"/>
            <w:tcMar>
              <w:top w:w="15" w:type="dxa"/>
              <w:left w:w="15" w:type="dxa"/>
              <w:bottom w:w="0" w:type="dxa"/>
              <w:right w:w="15" w:type="dxa"/>
            </w:tcMar>
            <w:vAlign w:val="bottom"/>
          </w:tcPr>
          <w:p w:rsidR="00F51B13" w:rsidRDefault="00F51B13">
            <w:pPr>
              <w:jc w:val="right"/>
              <w:rPr>
                <w:rFonts w:ascii="宋体" w:hAnsi="宋体"/>
                <w:sz w:val="24"/>
              </w:rPr>
            </w:pPr>
          </w:p>
        </w:tc>
        <w:tc>
          <w:tcPr>
            <w:tcW w:w="2983"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798" w:type="dxa"/>
            <w:vAlign w:val="bottom"/>
          </w:tcPr>
          <w:p w:rsidR="00F51B13" w:rsidRDefault="00F51B13">
            <w:pPr>
              <w:jc w:val="center"/>
              <w:rPr>
                <w:rFonts w:ascii="宋体" w:hAnsi="宋体" w:hint="eastAsia"/>
                <w:sz w:val="24"/>
              </w:rPr>
            </w:pPr>
            <w:r>
              <w:rPr>
                <w:rFonts w:ascii="宋体" w:hAnsi="宋体" w:hint="eastAsia"/>
                <w:sz w:val="24"/>
              </w:rPr>
              <w:t>……</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40" w:type="dxa"/>
            <w:tcMar>
              <w:top w:w="15" w:type="dxa"/>
              <w:left w:w="15" w:type="dxa"/>
              <w:bottom w:w="0" w:type="dxa"/>
              <w:right w:w="15" w:type="dxa"/>
            </w:tcMar>
          </w:tcPr>
          <w:p w:rsidR="00F51B13" w:rsidRDefault="00F51B13">
            <w:pPr>
              <w:jc w:val="right"/>
              <w:rPr>
                <w:rFonts w:ascii="宋体" w:hAnsi="宋体"/>
                <w:sz w:val="24"/>
              </w:rPr>
            </w:pPr>
          </w:p>
        </w:tc>
        <w:tc>
          <w:tcPr>
            <w:tcW w:w="1310" w:type="dxa"/>
            <w:tcMar>
              <w:top w:w="15" w:type="dxa"/>
              <w:left w:w="15" w:type="dxa"/>
              <w:bottom w:w="0" w:type="dxa"/>
              <w:right w:w="15" w:type="dxa"/>
            </w:tcMar>
            <w:vAlign w:val="bottom"/>
          </w:tcPr>
          <w:p w:rsidR="00F51B13" w:rsidRDefault="00F51B13">
            <w:pPr>
              <w:jc w:val="right"/>
              <w:rPr>
                <w:rFonts w:ascii="宋体" w:hAnsi="宋体"/>
                <w:sz w:val="24"/>
              </w:rPr>
            </w:pPr>
          </w:p>
        </w:tc>
        <w:tc>
          <w:tcPr>
            <w:tcW w:w="2983"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798" w:type="dxa"/>
            <w:vAlign w:val="bottom"/>
          </w:tcPr>
          <w:p w:rsidR="00F51B13" w:rsidRDefault="00F51B13">
            <w:pPr>
              <w:jc w:val="center"/>
              <w:rPr>
                <w:rFonts w:ascii="宋体" w:hAnsi="宋体" w:hint="eastAsia"/>
                <w:sz w:val="24"/>
              </w:rPr>
            </w:pPr>
            <w:r>
              <w:rPr>
                <w:rFonts w:ascii="宋体" w:hAnsi="宋体" w:hint="eastAsia"/>
                <w:sz w:val="24"/>
              </w:rPr>
              <w:t>5</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40" w:type="dxa"/>
            <w:tcMar>
              <w:top w:w="15" w:type="dxa"/>
              <w:left w:w="15" w:type="dxa"/>
              <w:bottom w:w="0" w:type="dxa"/>
              <w:right w:w="15" w:type="dxa"/>
            </w:tcMar>
          </w:tcPr>
          <w:p w:rsidR="00F51B13" w:rsidRDefault="00F51B13">
            <w:pPr>
              <w:jc w:val="right"/>
              <w:rPr>
                <w:rFonts w:ascii="宋体" w:hAnsi="宋体"/>
                <w:sz w:val="24"/>
              </w:rPr>
            </w:pPr>
          </w:p>
        </w:tc>
        <w:tc>
          <w:tcPr>
            <w:tcW w:w="1310" w:type="dxa"/>
            <w:tcMar>
              <w:top w:w="15" w:type="dxa"/>
              <w:left w:w="15" w:type="dxa"/>
              <w:bottom w:w="0" w:type="dxa"/>
              <w:right w:w="15" w:type="dxa"/>
            </w:tcMar>
            <w:vAlign w:val="bottom"/>
          </w:tcPr>
          <w:p w:rsidR="00F51B13" w:rsidRDefault="00F51B13">
            <w:pPr>
              <w:jc w:val="right"/>
              <w:rPr>
                <w:rFonts w:ascii="宋体" w:hAnsi="宋体"/>
                <w:sz w:val="24"/>
              </w:rPr>
            </w:pPr>
          </w:p>
        </w:tc>
        <w:tc>
          <w:tcPr>
            <w:tcW w:w="2983" w:type="dxa"/>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1480</w:t>
      </w:r>
      <w:r>
        <w:rPr>
          <w:rFonts w:ascii="宋体" w:hAnsi="宋体" w:hint="eastAsia"/>
          <w:color w:val="0000FF"/>
          <w:kern w:val="0"/>
          <w:sz w:val="18"/>
        </w:rPr>
        <w:t>）</w:t>
      </w:r>
    </w:p>
    <w:p w:rsidR="00F51B13" w:rsidRDefault="00F51B13">
      <w:pPr>
        <w:pStyle w:val="2"/>
        <w:rPr>
          <w:rFonts w:ascii="宋体" w:eastAsia="宋体" w:hAnsi="宋体" w:hint="eastAsia"/>
          <w:sz w:val="24"/>
        </w:rPr>
      </w:pPr>
      <w:bookmarkStart w:id="59" w:name="_Toc253490087"/>
      <w:r>
        <w:rPr>
          <w:rFonts w:ascii="宋体" w:eastAsia="宋体" w:hAnsi="宋体" w:hint="eastAsia"/>
          <w:sz w:val="24"/>
        </w:rPr>
        <w:lastRenderedPageBreak/>
        <w:t>8.7 期末按公允价值占基金资产净值比例大小排名的前十名资产支持证券投资明细</w:t>
      </w:r>
      <w:r>
        <w:rPr>
          <w:rFonts w:ascii="宋体" w:eastAsia="宋体" w:hAnsi="宋体"/>
          <w:sz w:val="24"/>
          <w:vertAlign w:val="superscript"/>
        </w:rPr>
        <w:footnoteReference w:id="175"/>
      </w:r>
      <w:bookmarkEnd w:id="59"/>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65"/>
        <w:gridCol w:w="1252"/>
        <w:gridCol w:w="1342"/>
        <w:gridCol w:w="1342"/>
        <w:gridCol w:w="1340"/>
        <w:gridCol w:w="3056"/>
      </w:tblGrid>
      <w:tr w:rsidR="00F51B13">
        <w:trPr>
          <w:jc w:val="center"/>
        </w:trPr>
        <w:tc>
          <w:tcPr>
            <w:tcW w:w="1065" w:type="dxa"/>
          </w:tcPr>
          <w:p w:rsidR="00F51B13" w:rsidRDefault="00F51B13">
            <w:pPr>
              <w:jc w:val="center"/>
              <w:rPr>
                <w:rFonts w:ascii="宋体" w:hAnsi="宋体" w:hint="eastAsia"/>
                <w:sz w:val="24"/>
              </w:rPr>
            </w:pPr>
            <w:r>
              <w:rPr>
                <w:rFonts w:ascii="宋体" w:hAnsi="宋体" w:hint="eastAsia"/>
                <w:sz w:val="24"/>
              </w:rPr>
              <w:t>序号</w:t>
            </w:r>
          </w:p>
        </w:tc>
        <w:tc>
          <w:tcPr>
            <w:tcW w:w="1252" w:type="dxa"/>
          </w:tcPr>
          <w:p w:rsidR="00F51B13" w:rsidRDefault="00F51B13">
            <w:pPr>
              <w:jc w:val="center"/>
              <w:rPr>
                <w:rFonts w:ascii="宋体" w:hAnsi="宋体" w:hint="eastAsia"/>
                <w:sz w:val="24"/>
              </w:rPr>
            </w:pPr>
            <w:r>
              <w:rPr>
                <w:rFonts w:ascii="宋体" w:hAnsi="宋体" w:hint="eastAsia"/>
                <w:sz w:val="24"/>
              </w:rPr>
              <w:t>证券代码</w:t>
            </w:r>
          </w:p>
        </w:tc>
        <w:tc>
          <w:tcPr>
            <w:tcW w:w="1342" w:type="dxa"/>
          </w:tcPr>
          <w:p w:rsidR="00F51B13" w:rsidRDefault="00F51B13">
            <w:pPr>
              <w:jc w:val="center"/>
              <w:rPr>
                <w:rFonts w:ascii="宋体" w:hAnsi="宋体" w:hint="eastAsia"/>
                <w:sz w:val="24"/>
              </w:rPr>
            </w:pPr>
            <w:r>
              <w:rPr>
                <w:rFonts w:ascii="宋体" w:hAnsi="宋体" w:hint="eastAsia"/>
                <w:sz w:val="24"/>
              </w:rPr>
              <w:t>证券名称</w:t>
            </w:r>
          </w:p>
        </w:tc>
        <w:tc>
          <w:tcPr>
            <w:tcW w:w="1342" w:type="dxa"/>
          </w:tcPr>
          <w:p w:rsidR="00F51B13" w:rsidRDefault="00F51B13">
            <w:pPr>
              <w:jc w:val="center"/>
              <w:rPr>
                <w:rFonts w:ascii="宋体" w:hAnsi="宋体" w:hint="eastAsia"/>
                <w:sz w:val="24"/>
              </w:rPr>
            </w:pPr>
            <w:r>
              <w:rPr>
                <w:rFonts w:ascii="宋体" w:hAnsi="宋体" w:hint="eastAsia"/>
                <w:sz w:val="24"/>
              </w:rPr>
              <w:t>数量（份）</w:t>
            </w:r>
          </w:p>
        </w:tc>
        <w:tc>
          <w:tcPr>
            <w:tcW w:w="1340" w:type="dxa"/>
          </w:tcPr>
          <w:p w:rsidR="00F51B13" w:rsidRDefault="00F51B13">
            <w:pPr>
              <w:jc w:val="center"/>
              <w:rPr>
                <w:rFonts w:ascii="宋体" w:hAnsi="宋体" w:hint="eastAsia"/>
                <w:sz w:val="24"/>
              </w:rPr>
            </w:pPr>
            <w:r>
              <w:rPr>
                <w:rFonts w:ascii="宋体" w:hAnsi="宋体" w:hint="eastAsia"/>
                <w:sz w:val="24"/>
              </w:rPr>
              <w:t xml:space="preserve">公允价值 </w:t>
            </w:r>
          </w:p>
        </w:tc>
        <w:tc>
          <w:tcPr>
            <w:tcW w:w="3056" w:type="dxa"/>
          </w:tcPr>
          <w:p w:rsidR="00F51B13" w:rsidRDefault="00F51B13">
            <w:pPr>
              <w:jc w:val="center"/>
              <w:rPr>
                <w:rFonts w:ascii="宋体" w:hAnsi="宋体" w:hint="eastAsia"/>
                <w:sz w:val="24"/>
              </w:rPr>
            </w:pPr>
            <w:r>
              <w:rPr>
                <w:rFonts w:ascii="宋体" w:hAnsi="宋体" w:hint="eastAsia"/>
                <w:sz w:val="24"/>
              </w:rPr>
              <w:t>占基金资产净值比例</w:t>
            </w:r>
            <w:r>
              <w:rPr>
                <w:rFonts w:ascii="宋体" w:hAnsi="宋体"/>
                <w:sz w:val="24"/>
              </w:rPr>
              <w:t>（%）</w:t>
            </w:r>
          </w:p>
        </w:tc>
      </w:tr>
      <w:tr w:rsidR="00F51B13">
        <w:trPr>
          <w:jc w:val="center"/>
        </w:trPr>
        <w:tc>
          <w:tcPr>
            <w:tcW w:w="1065" w:type="dxa"/>
          </w:tcPr>
          <w:p w:rsidR="00F51B13" w:rsidRDefault="00F51B13">
            <w:pPr>
              <w:jc w:val="center"/>
              <w:rPr>
                <w:rFonts w:ascii="宋体" w:hAnsi="宋体" w:hint="eastAsia"/>
                <w:sz w:val="24"/>
              </w:rPr>
            </w:pPr>
            <w:r>
              <w:rPr>
                <w:rFonts w:ascii="宋体" w:hAnsi="宋体" w:hint="eastAsia"/>
                <w:color w:val="0000FF"/>
                <w:kern w:val="0"/>
                <w:sz w:val="18"/>
              </w:rPr>
              <w:t>（</w:t>
            </w:r>
            <w:r>
              <w:rPr>
                <w:rFonts w:ascii="宋体" w:hAnsi="宋体"/>
                <w:color w:val="0000FF"/>
                <w:kern w:val="0"/>
                <w:sz w:val="18"/>
              </w:rPr>
              <w:t>1650</w:t>
            </w:r>
            <w:r>
              <w:rPr>
                <w:rFonts w:ascii="宋体" w:hAnsi="宋体" w:hint="eastAsia"/>
                <w:color w:val="0000FF"/>
                <w:kern w:val="0"/>
                <w:sz w:val="18"/>
              </w:rPr>
              <w:t>）</w:t>
            </w:r>
          </w:p>
        </w:tc>
        <w:tc>
          <w:tcPr>
            <w:tcW w:w="1252"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1651</w:t>
            </w:r>
            <w:r>
              <w:rPr>
                <w:rFonts w:ascii="宋体" w:hAnsi="宋体" w:hint="eastAsia"/>
                <w:color w:val="0000FF"/>
                <w:kern w:val="0"/>
                <w:sz w:val="18"/>
              </w:rPr>
              <w:t>）</w:t>
            </w:r>
          </w:p>
        </w:tc>
        <w:tc>
          <w:tcPr>
            <w:tcW w:w="1342"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1652</w:t>
            </w:r>
            <w:r>
              <w:rPr>
                <w:rFonts w:ascii="宋体" w:hAnsi="宋体" w:hint="eastAsia"/>
                <w:color w:val="0000FF"/>
                <w:kern w:val="0"/>
                <w:sz w:val="18"/>
              </w:rPr>
              <w:t>）</w:t>
            </w:r>
          </w:p>
        </w:tc>
        <w:tc>
          <w:tcPr>
            <w:tcW w:w="1342"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1653</w:t>
            </w:r>
            <w:r>
              <w:rPr>
                <w:rFonts w:ascii="宋体" w:hAnsi="宋体" w:hint="eastAsia"/>
                <w:color w:val="0000FF"/>
                <w:kern w:val="0"/>
                <w:sz w:val="18"/>
              </w:rPr>
              <w:t>）</w:t>
            </w:r>
          </w:p>
        </w:tc>
        <w:tc>
          <w:tcPr>
            <w:tcW w:w="1340"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1654</w:t>
            </w:r>
            <w:r>
              <w:rPr>
                <w:rFonts w:ascii="宋体" w:hAnsi="宋体" w:hint="eastAsia"/>
                <w:color w:val="0000FF"/>
                <w:kern w:val="0"/>
                <w:sz w:val="18"/>
              </w:rPr>
              <w:t>）</w:t>
            </w:r>
          </w:p>
        </w:tc>
        <w:tc>
          <w:tcPr>
            <w:tcW w:w="3056" w:type="dxa"/>
          </w:tcPr>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1655</w:t>
            </w:r>
            <w:r>
              <w:rPr>
                <w:rFonts w:ascii="宋体" w:hAnsi="宋体" w:hint="eastAsia"/>
                <w:color w:val="0000FF"/>
                <w:kern w:val="0"/>
                <w:sz w:val="18"/>
              </w:rPr>
              <w:t>）</w:t>
            </w:r>
          </w:p>
        </w:tc>
      </w:tr>
      <w:tr w:rsidR="00F51B13">
        <w:trPr>
          <w:jc w:val="center"/>
        </w:trPr>
        <w:tc>
          <w:tcPr>
            <w:tcW w:w="1065" w:type="dxa"/>
          </w:tcPr>
          <w:p w:rsidR="00F51B13" w:rsidRDefault="00F51B13">
            <w:pPr>
              <w:jc w:val="center"/>
              <w:rPr>
                <w:rFonts w:ascii="宋体" w:hAnsi="宋体" w:hint="eastAsia"/>
                <w:sz w:val="24"/>
              </w:rPr>
            </w:pPr>
            <w:r>
              <w:rPr>
                <w:rFonts w:ascii="宋体" w:hAnsi="宋体" w:hint="eastAsia"/>
                <w:sz w:val="24"/>
              </w:rPr>
              <w:t>1</w:t>
            </w:r>
          </w:p>
        </w:tc>
        <w:tc>
          <w:tcPr>
            <w:tcW w:w="1252" w:type="dxa"/>
          </w:tcPr>
          <w:p w:rsidR="00F51B13" w:rsidRDefault="00F51B13">
            <w:pPr>
              <w:rPr>
                <w:rFonts w:ascii="宋体" w:hAnsi="宋体" w:hint="eastAsia"/>
                <w:sz w:val="24"/>
              </w:rPr>
            </w:pPr>
          </w:p>
        </w:tc>
        <w:tc>
          <w:tcPr>
            <w:tcW w:w="1342" w:type="dxa"/>
          </w:tcPr>
          <w:p w:rsidR="00F51B13" w:rsidRDefault="00F51B13">
            <w:pPr>
              <w:rPr>
                <w:rFonts w:ascii="宋体" w:hAnsi="宋体" w:hint="eastAsia"/>
                <w:sz w:val="24"/>
              </w:rPr>
            </w:pPr>
          </w:p>
        </w:tc>
        <w:tc>
          <w:tcPr>
            <w:tcW w:w="1342" w:type="dxa"/>
          </w:tcPr>
          <w:p w:rsidR="00F51B13" w:rsidRDefault="00F51B13">
            <w:pPr>
              <w:rPr>
                <w:rFonts w:ascii="宋体" w:hAnsi="宋体" w:hint="eastAsia"/>
                <w:sz w:val="24"/>
              </w:rPr>
            </w:pPr>
          </w:p>
        </w:tc>
        <w:tc>
          <w:tcPr>
            <w:tcW w:w="1340" w:type="dxa"/>
          </w:tcPr>
          <w:p w:rsidR="00F51B13" w:rsidRDefault="00F51B13">
            <w:pPr>
              <w:rPr>
                <w:rFonts w:ascii="宋体" w:hAnsi="宋体" w:hint="eastAsia"/>
                <w:sz w:val="24"/>
              </w:rPr>
            </w:pPr>
          </w:p>
        </w:tc>
        <w:tc>
          <w:tcPr>
            <w:tcW w:w="3056" w:type="dxa"/>
          </w:tcPr>
          <w:p w:rsidR="00F51B13" w:rsidRDefault="00F51B13">
            <w:pPr>
              <w:rPr>
                <w:rFonts w:ascii="宋体" w:hAnsi="宋体" w:hint="eastAsia"/>
                <w:sz w:val="24"/>
              </w:rPr>
            </w:pPr>
          </w:p>
        </w:tc>
      </w:tr>
      <w:tr w:rsidR="00F51B13">
        <w:trPr>
          <w:jc w:val="center"/>
        </w:trPr>
        <w:tc>
          <w:tcPr>
            <w:tcW w:w="1065" w:type="dxa"/>
          </w:tcPr>
          <w:p w:rsidR="00F51B13" w:rsidRDefault="00F51B13">
            <w:pPr>
              <w:jc w:val="center"/>
              <w:rPr>
                <w:rFonts w:ascii="宋体" w:hAnsi="宋体" w:hint="eastAsia"/>
                <w:sz w:val="24"/>
              </w:rPr>
            </w:pPr>
            <w:r>
              <w:rPr>
                <w:rFonts w:ascii="宋体" w:hAnsi="宋体" w:hint="eastAsia"/>
                <w:sz w:val="24"/>
              </w:rPr>
              <w:t>2</w:t>
            </w:r>
          </w:p>
        </w:tc>
        <w:tc>
          <w:tcPr>
            <w:tcW w:w="1252" w:type="dxa"/>
          </w:tcPr>
          <w:p w:rsidR="00F51B13" w:rsidRDefault="00F51B13">
            <w:pPr>
              <w:rPr>
                <w:rFonts w:ascii="宋体" w:hAnsi="宋体" w:hint="eastAsia"/>
                <w:sz w:val="24"/>
              </w:rPr>
            </w:pPr>
          </w:p>
        </w:tc>
        <w:tc>
          <w:tcPr>
            <w:tcW w:w="1342" w:type="dxa"/>
          </w:tcPr>
          <w:p w:rsidR="00F51B13" w:rsidRDefault="00F51B13">
            <w:pPr>
              <w:rPr>
                <w:rFonts w:ascii="宋体" w:hAnsi="宋体" w:hint="eastAsia"/>
                <w:sz w:val="24"/>
              </w:rPr>
            </w:pPr>
          </w:p>
        </w:tc>
        <w:tc>
          <w:tcPr>
            <w:tcW w:w="1342" w:type="dxa"/>
          </w:tcPr>
          <w:p w:rsidR="00F51B13" w:rsidRDefault="00F51B13">
            <w:pPr>
              <w:rPr>
                <w:rFonts w:ascii="宋体" w:hAnsi="宋体" w:hint="eastAsia"/>
                <w:sz w:val="24"/>
              </w:rPr>
            </w:pPr>
          </w:p>
        </w:tc>
        <w:tc>
          <w:tcPr>
            <w:tcW w:w="1340" w:type="dxa"/>
          </w:tcPr>
          <w:p w:rsidR="00F51B13" w:rsidRDefault="00F51B13">
            <w:pPr>
              <w:rPr>
                <w:rFonts w:ascii="宋体" w:hAnsi="宋体" w:hint="eastAsia"/>
                <w:sz w:val="24"/>
              </w:rPr>
            </w:pPr>
          </w:p>
        </w:tc>
        <w:tc>
          <w:tcPr>
            <w:tcW w:w="3056" w:type="dxa"/>
          </w:tcPr>
          <w:p w:rsidR="00F51B13" w:rsidRDefault="00F51B13">
            <w:pPr>
              <w:rPr>
                <w:rFonts w:ascii="宋体" w:hAnsi="宋体" w:hint="eastAsia"/>
                <w:sz w:val="24"/>
              </w:rPr>
            </w:pPr>
          </w:p>
        </w:tc>
      </w:tr>
      <w:tr w:rsidR="00F51B13">
        <w:trPr>
          <w:jc w:val="center"/>
        </w:trPr>
        <w:tc>
          <w:tcPr>
            <w:tcW w:w="1065" w:type="dxa"/>
          </w:tcPr>
          <w:p w:rsidR="00F51B13" w:rsidRDefault="00F51B13">
            <w:pPr>
              <w:jc w:val="center"/>
              <w:rPr>
                <w:rFonts w:ascii="宋体" w:hAnsi="宋体" w:hint="eastAsia"/>
                <w:sz w:val="24"/>
              </w:rPr>
            </w:pPr>
            <w:r>
              <w:rPr>
                <w:rFonts w:ascii="宋体" w:hAnsi="宋体" w:hint="eastAsia"/>
                <w:sz w:val="24"/>
              </w:rPr>
              <w:t>……</w:t>
            </w:r>
          </w:p>
        </w:tc>
        <w:tc>
          <w:tcPr>
            <w:tcW w:w="1252" w:type="dxa"/>
          </w:tcPr>
          <w:p w:rsidR="00F51B13" w:rsidRDefault="00F51B13">
            <w:pPr>
              <w:rPr>
                <w:rFonts w:ascii="宋体" w:hAnsi="宋体" w:hint="eastAsia"/>
                <w:sz w:val="24"/>
              </w:rPr>
            </w:pPr>
          </w:p>
        </w:tc>
        <w:tc>
          <w:tcPr>
            <w:tcW w:w="1342" w:type="dxa"/>
          </w:tcPr>
          <w:p w:rsidR="00F51B13" w:rsidRDefault="00F51B13">
            <w:pPr>
              <w:rPr>
                <w:rFonts w:ascii="宋体" w:hAnsi="宋体" w:hint="eastAsia"/>
                <w:sz w:val="24"/>
              </w:rPr>
            </w:pPr>
          </w:p>
        </w:tc>
        <w:tc>
          <w:tcPr>
            <w:tcW w:w="1342" w:type="dxa"/>
          </w:tcPr>
          <w:p w:rsidR="00F51B13" w:rsidRDefault="00F51B13">
            <w:pPr>
              <w:rPr>
                <w:rFonts w:ascii="宋体" w:hAnsi="宋体" w:hint="eastAsia"/>
                <w:sz w:val="24"/>
              </w:rPr>
            </w:pPr>
          </w:p>
        </w:tc>
        <w:tc>
          <w:tcPr>
            <w:tcW w:w="1340" w:type="dxa"/>
          </w:tcPr>
          <w:p w:rsidR="00F51B13" w:rsidRDefault="00F51B13">
            <w:pPr>
              <w:rPr>
                <w:rFonts w:ascii="宋体" w:hAnsi="宋体" w:hint="eastAsia"/>
                <w:sz w:val="24"/>
              </w:rPr>
            </w:pPr>
          </w:p>
        </w:tc>
        <w:tc>
          <w:tcPr>
            <w:tcW w:w="3056" w:type="dxa"/>
          </w:tcPr>
          <w:p w:rsidR="00F51B13" w:rsidRDefault="00F51B13">
            <w:pPr>
              <w:rPr>
                <w:rFonts w:ascii="宋体" w:hAnsi="宋体" w:hint="eastAsia"/>
                <w:sz w:val="24"/>
              </w:rPr>
            </w:pP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1656</w:t>
      </w:r>
      <w:r>
        <w:rPr>
          <w:rFonts w:ascii="宋体" w:hAnsi="宋体" w:hint="eastAsia"/>
          <w:color w:val="0000FF"/>
          <w:kern w:val="0"/>
          <w:sz w:val="18"/>
        </w:rPr>
        <w:t>）</w:t>
      </w:r>
    </w:p>
    <w:p w:rsidR="00F51B13" w:rsidRDefault="00F51B13">
      <w:pPr>
        <w:pStyle w:val="2"/>
        <w:rPr>
          <w:rFonts w:ascii="宋体" w:eastAsia="宋体" w:hAnsi="宋体" w:hint="eastAsia"/>
          <w:sz w:val="24"/>
        </w:rPr>
      </w:pPr>
      <w:bookmarkStart w:id="60" w:name="_Toc253490088"/>
      <w:r>
        <w:rPr>
          <w:rFonts w:ascii="宋体" w:eastAsia="宋体" w:hAnsi="宋体" w:hint="eastAsia"/>
          <w:sz w:val="24"/>
        </w:rPr>
        <w:t>8.8 期末按公允价值占基金资产净值比例大小排名的前五名权证投资明细</w:t>
      </w:r>
      <w:r>
        <w:rPr>
          <w:rFonts w:ascii="宋体" w:eastAsia="宋体" w:hAnsi="宋体"/>
          <w:sz w:val="24"/>
          <w:vertAlign w:val="superscript"/>
        </w:rPr>
        <w:footnoteReference w:id="176"/>
      </w:r>
      <w:bookmarkEnd w:id="60"/>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72" w:type="dxa"/>
        <w:tblLayout w:type="fixed"/>
        <w:tblLook w:val="0000"/>
      </w:tblPr>
      <w:tblGrid>
        <w:gridCol w:w="1116"/>
        <w:gridCol w:w="1297"/>
        <w:gridCol w:w="1289"/>
        <w:gridCol w:w="1293"/>
        <w:gridCol w:w="1847"/>
        <w:gridCol w:w="2910"/>
      </w:tblGrid>
      <w:tr w:rsidR="00F51B13">
        <w:trPr>
          <w:trHeight w:val="285"/>
        </w:trPr>
        <w:tc>
          <w:tcPr>
            <w:tcW w:w="1116"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序号</w:t>
            </w:r>
          </w:p>
        </w:tc>
        <w:tc>
          <w:tcPr>
            <w:tcW w:w="1297"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权证代码</w:t>
            </w:r>
          </w:p>
        </w:tc>
        <w:tc>
          <w:tcPr>
            <w:tcW w:w="1289"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权证名称</w:t>
            </w:r>
          </w:p>
        </w:tc>
        <w:tc>
          <w:tcPr>
            <w:tcW w:w="1293"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数量（份）</w:t>
            </w:r>
          </w:p>
        </w:tc>
        <w:tc>
          <w:tcPr>
            <w:tcW w:w="1847"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公允价值</w:t>
            </w:r>
            <w:r>
              <w:rPr>
                <w:rFonts w:ascii="宋体" w:hAnsi="宋体" w:hint="eastAsia"/>
                <w:color w:val="0000FF"/>
                <w:kern w:val="0"/>
                <w:sz w:val="18"/>
              </w:rPr>
              <w:t xml:space="preserve"> </w:t>
            </w:r>
          </w:p>
        </w:tc>
        <w:tc>
          <w:tcPr>
            <w:tcW w:w="2910"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285"/>
        </w:trPr>
        <w:tc>
          <w:tcPr>
            <w:tcW w:w="111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color w:val="0000FF"/>
                <w:kern w:val="0"/>
                <w:sz w:val="18"/>
              </w:rPr>
              <w:t>（</w:t>
            </w:r>
            <w:r>
              <w:rPr>
                <w:rFonts w:ascii="宋体" w:hAnsi="宋体"/>
                <w:color w:val="0000FF"/>
                <w:kern w:val="0"/>
                <w:sz w:val="18"/>
              </w:rPr>
              <w:t>1579</w:t>
            </w:r>
            <w:r>
              <w:rPr>
                <w:rFonts w:ascii="宋体" w:hAnsi="宋体" w:hint="eastAsia"/>
                <w:color w:val="0000FF"/>
                <w:kern w:val="0"/>
                <w:sz w:val="18"/>
              </w:rPr>
              <w:t>）</w:t>
            </w:r>
          </w:p>
        </w:tc>
        <w:tc>
          <w:tcPr>
            <w:tcW w:w="1297"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1580</w:t>
            </w:r>
            <w:r>
              <w:rPr>
                <w:rFonts w:ascii="宋体" w:hAnsi="宋体" w:hint="eastAsia"/>
                <w:color w:val="0000FF"/>
                <w:kern w:val="0"/>
                <w:sz w:val="18"/>
              </w:rPr>
              <w:t>）</w:t>
            </w:r>
          </w:p>
        </w:tc>
        <w:tc>
          <w:tcPr>
            <w:tcW w:w="1289"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r>
              <w:rPr>
                <w:rFonts w:ascii="宋体" w:hAnsi="宋体" w:hint="eastAsia"/>
                <w:color w:val="0000FF"/>
                <w:kern w:val="0"/>
                <w:sz w:val="18"/>
              </w:rPr>
              <w:t>（</w:t>
            </w:r>
            <w:r>
              <w:rPr>
                <w:rFonts w:ascii="宋体" w:hAnsi="宋体"/>
                <w:color w:val="0000FF"/>
                <w:kern w:val="0"/>
                <w:sz w:val="18"/>
              </w:rPr>
              <w:t>1581</w:t>
            </w:r>
            <w:r>
              <w:rPr>
                <w:rFonts w:ascii="宋体" w:hAnsi="宋体" w:hint="eastAsia"/>
                <w:color w:val="0000FF"/>
                <w:kern w:val="0"/>
                <w:sz w:val="18"/>
              </w:rPr>
              <w:t>）</w:t>
            </w:r>
          </w:p>
        </w:tc>
        <w:tc>
          <w:tcPr>
            <w:tcW w:w="129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1582</w:t>
            </w:r>
            <w:r>
              <w:rPr>
                <w:rFonts w:ascii="宋体" w:hAnsi="宋体" w:hint="eastAsia"/>
                <w:color w:val="0000FF"/>
                <w:kern w:val="0"/>
                <w:sz w:val="18"/>
              </w:rPr>
              <w:t>）</w:t>
            </w:r>
          </w:p>
        </w:tc>
        <w:tc>
          <w:tcPr>
            <w:tcW w:w="1847" w:type="dxa"/>
            <w:tcBorders>
              <w:top w:val="nil"/>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1583</w:t>
            </w:r>
            <w:r>
              <w:rPr>
                <w:rFonts w:ascii="宋体" w:hAnsi="宋体" w:hint="eastAsia"/>
                <w:color w:val="0000FF"/>
                <w:kern w:val="0"/>
                <w:sz w:val="18"/>
              </w:rPr>
              <w:t>）</w:t>
            </w:r>
          </w:p>
        </w:tc>
        <w:tc>
          <w:tcPr>
            <w:tcW w:w="291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r>
              <w:rPr>
                <w:rFonts w:ascii="宋体" w:hAnsi="宋体" w:hint="eastAsia"/>
                <w:color w:val="0000FF"/>
                <w:kern w:val="0"/>
                <w:sz w:val="18"/>
              </w:rPr>
              <w:t>（</w:t>
            </w:r>
            <w:r>
              <w:rPr>
                <w:rFonts w:ascii="宋体" w:hAnsi="宋体"/>
                <w:color w:val="0000FF"/>
                <w:kern w:val="0"/>
                <w:sz w:val="18"/>
              </w:rPr>
              <w:t>1584</w:t>
            </w:r>
            <w:r>
              <w:rPr>
                <w:rFonts w:ascii="宋体" w:hAnsi="宋体" w:hint="eastAsia"/>
                <w:color w:val="0000FF"/>
                <w:kern w:val="0"/>
                <w:sz w:val="18"/>
              </w:rPr>
              <w:t>）</w:t>
            </w:r>
          </w:p>
        </w:tc>
      </w:tr>
      <w:tr w:rsidR="00F51B13">
        <w:trPr>
          <w:trHeight w:val="285"/>
        </w:trPr>
        <w:tc>
          <w:tcPr>
            <w:tcW w:w="111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1</w:t>
            </w:r>
          </w:p>
        </w:tc>
        <w:tc>
          <w:tcPr>
            <w:tcW w:w="1297"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89"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9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1847" w:type="dxa"/>
            <w:tcBorders>
              <w:top w:val="nil"/>
              <w:left w:val="nil"/>
              <w:bottom w:val="single" w:sz="4" w:space="0" w:color="auto"/>
              <w:right w:val="single" w:sz="4" w:space="0" w:color="auto"/>
            </w:tcBorders>
          </w:tcPr>
          <w:p w:rsidR="00F51B13" w:rsidRDefault="00F51B13">
            <w:pPr>
              <w:jc w:val="right"/>
              <w:rPr>
                <w:rFonts w:ascii="宋体" w:hAnsi="宋体"/>
                <w:sz w:val="24"/>
              </w:rPr>
            </w:pPr>
          </w:p>
        </w:tc>
        <w:tc>
          <w:tcPr>
            <w:tcW w:w="291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r w:rsidR="00F51B13">
        <w:trPr>
          <w:trHeight w:val="285"/>
        </w:trPr>
        <w:tc>
          <w:tcPr>
            <w:tcW w:w="111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2</w:t>
            </w:r>
          </w:p>
        </w:tc>
        <w:tc>
          <w:tcPr>
            <w:tcW w:w="1297"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89"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9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1847" w:type="dxa"/>
            <w:tcBorders>
              <w:top w:val="nil"/>
              <w:left w:val="nil"/>
              <w:bottom w:val="single" w:sz="4" w:space="0" w:color="auto"/>
              <w:right w:val="single" w:sz="4" w:space="0" w:color="auto"/>
            </w:tcBorders>
          </w:tcPr>
          <w:p w:rsidR="00F51B13" w:rsidRDefault="00F51B13">
            <w:pPr>
              <w:jc w:val="right"/>
              <w:rPr>
                <w:rFonts w:ascii="宋体" w:hAnsi="宋体"/>
                <w:sz w:val="24"/>
              </w:rPr>
            </w:pPr>
          </w:p>
        </w:tc>
        <w:tc>
          <w:tcPr>
            <w:tcW w:w="291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r w:rsidR="00F51B13">
        <w:trPr>
          <w:trHeight w:val="285"/>
        </w:trPr>
        <w:tc>
          <w:tcPr>
            <w:tcW w:w="111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w:t>
            </w:r>
          </w:p>
        </w:tc>
        <w:tc>
          <w:tcPr>
            <w:tcW w:w="1297"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89"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9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1847" w:type="dxa"/>
            <w:tcBorders>
              <w:top w:val="nil"/>
              <w:left w:val="nil"/>
              <w:bottom w:val="single" w:sz="4" w:space="0" w:color="auto"/>
              <w:right w:val="single" w:sz="4" w:space="0" w:color="auto"/>
            </w:tcBorders>
          </w:tcPr>
          <w:p w:rsidR="00F51B13" w:rsidRDefault="00F51B13">
            <w:pPr>
              <w:jc w:val="right"/>
              <w:rPr>
                <w:rFonts w:ascii="宋体" w:hAnsi="宋体"/>
                <w:sz w:val="24"/>
              </w:rPr>
            </w:pPr>
          </w:p>
        </w:tc>
        <w:tc>
          <w:tcPr>
            <w:tcW w:w="291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r w:rsidR="00F51B13">
        <w:trPr>
          <w:trHeight w:val="285"/>
        </w:trPr>
        <w:tc>
          <w:tcPr>
            <w:tcW w:w="111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5</w:t>
            </w:r>
          </w:p>
        </w:tc>
        <w:tc>
          <w:tcPr>
            <w:tcW w:w="1297"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89"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293"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1847" w:type="dxa"/>
            <w:tcBorders>
              <w:top w:val="nil"/>
              <w:left w:val="nil"/>
              <w:bottom w:val="single" w:sz="4" w:space="0" w:color="auto"/>
              <w:right w:val="single" w:sz="4" w:space="0" w:color="auto"/>
            </w:tcBorders>
          </w:tcPr>
          <w:p w:rsidR="00F51B13" w:rsidRDefault="00F51B13">
            <w:pPr>
              <w:jc w:val="right"/>
              <w:rPr>
                <w:rFonts w:ascii="宋体" w:hAnsi="宋体"/>
                <w:sz w:val="24"/>
              </w:rPr>
            </w:pPr>
          </w:p>
        </w:tc>
        <w:tc>
          <w:tcPr>
            <w:tcW w:w="291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bl>
    <w:p w:rsidR="00F51B13" w:rsidRDefault="00F51B13">
      <w:pPr>
        <w:pStyle w:val="ae"/>
        <w:spacing w:before="0" w:beforeAutospacing="0" w:after="0" w:afterAutospacing="0"/>
        <w:rPr>
          <w:rFonts w:hint="eastAsia"/>
          <w:color w:val="0000FF"/>
          <w:sz w:val="18"/>
        </w:rPr>
      </w:pPr>
      <w:r>
        <w:rPr>
          <w:rFonts w:hint="eastAsia"/>
        </w:rPr>
        <w:t>注：</w:t>
      </w:r>
      <w:r>
        <w:rPr>
          <w:rFonts w:hint="eastAsia"/>
          <w:color w:val="0000FF"/>
          <w:sz w:val="18"/>
        </w:rPr>
        <w:t>（</w:t>
      </w:r>
      <w:r>
        <w:rPr>
          <w:color w:val="0000FF"/>
          <w:sz w:val="18"/>
        </w:rPr>
        <w:t>1585</w:t>
      </w:r>
      <w:r>
        <w:rPr>
          <w:rFonts w:hint="eastAsia"/>
          <w:color w:val="0000FF"/>
          <w:sz w:val="18"/>
        </w:rPr>
        <w:t>）</w:t>
      </w:r>
    </w:p>
    <w:p w:rsidR="00F51B13" w:rsidRDefault="00F51B13">
      <w:pPr>
        <w:pStyle w:val="ae"/>
        <w:spacing w:before="0" w:beforeAutospacing="0" w:after="0" w:afterAutospacing="0"/>
        <w:rPr>
          <w:rFonts w:hint="eastAsia"/>
        </w:rPr>
      </w:pPr>
    </w:p>
    <w:p w:rsidR="00F51B13" w:rsidRDefault="00F51B13">
      <w:pPr>
        <w:pStyle w:val="2"/>
        <w:rPr>
          <w:rFonts w:ascii="宋体" w:eastAsia="宋体" w:hAnsi="宋体" w:hint="eastAsia"/>
          <w:sz w:val="24"/>
        </w:rPr>
      </w:pPr>
      <w:bookmarkStart w:id="61" w:name="_Toc253490089"/>
      <w:r>
        <w:rPr>
          <w:rFonts w:ascii="宋体" w:eastAsia="宋体" w:hAnsi="宋体" w:hint="eastAsia"/>
          <w:sz w:val="24"/>
        </w:rPr>
        <w:t>8.9 投资组合报告附注</w:t>
      </w:r>
      <w:r>
        <w:rPr>
          <w:rFonts w:ascii="宋体" w:eastAsia="宋体" w:hAnsi="宋体"/>
          <w:sz w:val="24"/>
          <w:vertAlign w:val="superscript"/>
        </w:rPr>
        <w:footnoteReference w:id="177"/>
      </w:r>
      <w:bookmarkEnd w:id="61"/>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8.9.1</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650"/>
        </w:trPr>
        <w:tc>
          <w:tcPr>
            <w:tcW w:w="8522" w:type="dxa"/>
          </w:tcPr>
          <w:p w:rsidR="00F51B13" w:rsidRDefault="00F51B13">
            <w:pPr>
              <w:rPr>
                <w:rFonts w:ascii="宋体" w:hAnsi="宋体" w:hint="eastAsia"/>
                <w:b/>
                <w:sz w:val="24"/>
              </w:rPr>
            </w:pPr>
            <w:r>
              <w:rPr>
                <w:rFonts w:ascii="宋体" w:hAnsi="宋体" w:hint="eastAsia"/>
                <w:sz w:val="24"/>
              </w:rPr>
              <w:t>声明本基金投资的前十名证券</w:t>
            </w:r>
            <w:r>
              <w:rPr>
                <w:rStyle w:val="a5"/>
                <w:rFonts w:ascii="宋体" w:hAnsi="宋体"/>
                <w:sz w:val="24"/>
              </w:rPr>
              <w:footnoteReference w:id="178"/>
            </w:r>
            <w:r>
              <w:rPr>
                <w:rFonts w:ascii="宋体" w:hAnsi="宋体" w:hint="eastAsia"/>
                <w:sz w:val="24"/>
              </w:rPr>
              <w:t>的发行主体本期是否出现被监管部门立案调查，或在报告编制日前一年内受到公开谴责、处罚的情形。如是，还</w:t>
            </w:r>
            <w:r>
              <w:rPr>
                <w:rFonts w:ascii="宋体" w:hAnsi="宋体"/>
                <w:sz w:val="24"/>
              </w:rPr>
              <w:t>应对</w:t>
            </w:r>
            <w:r>
              <w:rPr>
                <w:rFonts w:ascii="宋体" w:hAnsi="宋体" w:hint="eastAsia"/>
                <w:sz w:val="24"/>
              </w:rPr>
              <w:t>相关证券</w:t>
            </w:r>
            <w:r>
              <w:rPr>
                <w:rFonts w:ascii="宋体" w:hAnsi="宋体"/>
                <w:sz w:val="24"/>
              </w:rPr>
              <w:t>的投资决策程序</w:t>
            </w:r>
            <w:r>
              <w:rPr>
                <w:rFonts w:ascii="宋体" w:hAnsi="宋体" w:hint="eastAsia"/>
                <w:sz w:val="24"/>
              </w:rPr>
              <w:t>做出</w:t>
            </w:r>
            <w:r>
              <w:rPr>
                <w:rFonts w:ascii="宋体" w:hAnsi="宋体"/>
                <w:sz w:val="24"/>
              </w:rPr>
              <w:t>说明</w:t>
            </w: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1597</w:t>
            </w:r>
            <w:r>
              <w:rPr>
                <w:rFonts w:ascii="宋体" w:hAnsi="宋体" w:hint="eastAsia"/>
                <w:color w:val="0000FF"/>
                <w:kern w:val="0"/>
                <w:sz w:val="18"/>
              </w:rPr>
              <w:t>）</w:t>
            </w:r>
          </w:p>
        </w:tc>
      </w:tr>
    </w:tbl>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8.9.2</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453"/>
        </w:trPr>
        <w:tc>
          <w:tcPr>
            <w:tcW w:w="8522" w:type="dxa"/>
          </w:tcPr>
          <w:p w:rsidR="00F51B13" w:rsidRDefault="00F51B13">
            <w:pPr>
              <w:rPr>
                <w:rFonts w:ascii="宋体" w:hAnsi="宋体" w:hint="eastAsia"/>
                <w:b/>
                <w:sz w:val="24"/>
              </w:rPr>
            </w:pPr>
            <w:r>
              <w:rPr>
                <w:rFonts w:ascii="宋体" w:hAnsi="宋体" w:hint="eastAsia"/>
                <w:sz w:val="24"/>
              </w:rPr>
              <w:t>声明基金投资的前十名股票是否超出基金合同规定的备选股票库。如是，还</w:t>
            </w:r>
            <w:r>
              <w:rPr>
                <w:rFonts w:ascii="宋体" w:hAnsi="宋体"/>
                <w:sz w:val="24"/>
              </w:rPr>
              <w:t>应对</w:t>
            </w:r>
            <w:r>
              <w:rPr>
                <w:rFonts w:ascii="宋体" w:hAnsi="宋体" w:hint="eastAsia"/>
                <w:sz w:val="24"/>
              </w:rPr>
              <w:t>相关</w:t>
            </w:r>
            <w:r>
              <w:rPr>
                <w:rFonts w:ascii="宋体" w:hAnsi="宋体"/>
                <w:sz w:val="24"/>
              </w:rPr>
              <w:t>股票的投资决策程序</w:t>
            </w:r>
            <w:r>
              <w:rPr>
                <w:rFonts w:ascii="宋体" w:hAnsi="宋体" w:hint="eastAsia"/>
                <w:sz w:val="24"/>
              </w:rPr>
              <w:t>做出</w:t>
            </w:r>
            <w:r>
              <w:rPr>
                <w:rFonts w:ascii="宋体" w:hAnsi="宋体"/>
                <w:sz w:val="24"/>
              </w:rPr>
              <w:t>说明</w:t>
            </w:r>
            <w:r>
              <w:rPr>
                <w:rFonts w:ascii="宋体" w:hAnsi="宋体" w:hint="eastAsia"/>
                <w:sz w:val="24"/>
              </w:rPr>
              <w:t>。</w:t>
            </w:r>
            <w:r>
              <w:rPr>
                <w:rFonts w:ascii="宋体" w:hAnsi="宋体" w:hint="eastAsia"/>
                <w:color w:val="0000FF"/>
                <w:kern w:val="0"/>
                <w:sz w:val="18"/>
              </w:rPr>
              <w:t>（</w:t>
            </w:r>
            <w:r>
              <w:rPr>
                <w:rFonts w:ascii="宋体" w:hAnsi="宋体"/>
                <w:color w:val="0000FF"/>
                <w:kern w:val="0"/>
                <w:sz w:val="18"/>
              </w:rPr>
              <w:t>1598</w:t>
            </w:r>
            <w:r>
              <w:rPr>
                <w:rFonts w:ascii="宋体" w:hAnsi="宋体" w:hint="eastAsia"/>
                <w:color w:val="0000FF"/>
                <w:kern w:val="0"/>
                <w:sz w:val="18"/>
              </w:rPr>
              <w:t>）</w:t>
            </w:r>
          </w:p>
        </w:tc>
      </w:tr>
    </w:tbl>
    <w:p w:rsidR="00F51B13" w:rsidRDefault="00F51B13">
      <w:pPr>
        <w:spacing w:line="360" w:lineRule="auto"/>
        <w:outlineLvl w:val="2"/>
        <w:rPr>
          <w:rFonts w:ascii="宋体" w:hAnsi="宋体" w:hint="eastAsia"/>
          <w:b/>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8.9.3</w:t>
        </w:r>
      </w:smartTag>
      <w:r>
        <w:rPr>
          <w:rFonts w:ascii="宋体" w:hAnsi="宋体" w:hint="eastAsia"/>
          <w:b/>
          <w:sz w:val="24"/>
        </w:rPr>
        <w:t xml:space="preserve"> 期末其他各项资产构成</w:t>
      </w:r>
    </w:p>
    <w:p w:rsidR="00F51B13" w:rsidRDefault="00F51B13">
      <w:pPr>
        <w:spacing w:line="360" w:lineRule="auto"/>
        <w:jc w:val="right"/>
        <w:rPr>
          <w:rFonts w:ascii="宋体" w:hAnsi="宋体" w:hint="eastAsia"/>
          <w:b/>
          <w:sz w:val="24"/>
        </w:rPr>
      </w:pPr>
      <w:r>
        <w:rPr>
          <w:rFonts w:ascii="宋体" w:hAnsi="宋体" w:hint="eastAsia"/>
          <w:sz w:val="24"/>
        </w:rPr>
        <w:t xml:space="preserve">单位：   </w:t>
      </w:r>
    </w:p>
    <w:tbl>
      <w:tblPr>
        <w:tblW w:w="0" w:type="auto"/>
        <w:tblLayout w:type="fixed"/>
        <w:tblCellMar>
          <w:left w:w="0" w:type="dxa"/>
          <w:right w:w="0" w:type="dxa"/>
        </w:tblCellMar>
        <w:tblLook w:val="0000"/>
      </w:tblPr>
      <w:tblGrid>
        <w:gridCol w:w="776"/>
        <w:gridCol w:w="4198"/>
        <w:gridCol w:w="3890"/>
      </w:tblGrid>
      <w:tr w:rsidR="00F51B13">
        <w:trPr>
          <w:trHeight w:val="285"/>
        </w:trPr>
        <w:tc>
          <w:tcPr>
            <w:tcW w:w="776"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序号</w:t>
            </w:r>
          </w:p>
        </w:tc>
        <w:tc>
          <w:tcPr>
            <w:tcW w:w="4198"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名称</w:t>
            </w:r>
          </w:p>
        </w:tc>
        <w:tc>
          <w:tcPr>
            <w:tcW w:w="38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sz w:val="24"/>
              </w:rPr>
              <w:t>金额</w:t>
            </w:r>
          </w:p>
        </w:tc>
      </w:tr>
      <w:tr w:rsidR="00F51B13">
        <w:trPr>
          <w:trHeight w:val="312"/>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1</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存出保证金</w:t>
            </w:r>
          </w:p>
        </w:tc>
        <w:tc>
          <w:tcPr>
            <w:tcW w:w="389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0591</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2</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应收证券清算款</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0598</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3</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r>
              <w:rPr>
                <w:rFonts w:ascii="宋体" w:hAnsi="宋体" w:hint="eastAsia"/>
                <w:color w:val="000000"/>
                <w:sz w:val="24"/>
              </w:rPr>
              <w:t>应收股利</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0600</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4</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应收利息</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0599</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5</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应收申购款</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0601</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6</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其他应收款</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1603</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color w:val="000000"/>
                <w:sz w:val="24"/>
              </w:rPr>
            </w:pPr>
            <w:r>
              <w:rPr>
                <w:rFonts w:ascii="宋体" w:hAnsi="宋体" w:hint="eastAsia"/>
                <w:color w:val="000000"/>
                <w:sz w:val="24"/>
              </w:rPr>
              <w:t>7</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FF"/>
                <w:kern w:val="0"/>
                <w:sz w:val="18"/>
              </w:rPr>
            </w:pPr>
            <w:r>
              <w:rPr>
                <w:rFonts w:ascii="宋体" w:hAnsi="宋体" w:hint="eastAsia"/>
                <w:color w:val="000000"/>
                <w:sz w:val="24"/>
              </w:rPr>
              <w:t>待摊费用</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160</w:t>
            </w:r>
            <w:r>
              <w:rPr>
                <w:rFonts w:ascii="宋体" w:hAnsi="宋体" w:hint="eastAsia"/>
                <w:color w:val="0000FF"/>
                <w:kern w:val="0"/>
                <w:sz w:val="18"/>
              </w:rPr>
              <w:t>4）</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color w:val="000000"/>
                <w:sz w:val="24"/>
              </w:rPr>
              <w:t>…</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r>
              <w:rPr>
                <w:rFonts w:ascii="宋体" w:hAnsi="宋体" w:hint="eastAsia"/>
                <w:color w:val="0000FF"/>
                <w:kern w:val="0"/>
                <w:sz w:val="18"/>
              </w:rPr>
              <w:t>（</w:t>
            </w:r>
            <w:r>
              <w:rPr>
                <w:rFonts w:ascii="宋体" w:hAnsi="宋体"/>
                <w:color w:val="0000FF"/>
                <w:kern w:val="0"/>
                <w:sz w:val="18"/>
              </w:rPr>
              <w:t>1600</w:t>
            </w:r>
            <w:r>
              <w:rPr>
                <w:rFonts w:ascii="宋体" w:hAnsi="宋体" w:hint="eastAsia"/>
                <w:color w:val="0000FF"/>
                <w:kern w:val="0"/>
                <w:sz w:val="18"/>
              </w:rPr>
              <w:t>）</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1601</w:t>
            </w:r>
            <w:r>
              <w:rPr>
                <w:rFonts w:ascii="宋体" w:hAnsi="宋体" w:hint="eastAsia"/>
                <w:color w:val="0000FF"/>
                <w:kern w:val="0"/>
                <w:sz w:val="18"/>
              </w:rPr>
              <w:t>）</w:t>
            </w:r>
          </w:p>
        </w:tc>
      </w:tr>
      <w:tr w:rsidR="00F51B13">
        <w:trPr>
          <w:trHeight w:val="285"/>
        </w:trPr>
        <w:tc>
          <w:tcPr>
            <w:tcW w:w="776"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N-1</w:t>
            </w:r>
          </w:p>
        </w:tc>
        <w:tc>
          <w:tcPr>
            <w:tcW w:w="4198"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r>
              <w:rPr>
                <w:rFonts w:ascii="宋体" w:hAnsi="宋体" w:hint="eastAsia"/>
                <w:color w:val="000000"/>
                <w:sz w:val="24"/>
              </w:rPr>
              <w:t>其他</w:t>
            </w:r>
          </w:p>
        </w:tc>
        <w:tc>
          <w:tcPr>
            <w:tcW w:w="389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1605</w:t>
            </w:r>
            <w:r>
              <w:rPr>
                <w:rFonts w:ascii="宋体" w:hAnsi="宋体" w:hint="eastAsia"/>
                <w:color w:val="0000FF"/>
                <w:kern w:val="0"/>
                <w:sz w:val="18"/>
              </w:rPr>
              <w:t>）</w:t>
            </w:r>
          </w:p>
        </w:tc>
      </w:tr>
      <w:tr w:rsidR="00F51B13">
        <w:trPr>
          <w:trHeight w:val="285"/>
        </w:trPr>
        <w:tc>
          <w:tcPr>
            <w:tcW w:w="776"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N</w:t>
            </w:r>
          </w:p>
        </w:tc>
        <w:tc>
          <w:tcPr>
            <w:tcW w:w="4198" w:type="dxa"/>
            <w:tcBorders>
              <w:top w:val="single" w:sz="4" w:space="0" w:color="auto"/>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合计</w:t>
            </w:r>
          </w:p>
        </w:tc>
        <w:tc>
          <w:tcPr>
            <w:tcW w:w="389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1606</w:t>
            </w:r>
            <w:r>
              <w:rPr>
                <w:rFonts w:ascii="宋体" w:hAnsi="宋体" w:hint="eastAsia"/>
                <w:color w:val="0000FF"/>
                <w:kern w:val="0"/>
                <w:sz w:val="18"/>
              </w:rPr>
              <w:t>）</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1607</w:t>
      </w:r>
      <w:r>
        <w:rPr>
          <w:rFonts w:ascii="宋体" w:hAnsi="宋体" w:hint="eastAsia"/>
          <w:color w:val="0000FF"/>
          <w:kern w:val="0"/>
          <w:sz w:val="18"/>
        </w:rPr>
        <w:t>）</w:t>
      </w:r>
    </w:p>
    <w:p w:rsidR="00F51B13" w:rsidRDefault="00F51B13">
      <w:pPr>
        <w:rPr>
          <w:rFonts w:ascii="宋体" w:hAnsi="宋体" w:hint="eastAsia"/>
          <w:b/>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8.9.4</w:t>
        </w:r>
      </w:smartTag>
      <w:r>
        <w:rPr>
          <w:rFonts w:ascii="宋体" w:hAnsi="宋体" w:hint="eastAsia"/>
          <w:b/>
          <w:sz w:val="24"/>
        </w:rPr>
        <w:t xml:space="preserve"> 期末持有的处于转股期的可转换债券明细</w:t>
      </w:r>
      <w:r>
        <w:rPr>
          <w:rStyle w:val="a5"/>
          <w:rFonts w:ascii="宋体" w:hAnsi="宋体"/>
          <w:b/>
          <w:sz w:val="24"/>
        </w:rPr>
        <w:footnoteReference w:id="179"/>
      </w:r>
    </w:p>
    <w:p w:rsidR="00F51B13" w:rsidRDefault="00F51B13">
      <w:pPr>
        <w:spacing w:line="360" w:lineRule="auto"/>
        <w:jc w:val="right"/>
        <w:rPr>
          <w:rFonts w:ascii="宋体" w:hAnsi="宋体" w:hint="eastAsia"/>
          <w:sz w:val="24"/>
        </w:rPr>
      </w:pPr>
      <w:r>
        <w:rPr>
          <w:rFonts w:ascii="宋体" w:hAnsi="宋体" w:hint="eastAsia"/>
          <w:sz w:val="24"/>
        </w:rPr>
        <w:t xml:space="preserve">金额单位：   </w:t>
      </w:r>
    </w:p>
    <w:tbl>
      <w:tblPr>
        <w:tblW w:w="0" w:type="auto"/>
        <w:jc w:val="center"/>
        <w:tblLayout w:type="fixed"/>
        <w:tblCellMar>
          <w:left w:w="0" w:type="dxa"/>
          <w:right w:w="0" w:type="dxa"/>
        </w:tblCellMar>
        <w:tblLook w:val="0000"/>
      </w:tblPr>
      <w:tblGrid>
        <w:gridCol w:w="742"/>
        <w:gridCol w:w="1238"/>
        <w:gridCol w:w="1440"/>
        <w:gridCol w:w="1620"/>
        <w:gridCol w:w="2880"/>
      </w:tblGrid>
      <w:tr w:rsidR="00F51B13">
        <w:trPr>
          <w:trHeight w:val="315"/>
          <w:jc w:val="center"/>
        </w:trPr>
        <w:tc>
          <w:tcPr>
            <w:tcW w:w="742"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序号</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债券代码</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债券名称</w:t>
            </w: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公允价值</w:t>
            </w:r>
            <w:r>
              <w:rPr>
                <w:rFonts w:hint="eastAsia"/>
                <w:color w:val="0000FF"/>
                <w:sz w:val="18"/>
              </w:rPr>
              <w:t xml:space="preserve"> </w:t>
            </w:r>
          </w:p>
        </w:tc>
        <w:tc>
          <w:tcPr>
            <w:tcW w:w="28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占基金资产净值比例（％）</w:t>
            </w:r>
          </w:p>
        </w:tc>
      </w:tr>
      <w:tr w:rsidR="00F51B13">
        <w:trPr>
          <w:trHeight w:val="315"/>
          <w:jc w:val="center"/>
        </w:trPr>
        <w:tc>
          <w:tcPr>
            <w:tcW w:w="742"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sz w:val="18"/>
              </w:rPr>
            </w:pPr>
            <w:r>
              <w:rPr>
                <w:rFonts w:ascii="宋体" w:hAnsi="宋体" w:hint="eastAsia"/>
                <w:color w:val="0000FF"/>
                <w:sz w:val="18"/>
              </w:rPr>
              <w:t>（</w:t>
            </w:r>
            <w:r>
              <w:rPr>
                <w:rFonts w:ascii="宋体" w:hAnsi="宋体"/>
                <w:color w:val="0000FF"/>
                <w:sz w:val="18"/>
              </w:rPr>
              <w:t>1609</w:t>
            </w:r>
            <w:r>
              <w:rPr>
                <w:rFonts w:ascii="宋体" w:hAnsi="宋体" w:hint="eastAsia"/>
                <w:color w:val="0000FF"/>
                <w:sz w:val="18"/>
              </w:rPr>
              <w:t>）</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sz w:val="18"/>
              </w:rPr>
              <w:t>（</w:t>
            </w:r>
            <w:r>
              <w:rPr>
                <w:rFonts w:ascii="宋体" w:hAnsi="宋体"/>
                <w:color w:val="0000FF"/>
                <w:sz w:val="18"/>
              </w:rPr>
              <w:t>1610</w:t>
            </w:r>
            <w:r>
              <w:rPr>
                <w:rFonts w:ascii="宋体" w:hAnsi="宋体" w:hint="eastAsia"/>
                <w:color w:val="0000FF"/>
                <w:sz w:val="18"/>
              </w:rPr>
              <w:t>）</w:t>
            </w: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sz w:val="18"/>
              </w:rPr>
              <w:t>（</w:t>
            </w:r>
            <w:r>
              <w:rPr>
                <w:rFonts w:ascii="宋体" w:hAnsi="宋体"/>
                <w:color w:val="0000FF"/>
                <w:sz w:val="18"/>
              </w:rPr>
              <w:t>1611</w:t>
            </w:r>
            <w:r>
              <w:rPr>
                <w:rFonts w:ascii="宋体" w:hAnsi="宋体" w:hint="eastAsia"/>
                <w:color w:val="0000FF"/>
                <w:sz w:val="18"/>
              </w:rPr>
              <w:t>）</w:t>
            </w: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right"/>
              <w:rPr>
                <w:rFonts w:ascii="宋体" w:eastAsia="宋体" w:hAnsi="宋体"/>
                <w:color w:val="0000FF"/>
                <w:kern w:val="2"/>
                <w:sz w:val="18"/>
              </w:rPr>
            </w:pPr>
            <w:r>
              <w:rPr>
                <w:rFonts w:ascii="宋体" w:eastAsia="宋体" w:hAnsi="宋体" w:hint="eastAsia"/>
                <w:color w:val="0000FF"/>
                <w:kern w:val="2"/>
                <w:sz w:val="18"/>
              </w:rPr>
              <w:t>（</w:t>
            </w:r>
            <w:r>
              <w:rPr>
                <w:rFonts w:ascii="宋体" w:eastAsia="宋体" w:hAnsi="宋体"/>
                <w:color w:val="0000FF"/>
                <w:kern w:val="2"/>
                <w:sz w:val="18"/>
              </w:rPr>
              <w:t>1614</w:t>
            </w:r>
            <w:r>
              <w:rPr>
                <w:rFonts w:ascii="宋体" w:eastAsia="宋体" w:hAnsi="宋体" w:hint="eastAsia"/>
                <w:color w:val="0000FF"/>
                <w:kern w:val="2"/>
                <w:sz w:val="18"/>
              </w:rPr>
              <w:t>）</w:t>
            </w:r>
          </w:p>
        </w:tc>
        <w:tc>
          <w:tcPr>
            <w:tcW w:w="28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right"/>
              <w:rPr>
                <w:rFonts w:ascii="宋体" w:eastAsia="宋体" w:hAnsi="宋体"/>
                <w:color w:val="0000FF"/>
                <w:kern w:val="2"/>
                <w:sz w:val="18"/>
              </w:rPr>
            </w:pPr>
            <w:r>
              <w:rPr>
                <w:rFonts w:ascii="宋体" w:eastAsia="宋体" w:hAnsi="宋体" w:hint="eastAsia"/>
                <w:color w:val="0000FF"/>
                <w:kern w:val="2"/>
                <w:sz w:val="18"/>
              </w:rPr>
              <w:t>（</w:t>
            </w:r>
            <w:r>
              <w:rPr>
                <w:rFonts w:ascii="宋体" w:eastAsia="宋体" w:hAnsi="宋体"/>
                <w:color w:val="0000FF"/>
                <w:kern w:val="2"/>
                <w:sz w:val="18"/>
              </w:rPr>
              <w:t>1615</w:t>
            </w:r>
            <w:r>
              <w:rPr>
                <w:rFonts w:ascii="宋体" w:eastAsia="宋体" w:hAnsi="宋体" w:hint="eastAsia"/>
                <w:color w:val="0000FF"/>
                <w:kern w:val="2"/>
                <w:sz w:val="18"/>
              </w:rPr>
              <w:t>）</w:t>
            </w:r>
          </w:p>
        </w:tc>
      </w:tr>
      <w:tr w:rsidR="00F51B13">
        <w:trPr>
          <w:trHeight w:val="315"/>
          <w:jc w:val="center"/>
        </w:trPr>
        <w:tc>
          <w:tcPr>
            <w:tcW w:w="742"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1</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8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F51B13">
        <w:trPr>
          <w:trHeight w:val="315"/>
          <w:jc w:val="center"/>
        </w:trPr>
        <w:tc>
          <w:tcPr>
            <w:tcW w:w="742"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2</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8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F51B13">
        <w:trPr>
          <w:trHeight w:val="315"/>
          <w:jc w:val="center"/>
        </w:trPr>
        <w:tc>
          <w:tcPr>
            <w:tcW w:w="742"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12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4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6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161</w:t>
      </w:r>
      <w:r>
        <w:rPr>
          <w:rFonts w:ascii="宋体" w:hAnsi="宋体" w:hint="eastAsia"/>
          <w:color w:val="0000FF"/>
          <w:kern w:val="0"/>
          <w:sz w:val="18"/>
        </w:rPr>
        <w:t>6）</w:t>
      </w:r>
    </w:p>
    <w:p w:rsidR="00F51B13" w:rsidRDefault="00F51B13">
      <w:pPr>
        <w:rPr>
          <w:rFonts w:ascii="宋体" w:hAnsi="宋体" w:hint="eastAsia"/>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8.9.5</w:t>
        </w:r>
      </w:smartTag>
      <w:r>
        <w:rPr>
          <w:rFonts w:ascii="宋体" w:hAnsi="宋体" w:hint="eastAsia"/>
          <w:b/>
          <w:sz w:val="24"/>
        </w:rPr>
        <w:t xml:space="preserve">.1 </w:t>
      </w:r>
      <w:proofErr w:type="gramStart"/>
      <w:r>
        <w:rPr>
          <w:rFonts w:ascii="宋体" w:hAnsi="宋体" w:hint="eastAsia"/>
          <w:b/>
          <w:sz w:val="24"/>
        </w:rPr>
        <w:t>期末前</w:t>
      </w:r>
      <w:proofErr w:type="gramEnd"/>
      <w:r>
        <w:rPr>
          <w:rFonts w:ascii="宋体" w:hAnsi="宋体" w:hint="eastAsia"/>
          <w:b/>
          <w:sz w:val="24"/>
        </w:rPr>
        <w:t>十名股票中存在流通受限情况的说明</w:t>
      </w:r>
      <w:r>
        <w:rPr>
          <w:rStyle w:val="a5"/>
          <w:rFonts w:ascii="宋体" w:hAnsi="宋体"/>
          <w:b/>
          <w:sz w:val="24"/>
        </w:rPr>
        <w:footnoteReference w:id="180"/>
      </w:r>
    </w:p>
    <w:p w:rsidR="00F51B13" w:rsidRDefault="00F51B13">
      <w:pPr>
        <w:spacing w:line="360" w:lineRule="auto"/>
        <w:jc w:val="right"/>
        <w:rPr>
          <w:rFonts w:ascii="宋体" w:hAnsi="宋体" w:hint="eastAsia"/>
          <w:sz w:val="24"/>
        </w:rPr>
      </w:pPr>
      <w:r>
        <w:rPr>
          <w:rFonts w:ascii="宋体" w:hAnsi="宋体" w:hint="eastAsia"/>
          <w:sz w:val="24"/>
        </w:rPr>
        <w:t xml:space="preserve">金额单位：   </w:t>
      </w:r>
    </w:p>
    <w:tbl>
      <w:tblPr>
        <w:tblW w:w="0" w:type="auto"/>
        <w:jc w:val="center"/>
        <w:tblLayout w:type="fixed"/>
        <w:tblCellMar>
          <w:left w:w="0" w:type="dxa"/>
          <w:right w:w="0" w:type="dxa"/>
        </w:tblCellMar>
        <w:tblLook w:val="0000"/>
      </w:tblPr>
      <w:tblGrid>
        <w:gridCol w:w="894"/>
        <w:gridCol w:w="1090"/>
        <w:gridCol w:w="1080"/>
        <w:gridCol w:w="1874"/>
        <w:gridCol w:w="1901"/>
        <w:gridCol w:w="2160"/>
      </w:tblGrid>
      <w:tr w:rsidR="00F51B13">
        <w:trPr>
          <w:trHeight w:val="315"/>
          <w:jc w:val="center"/>
        </w:trPr>
        <w:tc>
          <w:tcPr>
            <w:tcW w:w="894"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股票名称</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流通受限部分的公允价值</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占基金资产净值比例（%）</w:t>
            </w: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流通受限情况说明</w:t>
            </w:r>
          </w:p>
        </w:tc>
      </w:tr>
      <w:tr w:rsidR="00F51B13">
        <w:trPr>
          <w:trHeight w:val="234"/>
          <w:jc w:val="center"/>
        </w:trPr>
        <w:tc>
          <w:tcPr>
            <w:tcW w:w="894"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color w:val="0000FF"/>
                <w:sz w:val="18"/>
              </w:rPr>
            </w:pPr>
            <w:r>
              <w:rPr>
                <w:rFonts w:ascii="宋体" w:hAnsi="宋体" w:hint="eastAsia"/>
                <w:color w:val="0000FF"/>
                <w:sz w:val="18"/>
              </w:rPr>
              <w:t>（</w:t>
            </w:r>
            <w:r>
              <w:rPr>
                <w:rFonts w:ascii="宋体" w:hAnsi="宋体"/>
                <w:color w:val="0000FF"/>
                <w:sz w:val="18"/>
              </w:rPr>
              <w:t>1618</w:t>
            </w:r>
            <w:r>
              <w:rPr>
                <w:rFonts w:ascii="宋体" w:hAnsi="宋体" w:hint="eastAsia"/>
                <w:color w:val="0000FF"/>
                <w:sz w:val="18"/>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sz w:val="18"/>
              </w:rPr>
              <w:t>（</w:t>
            </w:r>
            <w:r>
              <w:rPr>
                <w:rFonts w:ascii="宋体" w:hAnsi="宋体"/>
                <w:color w:val="0000FF"/>
                <w:sz w:val="18"/>
              </w:rPr>
              <w:t>1619</w:t>
            </w:r>
            <w:r>
              <w:rPr>
                <w:rFonts w:ascii="宋体" w:hAnsi="宋体" w:hint="eastAsia"/>
                <w:color w:val="0000FF"/>
                <w:sz w:val="18"/>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sz w:val="18"/>
              </w:rPr>
              <w:t>（</w:t>
            </w:r>
            <w:r>
              <w:rPr>
                <w:rFonts w:ascii="宋体" w:hAnsi="宋体"/>
                <w:color w:val="0000FF"/>
                <w:sz w:val="18"/>
              </w:rPr>
              <w:t>1620</w:t>
            </w:r>
            <w:r>
              <w:rPr>
                <w:rFonts w:ascii="宋体" w:hAnsi="宋体" w:hint="eastAsia"/>
                <w:color w:val="0000FF"/>
                <w:sz w:val="18"/>
              </w:rPr>
              <w:t>）</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hAnsi="宋体"/>
                <w:color w:val="0000FF"/>
                <w:sz w:val="18"/>
              </w:rPr>
            </w:pPr>
            <w:r>
              <w:rPr>
                <w:rFonts w:ascii="宋体" w:hAnsi="宋体" w:hint="eastAsia"/>
                <w:color w:val="0000FF"/>
                <w:sz w:val="18"/>
              </w:rPr>
              <w:t>（</w:t>
            </w:r>
            <w:r>
              <w:rPr>
                <w:rFonts w:ascii="宋体" w:hAnsi="宋体"/>
                <w:color w:val="0000FF"/>
                <w:sz w:val="18"/>
              </w:rPr>
              <w:t>1622</w:t>
            </w:r>
            <w:r>
              <w:rPr>
                <w:rFonts w:ascii="宋体" w:hAnsi="宋体" w:hint="eastAsia"/>
                <w:color w:val="0000FF"/>
                <w:sz w:val="18"/>
              </w:rPr>
              <w:t>）</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Default"/>
              <w:jc w:val="center"/>
              <w:rPr>
                <w:rFonts w:hAnsi="宋体"/>
              </w:rPr>
            </w:pPr>
            <w:r>
              <w:rPr>
                <w:rFonts w:hAnsi="宋体" w:hint="eastAsia"/>
                <w:color w:val="0000FF"/>
                <w:sz w:val="18"/>
              </w:rPr>
              <w:t>（</w:t>
            </w:r>
            <w:r>
              <w:rPr>
                <w:rFonts w:hAnsi="宋体"/>
                <w:color w:val="0000FF"/>
                <w:sz w:val="18"/>
              </w:rPr>
              <w:t>1623</w:t>
            </w:r>
            <w:r>
              <w:rPr>
                <w:rFonts w:hAnsi="宋体" w:hint="eastAsia"/>
                <w:color w:val="0000FF"/>
                <w:sz w:val="18"/>
              </w:rPr>
              <w:t>）</w:t>
            </w: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Default"/>
              <w:jc w:val="center"/>
              <w:rPr>
                <w:rFonts w:hAnsi="宋体"/>
              </w:rPr>
            </w:pPr>
            <w:r>
              <w:rPr>
                <w:rFonts w:hAnsi="宋体" w:hint="eastAsia"/>
                <w:color w:val="0000FF"/>
                <w:sz w:val="18"/>
              </w:rPr>
              <w:t>（</w:t>
            </w:r>
            <w:r>
              <w:rPr>
                <w:rFonts w:hAnsi="宋体"/>
                <w:color w:val="0000FF"/>
                <w:sz w:val="18"/>
              </w:rPr>
              <w:t>1624</w:t>
            </w:r>
            <w:r>
              <w:rPr>
                <w:rFonts w:hAnsi="宋体" w:hint="eastAsia"/>
                <w:color w:val="0000FF"/>
                <w:sz w:val="18"/>
              </w:rPr>
              <w:t>）</w:t>
            </w:r>
          </w:p>
        </w:tc>
      </w:tr>
      <w:tr w:rsidR="00F51B13">
        <w:trPr>
          <w:trHeight w:val="315"/>
          <w:jc w:val="center"/>
        </w:trPr>
        <w:tc>
          <w:tcPr>
            <w:tcW w:w="894"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F51B13">
        <w:trPr>
          <w:trHeight w:val="315"/>
          <w:jc w:val="center"/>
        </w:trPr>
        <w:tc>
          <w:tcPr>
            <w:tcW w:w="894"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F51B13">
        <w:trPr>
          <w:trHeight w:val="315"/>
          <w:jc w:val="center"/>
        </w:trPr>
        <w:tc>
          <w:tcPr>
            <w:tcW w:w="894"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 xml:space="preserve">注： </w:t>
      </w:r>
      <w:r>
        <w:rPr>
          <w:rFonts w:ascii="宋体" w:hAnsi="宋体" w:hint="eastAsia"/>
          <w:color w:val="0000FF"/>
          <w:kern w:val="0"/>
          <w:sz w:val="18"/>
        </w:rPr>
        <w:t>（</w:t>
      </w:r>
      <w:r>
        <w:rPr>
          <w:rFonts w:ascii="宋体" w:hAnsi="宋体"/>
          <w:color w:val="0000FF"/>
          <w:kern w:val="0"/>
          <w:sz w:val="18"/>
        </w:rPr>
        <w:t>1625</w:t>
      </w:r>
      <w:r>
        <w:rPr>
          <w:rFonts w:ascii="宋体" w:hAnsi="宋体" w:hint="eastAsia"/>
          <w:color w:val="0000FF"/>
          <w:kern w:val="0"/>
          <w:sz w:val="18"/>
        </w:rPr>
        <w:t>）</w:t>
      </w:r>
    </w:p>
    <w:p w:rsidR="00F51B13" w:rsidRDefault="00F51B13">
      <w:pPr>
        <w:rPr>
          <w:rFonts w:ascii="宋体" w:hAnsi="宋体" w:hint="eastAsia"/>
          <w:color w:val="0000FF"/>
          <w:kern w:val="0"/>
          <w:sz w:val="18"/>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8.9.5</w:t>
        </w:r>
      </w:smartTag>
      <w:r>
        <w:rPr>
          <w:rFonts w:ascii="宋体" w:hAnsi="宋体" w:hint="eastAsia"/>
          <w:b/>
          <w:sz w:val="24"/>
        </w:rPr>
        <w:t>.2 期末积极投资前五名股票中存在流通受限情况的说明</w:t>
      </w:r>
    </w:p>
    <w:p w:rsidR="00F51B13" w:rsidRDefault="00F51B13">
      <w:pPr>
        <w:spacing w:line="360" w:lineRule="auto"/>
        <w:jc w:val="right"/>
        <w:rPr>
          <w:rFonts w:ascii="宋体" w:hAnsi="宋体" w:hint="eastAsia"/>
          <w:sz w:val="24"/>
        </w:rPr>
      </w:pPr>
      <w:r>
        <w:rPr>
          <w:rFonts w:ascii="宋体" w:hAnsi="宋体" w:hint="eastAsia"/>
          <w:sz w:val="24"/>
        </w:rPr>
        <w:t xml:space="preserve">金额单位：   </w:t>
      </w:r>
    </w:p>
    <w:tbl>
      <w:tblPr>
        <w:tblW w:w="0" w:type="auto"/>
        <w:jc w:val="center"/>
        <w:tblLayout w:type="fixed"/>
        <w:tblCellMar>
          <w:left w:w="0" w:type="dxa"/>
          <w:right w:w="0" w:type="dxa"/>
        </w:tblCellMar>
        <w:tblLook w:val="0000"/>
      </w:tblPr>
      <w:tblGrid>
        <w:gridCol w:w="689"/>
        <w:gridCol w:w="1090"/>
        <w:gridCol w:w="1080"/>
        <w:gridCol w:w="1874"/>
        <w:gridCol w:w="1901"/>
        <w:gridCol w:w="2160"/>
      </w:tblGrid>
      <w:tr w:rsidR="00F51B13">
        <w:trPr>
          <w:trHeight w:val="315"/>
          <w:jc w:val="center"/>
        </w:trPr>
        <w:tc>
          <w:tcPr>
            <w:tcW w:w="689"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股票名称</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流通受限部分的公允价值</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占基金资产净值比例（%）</w:t>
            </w: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流通受限情况说明</w:t>
            </w:r>
          </w:p>
        </w:tc>
      </w:tr>
      <w:tr w:rsidR="00F51B13">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FF"/>
                <w:sz w:val="18"/>
              </w:rPr>
            </w:pPr>
            <w:r>
              <w:rPr>
                <w:rFonts w:ascii="宋体" w:hAnsi="宋体" w:hint="eastAsia"/>
                <w:color w:val="0000FF"/>
                <w:kern w:val="0"/>
                <w:sz w:val="18"/>
              </w:rPr>
              <w:t>（2248）</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（2249）</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color w:val="0000FF"/>
                <w:kern w:val="0"/>
                <w:sz w:val="18"/>
              </w:rPr>
              <w:t>（2250）</w:t>
            </w: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right"/>
              <w:rPr>
                <w:rFonts w:ascii="宋体" w:eastAsia="宋体" w:hAnsi="宋体"/>
                <w:kern w:val="2"/>
              </w:rPr>
            </w:pPr>
            <w:r>
              <w:rPr>
                <w:rFonts w:ascii="宋体" w:hAnsi="宋体" w:hint="eastAsia"/>
                <w:color w:val="0000FF"/>
                <w:sz w:val="18"/>
              </w:rPr>
              <w:t>（</w:t>
            </w:r>
            <w:r>
              <w:rPr>
                <w:rFonts w:ascii="宋体" w:eastAsia="宋体" w:hAnsi="宋体" w:hint="eastAsia"/>
                <w:color w:val="0000FF"/>
                <w:sz w:val="18"/>
              </w:rPr>
              <w:t>2251</w:t>
            </w:r>
            <w:r>
              <w:rPr>
                <w:rFonts w:ascii="宋体" w:hAnsi="宋体" w:hint="eastAsia"/>
                <w:color w:val="0000FF"/>
                <w:sz w:val="18"/>
              </w:rPr>
              <w:t>）</w:t>
            </w: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r>
              <w:rPr>
                <w:rFonts w:ascii="宋体" w:hAnsi="宋体" w:hint="eastAsia"/>
                <w:color w:val="0000FF"/>
                <w:kern w:val="0"/>
                <w:sz w:val="18"/>
              </w:rPr>
              <w:t>（2252）</w:t>
            </w: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r>
              <w:rPr>
                <w:rFonts w:ascii="宋体" w:hAnsi="宋体" w:hint="eastAsia"/>
                <w:color w:val="0000FF"/>
                <w:kern w:val="0"/>
                <w:sz w:val="18"/>
              </w:rPr>
              <w:t>（2253）</w:t>
            </w:r>
          </w:p>
        </w:tc>
      </w:tr>
      <w:tr w:rsidR="00F51B13">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F51B13">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p>
        </w:tc>
      </w:tr>
      <w:tr w:rsidR="00F51B13">
        <w:trPr>
          <w:trHeight w:val="315"/>
          <w:jc w:val="center"/>
        </w:trPr>
        <w:tc>
          <w:tcPr>
            <w:tcW w:w="68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874"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190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21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 xml:space="preserve">注： </w:t>
      </w:r>
      <w:r>
        <w:rPr>
          <w:rFonts w:ascii="宋体" w:hAnsi="宋体" w:hint="eastAsia"/>
          <w:color w:val="0000FF"/>
          <w:kern w:val="0"/>
          <w:sz w:val="18"/>
        </w:rPr>
        <w:t>（2254）</w:t>
      </w:r>
    </w:p>
    <w:p w:rsidR="00F51B13" w:rsidRDefault="00F51B13">
      <w:pPr>
        <w:rPr>
          <w:rFonts w:ascii="宋体" w:hAnsi="宋体" w:hint="eastAsia"/>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8.9.6</w:t>
        </w:r>
      </w:smartTag>
      <w:r>
        <w:rPr>
          <w:rFonts w:ascii="宋体" w:hAnsi="宋体" w:hint="eastAsia"/>
          <w:b/>
          <w:sz w:val="24"/>
        </w:rPr>
        <w:t xml:space="preserve"> 投资组合报告附注的其他文字描述部分</w:t>
      </w:r>
      <w:r>
        <w:rPr>
          <w:rStyle w:val="a5"/>
          <w:rFonts w:ascii="宋体" w:hAnsi="宋体"/>
          <w:b/>
          <w:sz w:val="24"/>
        </w:rPr>
        <w:footnoteReference w:id="18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68"/>
      </w:tblGrid>
      <w:tr w:rsidR="00F51B13">
        <w:trPr>
          <w:trHeight w:val="329"/>
        </w:trPr>
        <w:tc>
          <w:tcPr>
            <w:tcW w:w="8568" w:type="dxa"/>
          </w:tcPr>
          <w:p w:rsidR="00F51B13" w:rsidRDefault="00F51B13">
            <w:pPr>
              <w:ind w:leftChars="50" w:left="105"/>
              <w:rPr>
                <w:rFonts w:ascii="宋体" w:hAnsi="宋体" w:hint="eastAsia"/>
                <w:color w:val="000000"/>
                <w:sz w:val="24"/>
              </w:rPr>
            </w:pPr>
          </w:p>
        </w:tc>
      </w:tr>
    </w:tbl>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1678</w:t>
      </w:r>
      <w:r>
        <w:rPr>
          <w:rFonts w:ascii="宋体" w:hAnsi="宋体" w:hint="eastAsia"/>
          <w:color w:val="0000FF"/>
          <w:kern w:val="0"/>
          <w:sz w:val="18"/>
        </w:rPr>
        <w:t>）</w:t>
      </w:r>
    </w:p>
    <w:p w:rsidR="00F51B13" w:rsidRDefault="00F51B13">
      <w:pPr>
        <w:rPr>
          <w:rFonts w:ascii="宋体" w:hAnsi="宋体" w:hint="eastAsia"/>
          <w:color w:val="0000FF"/>
          <w:kern w:val="0"/>
          <w:sz w:val="18"/>
        </w:rPr>
      </w:pPr>
    </w:p>
    <w:p w:rsidR="00F51B13" w:rsidRDefault="00F51B13">
      <w:pPr>
        <w:pStyle w:val="1"/>
        <w:jc w:val="center"/>
        <w:rPr>
          <w:rFonts w:ascii="宋体" w:hAnsi="宋体" w:hint="eastAsia"/>
          <w:sz w:val="24"/>
        </w:rPr>
      </w:pPr>
      <w:bookmarkStart w:id="62" w:name="_Toc253490090"/>
      <w:r>
        <w:rPr>
          <w:rFonts w:ascii="宋体" w:hAnsi="宋体" w:hint="eastAsia"/>
          <w:sz w:val="24"/>
        </w:rPr>
        <w:t>§9  投资组合报告（QDII基金等）</w:t>
      </w:r>
      <w:r>
        <w:rPr>
          <w:rStyle w:val="a5"/>
          <w:rFonts w:ascii="宋体" w:hAnsi="宋体"/>
          <w:sz w:val="24"/>
        </w:rPr>
        <w:footnoteReference w:id="182"/>
      </w:r>
      <w:bookmarkEnd w:id="62"/>
    </w:p>
    <w:p w:rsidR="00F51B13" w:rsidRDefault="00F51B13">
      <w:pPr>
        <w:pStyle w:val="2"/>
        <w:rPr>
          <w:rFonts w:ascii="宋体" w:eastAsia="宋体" w:hAnsi="宋体" w:hint="eastAsia"/>
          <w:sz w:val="24"/>
        </w:rPr>
      </w:pPr>
      <w:bookmarkStart w:id="63" w:name="_Toc253490091"/>
      <w:r>
        <w:rPr>
          <w:rFonts w:ascii="宋体" w:eastAsia="宋体" w:hAnsi="宋体" w:hint="eastAsia"/>
          <w:sz w:val="24"/>
        </w:rPr>
        <w:t>9.1 期末基金资产组合情况</w:t>
      </w:r>
      <w:bookmarkEnd w:id="63"/>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Layout w:type="fixed"/>
        <w:tblCellMar>
          <w:left w:w="0" w:type="dxa"/>
          <w:right w:w="0" w:type="dxa"/>
        </w:tblCellMar>
        <w:tblLook w:val="0000"/>
      </w:tblPr>
      <w:tblGrid>
        <w:gridCol w:w="579"/>
        <w:gridCol w:w="4409"/>
        <w:gridCol w:w="983"/>
        <w:gridCol w:w="2904"/>
      </w:tblGrid>
      <w:tr w:rsidR="00F51B13">
        <w:trPr>
          <w:trHeight w:val="20"/>
        </w:trPr>
        <w:tc>
          <w:tcPr>
            <w:tcW w:w="579"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sz w:val="24"/>
              </w:rPr>
              <w:t>序号</w:t>
            </w:r>
          </w:p>
        </w:tc>
        <w:tc>
          <w:tcPr>
            <w:tcW w:w="4409"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项目</w:t>
            </w:r>
          </w:p>
        </w:tc>
        <w:tc>
          <w:tcPr>
            <w:tcW w:w="983"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hint="eastAsia"/>
                <w:sz w:val="24"/>
              </w:rPr>
            </w:pPr>
            <w:r>
              <w:rPr>
                <w:rFonts w:ascii="宋体" w:hAnsi="宋体"/>
                <w:sz w:val="24"/>
              </w:rPr>
              <w:t>金额</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占基金总资产的比例（%）</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1</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权益投资</w:t>
            </w:r>
            <w:r>
              <w:rPr>
                <w:rStyle w:val="a5"/>
                <w:rFonts w:ascii="宋体" w:hAnsi="宋体"/>
                <w:sz w:val="24"/>
              </w:rPr>
              <w:footnoteReference w:id="183"/>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1049</w:t>
            </w:r>
            <w:r>
              <w:rPr>
                <w:rFonts w:ascii="宋体" w:hAnsi="宋体" w:hint="eastAsia"/>
                <w:color w:val="0000FF"/>
                <w:kern w:val="0"/>
                <w:sz w:val="18"/>
              </w:rPr>
              <w:t>）</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1050</w:t>
            </w:r>
            <w:r>
              <w:rPr>
                <w:rFonts w:ascii="宋体" w:hAnsi="宋体" w:hint="eastAsia"/>
                <w:color w:val="0000FF"/>
                <w:kern w:val="0"/>
                <w:sz w:val="18"/>
              </w:rPr>
              <w:t>）</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其中：普通股</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1053</w:t>
            </w:r>
            <w:r>
              <w:rPr>
                <w:rFonts w:ascii="宋体" w:hAnsi="宋体" w:hint="eastAsia"/>
                <w:color w:val="0000FF"/>
                <w:kern w:val="0"/>
                <w:sz w:val="18"/>
              </w:rPr>
              <w:t>）</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1054</w:t>
            </w:r>
            <w:r>
              <w:rPr>
                <w:rFonts w:ascii="宋体" w:hAnsi="宋体" w:hint="eastAsia"/>
                <w:color w:val="0000FF"/>
                <w:kern w:val="0"/>
                <w:sz w:val="18"/>
              </w:rPr>
              <w:t>）</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firstLineChars="300" w:firstLine="720"/>
              <w:rPr>
                <w:rFonts w:ascii="宋体" w:hAnsi="宋体" w:hint="eastAsia"/>
                <w:sz w:val="24"/>
              </w:rPr>
            </w:pPr>
            <w:r>
              <w:rPr>
                <w:rFonts w:ascii="宋体" w:hAnsi="宋体" w:hint="eastAsia"/>
                <w:sz w:val="24"/>
              </w:rPr>
              <w:t>存托凭证</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1055</w:t>
            </w:r>
            <w:r>
              <w:rPr>
                <w:rFonts w:ascii="宋体" w:hAnsi="宋体" w:hint="eastAsia"/>
                <w:color w:val="0000FF"/>
                <w:kern w:val="0"/>
                <w:sz w:val="18"/>
              </w:rPr>
              <w:t>）</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1056</w:t>
            </w:r>
            <w:r>
              <w:rPr>
                <w:rFonts w:ascii="宋体" w:hAnsi="宋体" w:hint="eastAsia"/>
                <w:color w:val="0000FF"/>
                <w:kern w:val="0"/>
                <w:sz w:val="18"/>
              </w:rPr>
              <w:t>）</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2</w:t>
            </w:r>
          </w:p>
        </w:tc>
        <w:tc>
          <w:tcPr>
            <w:tcW w:w="4409" w:type="dxa"/>
            <w:tcBorders>
              <w:top w:val="single" w:sz="4" w:space="0" w:color="auto"/>
              <w:left w:val="nil"/>
              <w:bottom w:val="single" w:sz="4" w:space="0" w:color="auto"/>
              <w:right w:val="single" w:sz="4" w:space="0" w:color="auto"/>
            </w:tcBorders>
          </w:tcPr>
          <w:p w:rsidR="00F51B13" w:rsidRDefault="00F51B13">
            <w:pPr>
              <w:ind w:leftChars="49" w:left="103"/>
              <w:rPr>
                <w:rFonts w:ascii="宋体" w:hAnsi="宋体" w:hint="eastAsia"/>
                <w:sz w:val="24"/>
              </w:rPr>
            </w:pPr>
            <w:r>
              <w:rPr>
                <w:rFonts w:ascii="宋体" w:hAnsi="宋体" w:hint="eastAsia"/>
                <w:sz w:val="24"/>
              </w:rPr>
              <w:t>基金投资</w:t>
            </w:r>
            <w:r>
              <w:rPr>
                <w:rStyle w:val="a5"/>
                <w:rFonts w:ascii="宋体" w:hAnsi="宋体"/>
                <w:sz w:val="24"/>
              </w:rPr>
              <w:footnoteReference w:id="184"/>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（1059）</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（1060）</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3</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固定收益投资</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（1061）</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（1062）</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其中：</w:t>
            </w:r>
            <w:r>
              <w:rPr>
                <w:rFonts w:ascii="宋体" w:hAnsi="宋体"/>
                <w:sz w:val="24"/>
              </w:rPr>
              <w:t>债券</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（1063）</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（1064）</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 xml:space="preserve">      </w:t>
            </w:r>
            <w:r>
              <w:rPr>
                <w:rFonts w:ascii="宋体" w:hAnsi="宋体"/>
                <w:sz w:val="24"/>
              </w:rPr>
              <w:t>资产支持证券</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（1065）</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（1066）</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4</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金融衍生</w:t>
            </w:r>
            <w:proofErr w:type="gramStart"/>
            <w:r>
              <w:rPr>
                <w:rFonts w:ascii="宋体" w:hAnsi="宋体" w:hint="eastAsia"/>
                <w:sz w:val="24"/>
              </w:rPr>
              <w:t>品投资</w:t>
            </w:r>
            <w:proofErr w:type="gramEnd"/>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（1067）</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（1068）</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其中：远期</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（1069）</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（1070）</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 xml:space="preserve">      期货</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（1071）</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（1072）</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 xml:space="preserve">      期权</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（1073）</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（1074）</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 xml:space="preserve">      权证</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（1075）</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（1076）</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5</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买入返售金融资产</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（0597）</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（1081）</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其中：买断式回购的买入返售</w:t>
            </w:r>
            <w:r>
              <w:rPr>
                <w:rFonts w:ascii="宋体" w:hAnsi="宋体" w:hint="eastAsia"/>
                <w:sz w:val="24"/>
              </w:rPr>
              <w:t>金融资产</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1082</w:t>
            </w:r>
            <w:r>
              <w:rPr>
                <w:rFonts w:ascii="宋体" w:hAnsi="宋体" w:hint="eastAsia"/>
                <w:color w:val="0000FF"/>
                <w:kern w:val="0"/>
                <w:sz w:val="18"/>
              </w:rPr>
              <w:t>）</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108</w:t>
            </w:r>
            <w:r>
              <w:rPr>
                <w:rFonts w:ascii="宋体" w:hAnsi="宋体" w:hint="eastAsia"/>
                <w:color w:val="0000FF"/>
                <w:kern w:val="0"/>
                <w:sz w:val="18"/>
              </w:rPr>
              <w:t>3）</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6</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货币市场工具</w:t>
            </w:r>
            <w:r>
              <w:rPr>
                <w:rStyle w:val="a5"/>
                <w:rFonts w:ascii="宋体" w:hAnsi="宋体"/>
                <w:sz w:val="24"/>
              </w:rPr>
              <w:footnoteReference w:id="185"/>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（1084）</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（1085）</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7</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银行存款</w:t>
            </w:r>
            <w:r>
              <w:rPr>
                <w:rStyle w:val="a5"/>
                <w:rFonts w:ascii="宋体" w:hAnsi="宋体"/>
                <w:sz w:val="24"/>
              </w:rPr>
              <w:footnoteReference w:id="186"/>
            </w:r>
            <w:r>
              <w:rPr>
                <w:rFonts w:ascii="宋体" w:hAnsi="宋体" w:hint="eastAsia"/>
                <w:sz w:val="24"/>
              </w:rPr>
              <w:t>和结算备付金合计</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（1086）</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（1087）</w:t>
            </w:r>
          </w:p>
        </w:tc>
      </w:tr>
      <w:tr w:rsidR="00F51B13">
        <w:trPr>
          <w:trHeight w:val="20"/>
        </w:trPr>
        <w:tc>
          <w:tcPr>
            <w:tcW w:w="8875" w:type="dxa"/>
            <w:gridSpan w:val="4"/>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color w:val="0000FF"/>
                <w:kern w:val="0"/>
                <w:sz w:val="18"/>
              </w:rPr>
            </w:pP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p>
        </w:tc>
        <w:tc>
          <w:tcPr>
            <w:tcW w:w="983"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2904" w:type="dxa"/>
            <w:tcBorders>
              <w:top w:val="single" w:sz="4" w:space="0" w:color="auto"/>
              <w:left w:val="nil"/>
              <w:bottom w:val="single" w:sz="4" w:space="0" w:color="auto"/>
              <w:right w:val="single" w:sz="4" w:space="0" w:color="auto"/>
            </w:tcBorders>
            <w:vAlign w:val="center"/>
          </w:tcPr>
          <w:p w:rsidR="00F51B13" w:rsidRDefault="00F51B13">
            <w:pPr>
              <w:rPr>
                <w:rFonts w:ascii="宋体" w:hAnsi="宋体"/>
                <w:sz w:val="24"/>
              </w:rPr>
            </w:pP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p>
        </w:tc>
        <w:tc>
          <w:tcPr>
            <w:tcW w:w="4409"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（1043）</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（1046）</w:t>
            </w:r>
          </w:p>
        </w:tc>
        <w:tc>
          <w:tcPr>
            <w:tcW w:w="2904" w:type="dxa"/>
            <w:tcBorders>
              <w:top w:val="single" w:sz="4" w:space="0" w:color="auto"/>
              <w:left w:val="nil"/>
              <w:bottom w:val="single" w:sz="4" w:space="0" w:color="auto"/>
              <w:right w:val="single" w:sz="4" w:space="0" w:color="auto"/>
            </w:tcBorders>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（1047）</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N-1</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其他</w:t>
            </w:r>
            <w:r>
              <w:rPr>
                <w:rFonts w:ascii="宋体" w:hAnsi="宋体" w:hint="eastAsia"/>
                <w:sz w:val="24"/>
              </w:rPr>
              <w:t>各项</w:t>
            </w:r>
            <w:r>
              <w:rPr>
                <w:rFonts w:ascii="宋体" w:hAnsi="宋体"/>
                <w:sz w:val="24"/>
              </w:rPr>
              <w:t>资产</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1088</w:t>
            </w:r>
            <w:r>
              <w:rPr>
                <w:rFonts w:ascii="宋体" w:hAnsi="宋体" w:hint="eastAsia"/>
                <w:color w:val="0000FF"/>
                <w:kern w:val="0"/>
                <w:sz w:val="18"/>
              </w:rPr>
              <w:t>）</w:t>
            </w:r>
          </w:p>
        </w:tc>
        <w:tc>
          <w:tcPr>
            <w:tcW w:w="2904"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1089</w:t>
            </w:r>
            <w:r>
              <w:rPr>
                <w:rFonts w:ascii="宋体" w:hAnsi="宋体" w:hint="eastAsia"/>
                <w:color w:val="0000FF"/>
                <w:kern w:val="0"/>
                <w:sz w:val="18"/>
              </w:rPr>
              <w:t>）</w:t>
            </w:r>
          </w:p>
        </w:tc>
      </w:tr>
      <w:tr w:rsidR="00F51B13">
        <w:trPr>
          <w:trHeight w:val="20"/>
        </w:trPr>
        <w:tc>
          <w:tcPr>
            <w:tcW w:w="57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N</w:t>
            </w:r>
          </w:p>
        </w:tc>
        <w:tc>
          <w:tcPr>
            <w:tcW w:w="440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合计</w:t>
            </w:r>
          </w:p>
        </w:tc>
        <w:tc>
          <w:tcPr>
            <w:tcW w:w="983"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1090</w:t>
            </w:r>
            <w:r>
              <w:rPr>
                <w:rFonts w:ascii="宋体" w:hAnsi="宋体" w:hint="eastAsia"/>
                <w:color w:val="0000FF"/>
                <w:kern w:val="0"/>
                <w:sz w:val="18"/>
              </w:rPr>
              <w:t>）</w:t>
            </w:r>
          </w:p>
        </w:tc>
        <w:tc>
          <w:tcPr>
            <w:tcW w:w="2904"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1091</w:t>
            </w:r>
            <w:r>
              <w:rPr>
                <w:rFonts w:ascii="宋体" w:hAnsi="宋体" w:hint="eastAsia"/>
                <w:color w:val="0000FF"/>
                <w:kern w:val="0"/>
                <w:sz w:val="18"/>
              </w:rPr>
              <w:t>）</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1092</w:t>
      </w:r>
      <w:r>
        <w:rPr>
          <w:rFonts w:ascii="宋体" w:hAnsi="宋体" w:hint="eastAsia"/>
          <w:color w:val="0000FF"/>
          <w:kern w:val="0"/>
          <w:sz w:val="18"/>
        </w:rPr>
        <w:t>）</w:t>
      </w:r>
    </w:p>
    <w:p w:rsidR="00F51B13" w:rsidRDefault="00F51B13">
      <w:pPr>
        <w:rPr>
          <w:rFonts w:ascii="宋体" w:hAnsi="宋体" w:hint="eastAsia"/>
          <w:sz w:val="24"/>
        </w:rPr>
      </w:pPr>
    </w:p>
    <w:p w:rsidR="00F51B13" w:rsidRDefault="00F51B13">
      <w:pPr>
        <w:pStyle w:val="2"/>
        <w:rPr>
          <w:rFonts w:ascii="宋体" w:eastAsia="宋体" w:hAnsi="宋体" w:hint="eastAsia"/>
          <w:sz w:val="24"/>
        </w:rPr>
      </w:pPr>
      <w:bookmarkStart w:id="64" w:name="_Toc253490092"/>
      <w:r>
        <w:rPr>
          <w:rFonts w:ascii="宋体" w:eastAsia="宋体" w:hAnsi="宋体" w:hint="eastAsia"/>
          <w:sz w:val="24"/>
        </w:rPr>
        <w:t>9.2 期末在各个国家（地区）证券市场的权益投资分布</w:t>
      </w:r>
      <w:r>
        <w:rPr>
          <w:rFonts w:ascii="宋体" w:eastAsia="宋体" w:hAnsi="宋体"/>
          <w:sz w:val="24"/>
          <w:vertAlign w:val="superscript"/>
        </w:rPr>
        <w:footnoteReference w:id="187"/>
      </w:r>
      <w:bookmarkEnd w:id="64"/>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0"/>
        <w:gridCol w:w="2916"/>
        <w:gridCol w:w="3193"/>
      </w:tblGrid>
      <w:tr w:rsidR="00F51B13">
        <w:trPr>
          <w:jc w:val="center"/>
        </w:trPr>
        <w:tc>
          <w:tcPr>
            <w:tcW w:w="1980" w:type="dxa"/>
            <w:vAlign w:val="center"/>
          </w:tcPr>
          <w:p w:rsidR="00F51B13" w:rsidRDefault="00F51B13">
            <w:pPr>
              <w:jc w:val="center"/>
              <w:rPr>
                <w:rFonts w:hint="eastAsia"/>
                <w:sz w:val="24"/>
              </w:rPr>
            </w:pPr>
            <w:r>
              <w:rPr>
                <w:rFonts w:hAnsi="宋体" w:hint="eastAsia"/>
                <w:sz w:val="24"/>
              </w:rPr>
              <w:t>国家（地区）</w:t>
            </w:r>
          </w:p>
        </w:tc>
        <w:tc>
          <w:tcPr>
            <w:tcW w:w="2916" w:type="dxa"/>
            <w:vAlign w:val="center"/>
          </w:tcPr>
          <w:p w:rsidR="00F51B13" w:rsidRDefault="00F51B13">
            <w:pPr>
              <w:jc w:val="center"/>
              <w:rPr>
                <w:sz w:val="24"/>
              </w:rPr>
            </w:pPr>
            <w:r>
              <w:rPr>
                <w:rFonts w:hAnsi="宋体" w:hint="eastAsia"/>
                <w:sz w:val="24"/>
              </w:rPr>
              <w:t>公允价值</w:t>
            </w:r>
          </w:p>
        </w:tc>
        <w:tc>
          <w:tcPr>
            <w:tcW w:w="3193" w:type="dxa"/>
            <w:vAlign w:val="center"/>
          </w:tcPr>
          <w:p w:rsidR="00F51B13" w:rsidRDefault="00F51B13">
            <w:pPr>
              <w:jc w:val="center"/>
              <w:rPr>
                <w:sz w:val="24"/>
              </w:rPr>
            </w:pPr>
            <w:r>
              <w:rPr>
                <w:rFonts w:hAnsi="宋体"/>
                <w:sz w:val="24"/>
              </w:rPr>
              <w:t>占</w:t>
            </w:r>
            <w:r>
              <w:rPr>
                <w:rFonts w:hAnsi="宋体" w:hint="eastAsia"/>
                <w:sz w:val="24"/>
              </w:rPr>
              <w:t>基金资产净值</w:t>
            </w:r>
            <w:r>
              <w:rPr>
                <w:rFonts w:hAnsi="宋体"/>
                <w:sz w:val="24"/>
              </w:rPr>
              <w:t>比例</w:t>
            </w:r>
            <w:r>
              <w:rPr>
                <w:rFonts w:ascii="宋体" w:hAnsi="宋体" w:hint="eastAsia"/>
                <w:sz w:val="24"/>
              </w:rPr>
              <w:t>（％）</w:t>
            </w:r>
          </w:p>
        </w:tc>
      </w:tr>
      <w:tr w:rsidR="00F51B13">
        <w:trPr>
          <w:jc w:val="center"/>
        </w:trPr>
        <w:tc>
          <w:tcPr>
            <w:tcW w:w="1980" w:type="dxa"/>
            <w:vAlign w:val="bottom"/>
          </w:tcPr>
          <w:p w:rsidR="00F51B13" w:rsidRDefault="00F51B13">
            <w:pPr>
              <w:rPr>
                <w:rFonts w:ascii="宋体" w:hAnsi="宋体"/>
                <w:color w:val="0000FF"/>
                <w:kern w:val="0"/>
                <w:sz w:val="18"/>
              </w:rPr>
            </w:pPr>
            <w:r>
              <w:rPr>
                <w:rFonts w:ascii="宋体" w:hAnsi="宋体" w:hint="eastAsia"/>
                <w:color w:val="0000FF"/>
                <w:kern w:val="0"/>
                <w:sz w:val="18"/>
              </w:rPr>
              <w:t>（1094）</w:t>
            </w:r>
          </w:p>
        </w:tc>
        <w:tc>
          <w:tcPr>
            <w:tcW w:w="2916" w:type="dxa"/>
            <w:vAlign w:val="bottom"/>
          </w:tcPr>
          <w:p w:rsidR="00F51B13" w:rsidRDefault="00F51B13">
            <w:pPr>
              <w:jc w:val="right"/>
              <w:rPr>
                <w:rFonts w:ascii="宋体" w:hAnsi="宋体"/>
                <w:color w:val="0000FF"/>
                <w:kern w:val="0"/>
                <w:sz w:val="18"/>
              </w:rPr>
            </w:pPr>
            <w:r>
              <w:rPr>
                <w:rFonts w:ascii="宋体" w:hAnsi="宋体" w:hint="eastAsia"/>
                <w:color w:val="0000FF"/>
                <w:kern w:val="0"/>
                <w:sz w:val="18"/>
              </w:rPr>
              <w:t>（1095）</w:t>
            </w:r>
          </w:p>
        </w:tc>
        <w:tc>
          <w:tcPr>
            <w:tcW w:w="3193" w:type="dxa"/>
            <w:vAlign w:val="bottom"/>
          </w:tcPr>
          <w:p w:rsidR="00F51B13" w:rsidRDefault="00F51B13">
            <w:pPr>
              <w:jc w:val="right"/>
              <w:rPr>
                <w:rFonts w:ascii="宋体" w:hAnsi="宋体"/>
                <w:color w:val="0000FF"/>
                <w:kern w:val="0"/>
                <w:sz w:val="18"/>
              </w:rPr>
            </w:pPr>
            <w:r>
              <w:rPr>
                <w:rFonts w:ascii="宋体" w:hAnsi="宋体" w:hint="eastAsia"/>
                <w:color w:val="0000FF"/>
                <w:kern w:val="0"/>
                <w:sz w:val="18"/>
              </w:rPr>
              <w:t>（1096）</w:t>
            </w:r>
          </w:p>
        </w:tc>
      </w:tr>
      <w:tr w:rsidR="00F51B13">
        <w:trPr>
          <w:jc w:val="center"/>
        </w:trPr>
        <w:tc>
          <w:tcPr>
            <w:tcW w:w="1980" w:type="dxa"/>
            <w:vAlign w:val="bottom"/>
          </w:tcPr>
          <w:p w:rsidR="00F51B13" w:rsidRDefault="00F51B13">
            <w:pPr>
              <w:rPr>
                <w:rFonts w:ascii="宋体" w:hAnsi="宋体"/>
                <w:color w:val="0000FF"/>
                <w:kern w:val="0"/>
                <w:sz w:val="18"/>
              </w:rPr>
            </w:pPr>
          </w:p>
        </w:tc>
        <w:tc>
          <w:tcPr>
            <w:tcW w:w="2916" w:type="dxa"/>
            <w:vAlign w:val="bottom"/>
          </w:tcPr>
          <w:p w:rsidR="00F51B13" w:rsidRDefault="00F51B13">
            <w:pPr>
              <w:jc w:val="right"/>
              <w:rPr>
                <w:rFonts w:ascii="宋体" w:hAnsi="宋体"/>
                <w:color w:val="0000FF"/>
                <w:kern w:val="0"/>
                <w:sz w:val="18"/>
              </w:rPr>
            </w:pPr>
          </w:p>
        </w:tc>
        <w:tc>
          <w:tcPr>
            <w:tcW w:w="3193" w:type="dxa"/>
            <w:vAlign w:val="bottom"/>
          </w:tcPr>
          <w:p w:rsidR="00F51B13" w:rsidRDefault="00F51B13">
            <w:pPr>
              <w:jc w:val="right"/>
              <w:rPr>
                <w:rFonts w:ascii="宋体" w:hAnsi="宋体"/>
                <w:color w:val="0000FF"/>
                <w:kern w:val="0"/>
                <w:sz w:val="18"/>
              </w:rPr>
            </w:pPr>
          </w:p>
        </w:tc>
      </w:tr>
      <w:tr w:rsidR="00F51B13">
        <w:trPr>
          <w:jc w:val="center"/>
        </w:trPr>
        <w:tc>
          <w:tcPr>
            <w:tcW w:w="1980" w:type="dxa"/>
            <w:vAlign w:val="bottom"/>
          </w:tcPr>
          <w:p w:rsidR="00F51B13" w:rsidRDefault="00F51B13">
            <w:pPr>
              <w:pStyle w:val="af1"/>
              <w:rPr>
                <w:rFonts w:hAnsi="宋体" w:hint="eastAsia"/>
              </w:rPr>
            </w:pPr>
            <w:r>
              <w:rPr>
                <w:rFonts w:hAnsi="宋体" w:hint="eastAsia"/>
              </w:rPr>
              <w:t>合计</w:t>
            </w:r>
          </w:p>
        </w:tc>
        <w:tc>
          <w:tcPr>
            <w:tcW w:w="2916" w:type="dxa"/>
            <w:vAlign w:val="bottom"/>
          </w:tcPr>
          <w:p w:rsidR="00F51B13" w:rsidRDefault="00F51B13">
            <w:pPr>
              <w:jc w:val="right"/>
              <w:rPr>
                <w:rFonts w:ascii="宋体" w:hAnsi="宋体"/>
                <w:color w:val="0000FF"/>
                <w:kern w:val="0"/>
                <w:sz w:val="18"/>
              </w:rPr>
            </w:pPr>
            <w:r>
              <w:rPr>
                <w:rFonts w:ascii="宋体" w:hAnsi="宋体" w:hint="eastAsia"/>
                <w:color w:val="0000FF"/>
                <w:kern w:val="0"/>
                <w:sz w:val="18"/>
              </w:rPr>
              <w:t>（1950）</w:t>
            </w:r>
          </w:p>
        </w:tc>
        <w:tc>
          <w:tcPr>
            <w:tcW w:w="3193" w:type="dxa"/>
            <w:vAlign w:val="bottom"/>
          </w:tcPr>
          <w:p w:rsidR="00F51B13" w:rsidRDefault="00F51B13">
            <w:pPr>
              <w:jc w:val="right"/>
              <w:rPr>
                <w:rFonts w:ascii="宋体" w:hAnsi="宋体"/>
                <w:color w:val="0000FF"/>
                <w:kern w:val="0"/>
                <w:sz w:val="18"/>
              </w:rPr>
            </w:pPr>
            <w:r>
              <w:rPr>
                <w:rFonts w:ascii="宋体" w:hAnsi="宋体" w:hint="eastAsia"/>
                <w:color w:val="0000FF"/>
                <w:kern w:val="0"/>
                <w:sz w:val="18"/>
              </w:rPr>
              <w:t>（1951）</w:t>
            </w:r>
          </w:p>
        </w:tc>
      </w:tr>
    </w:tbl>
    <w:p w:rsidR="00F51B13" w:rsidRDefault="00F51B13">
      <w:pPr>
        <w:pStyle w:val="ae"/>
        <w:tabs>
          <w:tab w:val="left" w:pos="7425"/>
        </w:tabs>
        <w:spacing w:before="0" w:beforeAutospacing="0" w:after="0" w:afterAutospacing="0" w:line="360" w:lineRule="auto"/>
        <w:rPr>
          <w:rFonts w:hint="eastAsia"/>
          <w:color w:val="0000FF"/>
          <w:sz w:val="18"/>
        </w:rPr>
      </w:pPr>
      <w:r>
        <w:rPr>
          <w:rFonts w:hint="eastAsia"/>
        </w:rPr>
        <w:t>注：</w:t>
      </w:r>
      <w:r>
        <w:rPr>
          <w:rFonts w:hint="eastAsia"/>
          <w:color w:val="0000FF"/>
          <w:sz w:val="18"/>
        </w:rPr>
        <w:t>（</w:t>
      </w:r>
      <w:r>
        <w:rPr>
          <w:color w:val="0000FF"/>
          <w:sz w:val="18"/>
        </w:rPr>
        <w:t>1097</w:t>
      </w:r>
      <w:r>
        <w:rPr>
          <w:rFonts w:hint="eastAsia"/>
          <w:color w:val="0000FF"/>
          <w:sz w:val="18"/>
        </w:rPr>
        <w:t>）</w:t>
      </w:r>
    </w:p>
    <w:p w:rsidR="00F51B13" w:rsidRDefault="00F51B13">
      <w:pPr>
        <w:pStyle w:val="ae"/>
        <w:tabs>
          <w:tab w:val="left" w:pos="7425"/>
        </w:tabs>
        <w:spacing w:before="0" w:beforeAutospacing="0" w:after="0" w:afterAutospacing="0" w:line="360" w:lineRule="auto"/>
        <w:rPr>
          <w:rFonts w:hint="eastAsia"/>
          <w:b/>
        </w:rPr>
      </w:pPr>
    </w:p>
    <w:p w:rsidR="00F51B13" w:rsidRDefault="00F51B13">
      <w:pPr>
        <w:pStyle w:val="2"/>
        <w:rPr>
          <w:rFonts w:ascii="宋体" w:eastAsia="宋体" w:hAnsi="宋体" w:hint="eastAsia"/>
          <w:sz w:val="24"/>
        </w:rPr>
      </w:pPr>
      <w:bookmarkStart w:id="65" w:name="_Toc253490093"/>
      <w:r>
        <w:rPr>
          <w:rFonts w:ascii="宋体" w:eastAsia="宋体" w:hAnsi="宋体" w:hint="eastAsia"/>
          <w:sz w:val="24"/>
        </w:rPr>
        <w:t>9.3 期末按行业分类的权益投资组合</w:t>
      </w:r>
      <w:r>
        <w:rPr>
          <w:rFonts w:ascii="宋体" w:eastAsia="宋体" w:hAnsi="宋体"/>
          <w:sz w:val="24"/>
          <w:vertAlign w:val="superscript"/>
        </w:rPr>
        <w:footnoteReference w:id="188"/>
      </w:r>
      <w:bookmarkEnd w:id="65"/>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195" w:type="dxa"/>
        <w:tblLayout w:type="fixed"/>
        <w:tblCellMar>
          <w:left w:w="0" w:type="dxa"/>
          <w:right w:w="0" w:type="dxa"/>
        </w:tblCellMar>
        <w:tblLook w:val="0000"/>
      </w:tblPr>
      <w:tblGrid>
        <w:gridCol w:w="1980"/>
        <w:gridCol w:w="2520"/>
        <w:gridCol w:w="3600"/>
      </w:tblGrid>
      <w:tr w:rsidR="00F51B13">
        <w:trPr>
          <w:trHeight w:val="285"/>
        </w:trPr>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hint="eastAsia"/>
                <w:sz w:val="24"/>
              </w:rPr>
              <w:t>行业类别</w:t>
            </w:r>
          </w:p>
        </w:tc>
        <w:tc>
          <w:tcPr>
            <w:tcW w:w="252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r>
              <w:rPr>
                <w:rFonts w:hAnsi="宋体" w:hint="eastAsia"/>
                <w:sz w:val="24"/>
              </w:rPr>
              <w:t>公允价值</w:t>
            </w:r>
          </w:p>
        </w:tc>
        <w:tc>
          <w:tcPr>
            <w:tcW w:w="36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285"/>
        </w:trPr>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1322</w:t>
            </w:r>
            <w:r>
              <w:rPr>
                <w:rFonts w:ascii="宋体" w:hAnsi="宋体" w:hint="eastAsia"/>
                <w:color w:val="0000FF"/>
                <w:kern w:val="0"/>
                <w:sz w:val="18"/>
              </w:rPr>
              <w:t>）</w:t>
            </w: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132</w:t>
            </w:r>
            <w:r>
              <w:rPr>
                <w:rFonts w:ascii="宋体" w:hAnsi="宋体" w:hint="eastAsia"/>
                <w:color w:val="0000FF"/>
                <w:kern w:val="0"/>
                <w:sz w:val="18"/>
              </w:rPr>
              <w:t>3）</w:t>
            </w:r>
          </w:p>
        </w:tc>
        <w:tc>
          <w:tcPr>
            <w:tcW w:w="36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132</w:t>
            </w:r>
            <w:r>
              <w:rPr>
                <w:rFonts w:ascii="宋体" w:hAnsi="宋体" w:hint="eastAsia"/>
                <w:color w:val="0000FF"/>
                <w:kern w:val="0"/>
                <w:sz w:val="18"/>
              </w:rPr>
              <w:t>4）</w:t>
            </w:r>
          </w:p>
        </w:tc>
      </w:tr>
      <w:tr w:rsidR="00F51B13">
        <w:trPr>
          <w:trHeight w:val="285"/>
        </w:trPr>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ascii="宋体" w:hAnsi="宋体"/>
                <w:color w:val="0000FF"/>
                <w:kern w:val="0"/>
                <w:sz w:val="18"/>
              </w:rPr>
            </w:pP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color w:val="0000FF"/>
                <w:kern w:val="0"/>
                <w:sz w:val="18"/>
              </w:rPr>
            </w:pPr>
          </w:p>
        </w:tc>
        <w:tc>
          <w:tcPr>
            <w:tcW w:w="36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color w:val="0000FF"/>
                <w:kern w:val="0"/>
                <w:sz w:val="18"/>
              </w:rPr>
            </w:pPr>
          </w:p>
        </w:tc>
      </w:tr>
      <w:tr w:rsidR="00F51B13">
        <w:trPr>
          <w:trHeight w:val="285"/>
        </w:trPr>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hint="eastAsia"/>
                <w:sz w:val="24"/>
              </w:rPr>
            </w:pPr>
            <w:r>
              <w:rPr>
                <w:rFonts w:hint="eastAsia"/>
                <w:sz w:val="24"/>
              </w:rPr>
              <w:t>……</w:t>
            </w: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sz w:val="24"/>
              </w:rPr>
            </w:pPr>
          </w:p>
        </w:tc>
        <w:tc>
          <w:tcPr>
            <w:tcW w:w="36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sz w:val="24"/>
              </w:rPr>
            </w:pPr>
          </w:p>
        </w:tc>
      </w:tr>
      <w:tr w:rsidR="00F51B13">
        <w:trPr>
          <w:trHeight w:val="285"/>
        </w:trPr>
        <w:tc>
          <w:tcPr>
            <w:tcW w:w="19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rPr>
                <w:rFonts w:hint="eastAsia"/>
                <w:sz w:val="24"/>
              </w:rPr>
            </w:pPr>
            <w:r>
              <w:rPr>
                <w:rFonts w:hint="eastAsia"/>
                <w:sz w:val="24"/>
              </w:rPr>
              <w:t>合计</w:t>
            </w:r>
          </w:p>
        </w:tc>
        <w:tc>
          <w:tcPr>
            <w:tcW w:w="252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w:t>
            </w:r>
            <w:r>
              <w:rPr>
                <w:rFonts w:ascii="宋体" w:hAnsi="宋体" w:hint="eastAsia"/>
                <w:color w:val="0000FF"/>
                <w:kern w:val="0"/>
                <w:sz w:val="18"/>
              </w:rPr>
              <w:t>953）</w:t>
            </w:r>
          </w:p>
        </w:tc>
        <w:tc>
          <w:tcPr>
            <w:tcW w:w="36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w:t>
            </w:r>
            <w:r>
              <w:rPr>
                <w:rFonts w:ascii="宋体" w:hAnsi="宋体" w:hint="eastAsia"/>
                <w:color w:val="0000FF"/>
                <w:kern w:val="0"/>
                <w:sz w:val="18"/>
              </w:rPr>
              <w:t>954）</w:t>
            </w:r>
          </w:p>
        </w:tc>
      </w:tr>
    </w:tbl>
    <w:p w:rsidR="00F51B13" w:rsidRDefault="00F51B13">
      <w:pPr>
        <w:pStyle w:val="ae"/>
        <w:tabs>
          <w:tab w:val="left" w:pos="7425"/>
        </w:tabs>
        <w:spacing w:before="0" w:beforeAutospacing="0" w:after="0" w:afterAutospacing="0" w:line="360" w:lineRule="auto"/>
        <w:rPr>
          <w:rFonts w:hint="eastAsia"/>
          <w:b/>
        </w:rPr>
      </w:pPr>
      <w:r>
        <w:rPr>
          <w:rFonts w:hint="eastAsia"/>
        </w:rPr>
        <w:t>注:</w:t>
      </w:r>
      <w:r>
        <w:rPr>
          <w:rFonts w:ascii="仿宋_GB2312" w:eastAsia="仿宋_GB2312" w:hAnsi="Arial" w:hint="eastAsia"/>
          <w:b/>
          <w:color w:val="FF0000"/>
          <w:kern w:val="2"/>
        </w:rPr>
        <w:t xml:space="preserve"> </w:t>
      </w:r>
      <w:r>
        <w:rPr>
          <w:rFonts w:hint="eastAsia"/>
          <w:color w:val="0000FF"/>
          <w:sz w:val="18"/>
        </w:rPr>
        <w:t>（</w:t>
      </w:r>
      <w:r>
        <w:rPr>
          <w:color w:val="0000FF"/>
          <w:sz w:val="18"/>
        </w:rPr>
        <w:t>1325</w:t>
      </w:r>
      <w:r>
        <w:rPr>
          <w:rFonts w:hint="eastAsia"/>
          <w:color w:val="0000FF"/>
          <w:sz w:val="18"/>
        </w:rPr>
        <w:t>）</w:t>
      </w:r>
    </w:p>
    <w:p w:rsidR="00F51B13" w:rsidRDefault="00F51B13">
      <w:pPr>
        <w:pStyle w:val="2"/>
        <w:rPr>
          <w:rFonts w:ascii="宋体" w:eastAsia="宋体" w:hAnsi="宋体" w:hint="eastAsia"/>
          <w:sz w:val="24"/>
        </w:rPr>
      </w:pPr>
      <w:bookmarkStart w:id="66" w:name="_Toc253490094"/>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hint="eastAsia"/>
            <w:sz w:val="24"/>
          </w:rPr>
          <w:lastRenderedPageBreak/>
          <w:t>9.4.1</w:t>
        </w:r>
      </w:smartTag>
      <w:r>
        <w:rPr>
          <w:rFonts w:ascii="宋体" w:eastAsia="宋体" w:hAnsi="宋体" w:hint="eastAsia"/>
          <w:sz w:val="24"/>
        </w:rPr>
        <w:t xml:space="preserve"> 期末按公允价值占基金资产净值比例大小排序的前十名权益投资明细</w:t>
      </w:r>
      <w:r>
        <w:rPr>
          <w:rFonts w:ascii="宋体" w:eastAsia="宋体" w:hAnsi="宋体"/>
          <w:sz w:val="24"/>
          <w:vertAlign w:val="superscript"/>
        </w:rPr>
        <w:footnoteReference w:id="189"/>
      </w:r>
      <w:bookmarkEnd w:id="66"/>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98"/>
        <w:gridCol w:w="1163"/>
        <w:gridCol w:w="1260"/>
        <w:gridCol w:w="1080"/>
        <w:gridCol w:w="1080"/>
        <w:gridCol w:w="1080"/>
        <w:gridCol w:w="720"/>
        <w:gridCol w:w="984"/>
        <w:gridCol w:w="1620"/>
      </w:tblGrid>
      <w:tr w:rsidR="00F51B13">
        <w:trPr>
          <w:trHeight w:val="315"/>
          <w:jc w:val="center"/>
        </w:trPr>
        <w:tc>
          <w:tcPr>
            <w:tcW w:w="698"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163"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公司名称</w:t>
            </w:r>
            <w:r>
              <w:rPr>
                <w:rStyle w:val="a5"/>
                <w:rFonts w:ascii="宋体" w:hAnsi="宋体"/>
                <w:sz w:val="24"/>
              </w:rPr>
              <w:footnoteReference w:id="190"/>
            </w:r>
            <w:r>
              <w:rPr>
                <w:rFonts w:ascii="宋体" w:hAnsi="宋体" w:hint="eastAsia"/>
                <w:sz w:val="24"/>
              </w:rPr>
              <w:t>（英文）</w:t>
            </w:r>
          </w:p>
        </w:tc>
        <w:tc>
          <w:tcPr>
            <w:tcW w:w="12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公司名称</w:t>
            </w:r>
          </w:p>
          <w:p w:rsidR="00F51B13" w:rsidRDefault="00F51B13">
            <w:pPr>
              <w:jc w:val="center"/>
              <w:rPr>
                <w:rFonts w:ascii="宋体" w:hAnsi="宋体" w:hint="eastAsia"/>
                <w:sz w:val="24"/>
              </w:rPr>
            </w:pPr>
            <w:r>
              <w:rPr>
                <w:rFonts w:ascii="宋体" w:hAnsi="宋体" w:hint="eastAsia"/>
                <w:sz w:val="24"/>
              </w:rPr>
              <w:t>（中文）</w:t>
            </w:r>
            <w:r>
              <w:rPr>
                <w:rStyle w:val="a5"/>
                <w:rFonts w:ascii="宋体" w:hAnsi="宋体"/>
                <w:sz w:val="24"/>
              </w:rPr>
              <w:footnoteReference w:id="191"/>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证券</w:t>
            </w:r>
          </w:p>
          <w:p w:rsidR="00F51B13" w:rsidRDefault="00F51B13">
            <w:pPr>
              <w:jc w:val="center"/>
              <w:rPr>
                <w:rFonts w:ascii="宋体" w:hAnsi="宋体"/>
                <w:sz w:val="24"/>
              </w:rPr>
            </w:pPr>
            <w:r>
              <w:rPr>
                <w:rFonts w:ascii="宋体" w:hAnsi="宋体" w:hint="eastAsia"/>
                <w:sz w:val="24"/>
              </w:rPr>
              <w:t>代码</w:t>
            </w:r>
            <w:r>
              <w:rPr>
                <w:rStyle w:val="a5"/>
                <w:rFonts w:ascii="宋体" w:hAnsi="宋体"/>
                <w:sz w:val="24"/>
              </w:rPr>
              <w:footnoteReference w:id="192"/>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所在证券</w:t>
            </w:r>
          </w:p>
          <w:p w:rsidR="00F51B13" w:rsidRDefault="00F51B13">
            <w:pPr>
              <w:jc w:val="center"/>
              <w:rPr>
                <w:rFonts w:ascii="宋体" w:hAnsi="宋体" w:hint="eastAsia"/>
                <w:sz w:val="24"/>
              </w:rPr>
            </w:pPr>
            <w:r>
              <w:rPr>
                <w:rFonts w:ascii="宋体" w:hAnsi="宋体"/>
                <w:sz w:val="24"/>
              </w:rPr>
              <w:t>市场</w:t>
            </w:r>
            <w:r>
              <w:rPr>
                <w:rStyle w:val="a5"/>
                <w:rFonts w:ascii="宋体" w:hAnsi="宋体"/>
                <w:sz w:val="24"/>
              </w:rPr>
              <w:footnoteReference w:id="193"/>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所属国家</w:t>
            </w:r>
          </w:p>
          <w:p w:rsidR="00F51B13" w:rsidRDefault="00F51B13">
            <w:pPr>
              <w:jc w:val="center"/>
              <w:rPr>
                <w:rFonts w:ascii="宋体" w:hAnsi="宋体" w:hint="eastAsia"/>
                <w:sz w:val="24"/>
              </w:rPr>
            </w:pPr>
            <w:r>
              <w:rPr>
                <w:rFonts w:ascii="宋体" w:hAnsi="宋体" w:hint="eastAsia"/>
                <w:sz w:val="24"/>
              </w:rPr>
              <w:t>（地区）</w:t>
            </w:r>
            <w:r>
              <w:rPr>
                <w:rStyle w:val="a5"/>
                <w:rFonts w:ascii="宋体" w:hAnsi="宋体"/>
                <w:sz w:val="24"/>
              </w:rPr>
              <w:footnoteReference w:id="194"/>
            </w:r>
          </w:p>
        </w:tc>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数量</w:t>
            </w:r>
          </w:p>
          <w:p w:rsidR="00F51B13" w:rsidRDefault="00F51B13">
            <w:pPr>
              <w:jc w:val="center"/>
              <w:rPr>
                <w:rFonts w:ascii="宋体" w:hAnsi="宋体" w:hint="eastAsia"/>
                <w:sz w:val="24"/>
              </w:rPr>
            </w:pPr>
            <w:r>
              <w:rPr>
                <w:rFonts w:ascii="宋体" w:hAnsi="宋体" w:hint="eastAsia"/>
                <w:sz w:val="24"/>
              </w:rPr>
              <w:t>（股）</w:t>
            </w:r>
          </w:p>
        </w:tc>
        <w:tc>
          <w:tcPr>
            <w:tcW w:w="984"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公允</w:t>
            </w:r>
          </w:p>
          <w:p w:rsidR="00F51B13" w:rsidRDefault="00F51B13">
            <w:pPr>
              <w:jc w:val="center"/>
              <w:rPr>
                <w:rFonts w:ascii="宋体" w:hAnsi="宋体" w:hint="eastAsia"/>
                <w:sz w:val="24"/>
              </w:rPr>
            </w:pPr>
            <w:r>
              <w:rPr>
                <w:rFonts w:ascii="宋体" w:hAnsi="宋体" w:hint="eastAsia"/>
                <w:sz w:val="24"/>
              </w:rPr>
              <w:t>价值</w:t>
            </w:r>
          </w:p>
        </w:tc>
        <w:tc>
          <w:tcPr>
            <w:tcW w:w="16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占基金资产</w:t>
            </w:r>
          </w:p>
          <w:p w:rsidR="00F51B13" w:rsidRDefault="00F51B13">
            <w:pPr>
              <w:jc w:val="center"/>
              <w:rPr>
                <w:rFonts w:ascii="宋体" w:hAnsi="宋体" w:hint="eastAsia"/>
                <w:sz w:val="24"/>
              </w:rPr>
            </w:pPr>
            <w:r>
              <w:rPr>
                <w:rFonts w:ascii="宋体" w:hAnsi="宋体" w:hint="eastAsia"/>
                <w:sz w:val="24"/>
              </w:rPr>
              <w:t>净值比例（％）</w:t>
            </w:r>
          </w:p>
        </w:tc>
      </w:tr>
      <w:tr w:rsidR="00F51B13">
        <w:trPr>
          <w:trHeight w:val="183"/>
          <w:jc w:val="center"/>
        </w:trPr>
        <w:tc>
          <w:tcPr>
            <w:tcW w:w="698" w:type="dxa"/>
            <w:vMerge w:val="restart"/>
            <w:tcMar>
              <w:top w:w="15" w:type="dxa"/>
              <w:left w:w="15" w:type="dxa"/>
              <w:bottom w:w="0" w:type="dxa"/>
              <w:right w:w="15" w:type="dxa"/>
            </w:tcMar>
            <w:vAlign w:val="center"/>
          </w:tcPr>
          <w:p w:rsidR="00F51B13" w:rsidRDefault="00F51B13">
            <w:pPr>
              <w:rPr>
                <w:rFonts w:ascii="宋体" w:hAnsi="宋体" w:hint="eastAsia"/>
                <w:color w:val="0000FF"/>
                <w:kern w:val="0"/>
                <w:sz w:val="18"/>
              </w:rPr>
            </w:pPr>
            <w:r>
              <w:rPr>
                <w:rFonts w:ascii="宋体" w:hAnsi="宋体" w:hint="eastAsia"/>
                <w:color w:val="0000FF"/>
                <w:kern w:val="0"/>
                <w:sz w:val="18"/>
              </w:rPr>
              <w:t>（2348）</w:t>
            </w:r>
          </w:p>
        </w:tc>
        <w:tc>
          <w:tcPr>
            <w:tcW w:w="1163" w:type="dxa"/>
            <w:vMerge w:val="restart"/>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（2349）</w:t>
            </w:r>
          </w:p>
        </w:tc>
        <w:tc>
          <w:tcPr>
            <w:tcW w:w="1260" w:type="dxa"/>
            <w:vMerge w:val="restart"/>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（2350）</w:t>
            </w:r>
          </w:p>
        </w:tc>
        <w:tc>
          <w:tcPr>
            <w:tcW w:w="108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（2352）</w:t>
            </w:r>
          </w:p>
        </w:tc>
        <w:tc>
          <w:tcPr>
            <w:tcW w:w="108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（2353）</w:t>
            </w:r>
          </w:p>
        </w:tc>
        <w:tc>
          <w:tcPr>
            <w:tcW w:w="108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（2354）</w:t>
            </w:r>
          </w:p>
        </w:tc>
        <w:tc>
          <w:tcPr>
            <w:tcW w:w="72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（2355）</w:t>
            </w:r>
          </w:p>
        </w:tc>
        <w:tc>
          <w:tcPr>
            <w:tcW w:w="984"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color w:val="0000FF"/>
                <w:sz w:val="18"/>
              </w:rPr>
            </w:pPr>
            <w:r>
              <w:rPr>
                <w:rFonts w:ascii="宋体" w:eastAsia="宋体" w:hAnsi="宋体" w:hint="eastAsia"/>
                <w:color w:val="0000FF"/>
                <w:sz w:val="18"/>
              </w:rPr>
              <w:t>（2356）</w:t>
            </w:r>
          </w:p>
        </w:tc>
        <w:tc>
          <w:tcPr>
            <w:tcW w:w="162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（2357）</w:t>
            </w:r>
          </w:p>
        </w:tc>
      </w:tr>
      <w:tr w:rsidR="00F51B13">
        <w:trPr>
          <w:trHeight w:val="285"/>
          <w:jc w:val="center"/>
        </w:trPr>
        <w:tc>
          <w:tcPr>
            <w:tcW w:w="698" w:type="dxa"/>
            <w:vMerge/>
            <w:tcMar>
              <w:top w:w="15" w:type="dxa"/>
              <w:left w:w="15" w:type="dxa"/>
              <w:bottom w:w="0" w:type="dxa"/>
              <w:right w:w="15" w:type="dxa"/>
            </w:tcMar>
            <w:vAlign w:val="center"/>
          </w:tcPr>
          <w:p w:rsidR="00F51B13" w:rsidRDefault="00F51B13">
            <w:pPr>
              <w:jc w:val="center"/>
              <w:rPr>
                <w:rFonts w:ascii="宋体" w:hAnsi="宋体" w:hint="eastAsia"/>
                <w:sz w:val="24"/>
              </w:rPr>
            </w:pPr>
          </w:p>
        </w:tc>
        <w:tc>
          <w:tcPr>
            <w:tcW w:w="1163" w:type="dxa"/>
            <w:vMerge/>
            <w:tcMar>
              <w:top w:w="15" w:type="dxa"/>
              <w:left w:w="15" w:type="dxa"/>
              <w:bottom w:w="0" w:type="dxa"/>
              <w:right w:w="15" w:type="dxa"/>
            </w:tcMar>
          </w:tcPr>
          <w:p w:rsidR="00F51B13" w:rsidRDefault="00F51B13">
            <w:pPr>
              <w:rPr>
                <w:rFonts w:ascii="宋体" w:hAnsi="宋体"/>
                <w:sz w:val="24"/>
              </w:rPr>
            </w:pPr>
          </w:p>
        </w:tc>
        <w:tc>
          <w:tcPr>
            <w:tcW w:w="1260" w:type="dxa"/>
            <w:vMerge/>
            <w:tcMar>
              <w:top w:w="15" w:type="dxa"/>
              <w:left w:w="15" w:type="dxa"/>
              <w:bottom w:w="0" w:type="dxa"/>
              <w:right w:w="15" w:type="dxa"/>
            </w:tcMar>
            <w:vAlign w:val="bottom"/>
          </w:tcPr>
          <w:p w:rsidR="00F51B13" w:rsidRDefault="00F51B13">
            <w:pPr>
              <w:rPr>
                <w:rFonts w:ascii="宋体" w:hAnsi="宋体"/>
                <w:sz w:val="24"/>
              </w:rPr>
            </w:pPr>
          </w:p>
        </w:tc>
        <w:tc>
          <w:tcPr>
            <w:tcW w:w="1080" w:type="dxa"/>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w:t>
            </w:r>
            <w:r>
              <w:rPr>
                <w:rStyle w:val="a5"/>
                <w:rFonts w:ascii="宋体" w:hAnsi="宋体"/>
                <w:sz w:val="24"/>
              </w:rPr>
              <w:footnoteReference w:id="195"/>
            </w:r>
          </w:p>
        </w:tc>
        <w:tc>
          <w:tcPr>
            <w:tcW w:w="1080" w:type="dxa"/>
            <w:tcMar>
              <w:top w:w="15" w:type="dxa"/>
              <w:left w:w="15" w:type="dxa"/>
              <w:bottom w:w="0" w:type="dxa"/>
              <w:right w:w="15" w:type="dxa"/>
            </w:tcMar>
          </w:tcPr>
          <w:p w:rsidR="00F51B13" w:rsidRDefault="00F51B13">
            <w:pPr>
              <w:rPr>
                <w:rFonts w:ascii="宋体" w:hAnsi="宋体"/>
                <w:sz w:val="24"/>
              </w:rPr>
            </w:pPr>
          </w:p>
        </w:tc>
        <w:tc>
          <w:tcPr>
            <w:tcW w:w="1080" w:type="dxa"/>
            <w:tcMar>
              <w:top w:w="15" w:type="dxa"/>
              <w:left w:w="15" w:type="dxa"/>
              <w:bottom w:w="0" w:type="dxa"/>
              <w:right w:w="15" w:type="dxa"/>
            </w:tcMar>
          </w:tcPr>
          <w:p w:rsidR="00F51B13" w:rsidRDefault="00F51B13">
            <w:pPr>
              <w:rPr>
                <w:rFonts w:ascii="宋体" w:hAnsi="宋体"/>
                <w:sz w:val="24"/>
              </w:rPr>
            </w:pPr>
          </w:p>
        </w:tc>
        <w:tc>
          <w:tcPr>
            <w:tcW w:w="720" w:type="dxa"/>
            <w:tcMar>
              <w:top w:w="15" w:type="dxa"/>
              <w:left w:w="15" w:type="dxa"/>
              <w:bottom w:w="0" w:type="dxa"/>
              <w:right w:w="15" w:type="dxa"/>
            </w:tcMar>
            <w:vAlign w:val="bottom"/>
          </w:tcPr>
          <w:p w:rsidR="00F51B13" w:rsidRDefault="00F51B13">
            <w:pPr>
              <w:rPr>
                <w:rFonts w:ascii="宋体" w:hAnsi="宋体"/>
                <w:sz w:val="24"/>
              </w:rPr>
            </w:pPr>
          </w:p>
        </w:tc>
        <w:tc>
          <w:tcPr>
            <w:tcW w:w="984"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162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jc w:val="center"/>
        </w:trPr>
        <w:tc>
          <w:tcPr>
            <w:tcW w:w="698"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w:t>
            </w:r>
          </w:p>
        </w:tc>
        <w:tc>
          <w:tcPr>
            <w:tcW w:w="1163" w:type="dxa"/>
            <w:tcMar>
              <w:top w:w="15" w:type="dxa"/>
              <w:left w:w="15" w:type="dxa"/>
              <w:bottom w:w="0" w:type="dxa"/>
              <w:right w:w="15" w:type="dxa"/>
            </w:tcMar>
          </w:tcPr>
          <w:p w:rsidR="00F51B13" w:rsidRDefault="00F51B13">
            <w:pPr>
              <w:rPr>
                <w:rFonts w:ascii="宋体" w:hAnsi="宋体"/>
                <w:sz w:val="24"/>
              </w:rPr>
            </w:pPr>
          </w:p>
        </w:tc>
        <w:tc>
          <w:tcPr>
            <w:tcW w:w="1260" w:type="dxa"/>
            <w:tcMar>
              <w:top w:w="15" w:type="dxa"/>
              <w:left w:w="15" w:type="dxa"/>
              <w:bottom w:w="0" w:type="dxa"/>
              <w:right w:w="15" w:type="dxa"/>
            </w:tcMar>
            <w:vAlign w:val="bottom"/>
          </w:tcPr>
          <w:p w:rsidR="00F51B13" w:rsidRDefault="00F51B13">
            <w:pPr>
              <w:rPr>
                <w:rFonts w:ascii="宋体" w:hAnsi="宋体"/>
                <w:sz w:val="24"/>
              </w:rPr>
            </w:pPr>
          </w:p>
        </w:tc>
        <w:tc>
          <w:tcPr>
            <w:tcW w:w="1080" w:type="dxa"/>
            <w:tcMar>
              <w:top w:w="15" w:type="dxa"/>
              <w:left w:w="15" w:type="dxa"/>
              <w:bottom w:w="0" w:type="dxa"/>
              <w:right w:w="15" w:type="dxa"/>
            </w:tcMar>
            <w:vAlign w:val="bottom"/>
          </w:tcPr>
          <w:p w:rsidR="00F51B13" w:rsidRDefault="00F51B13">
            <w:pPr>
              <w:rPr>
                <w:rFonts w:ascii="宋体" w:hAnsi="宋体"/>
                <w:sz w:val="24"/>
              </w:rPr>
            </w:pPr>
          </w:p>
        </w:tc>
        <w:tc>
          <w:tcPr>
            <w:tcW w:w="1080" w:type="dxa"/>
            <w:tcMar>
              <w:top w:w="15" w:type="dxa"/>
              <w:left w:w="15" w:type="dxa"/>
              <w:bottom w:w="0" w:type="dxa"/>
              <w:right w:w="15" w:type="dxa"/>
            </w:tcMar>
          </w:tcPr>
          <w:p w:rsidR="00F51B13" w:rsidRDefault="00F51B13">
            <w:pPr>
              <w:rPr>
                <w:rFonts w:ascii="宋体" w:hAnsi="宋体"/>
                <w:sz w:val="24"/>
              </w:rPr>
            </w:pPr>
          </w:p>
        </w:tc>
        <w:tc>
          <w:tcPr>
            <w:tcW w:w="1080" w:type="dxa"/>
            <w:tcMar>
              <w:top w:w="15" w:type="dxa"/>
              <w:left w:w="15" w:type="dxa"/>
              <w:bottom w:w="0" w:type="dxa"/>
              <w:right w:w="15" w:type="dxa"/>
            </w:tcMar>
          </w:tcPr>
          <w:p w:rsidR="00F51B13" w:rsidRDefault="00F51B13">
            <w:pPr>
              <w:rPr>
                <w:rFonts w:ascii="宋体" w:hAnsi="宋体"/>
                <w:sz w:val="24"/>
              </w:rPr>
            </w:pPr>
          </w:p>
        </w:tc>
        <w:tc>
          <w:tcPr>
            <w:tcW w:w="720" w:type="dxa"/>
            <w:tcMar>
              <w:top w:w="15" w:type="dxa"/>
              <w:left w:w="15" w:type="dxa"/>
              <w:bottom w:w="0" w:type="dxa"/>
              <w:right w:w="15" w:type="dxa"/>
            </w:tcMar>
            <w:vAlign w:val="bottom"/>
          </w:tcPr>
          <w:p w:rsidR="00F51B13" w:rsidRDefault="00F51B13">
            <w:pPr>
              <w:rPr>
                <w:rFonts w:ascii="宋体" w:hAnsi="宋体"/>
                <w:sz w:val="24"/>
              </w:rPr>
            </w:pPr>
          </w:p>
        </w:tc>
        <w:tc>
          <w:tcPr>
            <w:tcW w:w="984" w:type="dxa"/>
            <w:tcMar>
              <w:top w:w="15" w:type="dxa"/>
              <w:left w:w="15" w:type="dxa"/>
              <w:bottom w:w="0" w:type="dxa"/>
              <w:right w:w="15" w:type="dxa"/>
            </w:tcMar>
            <w:vAlign w:val="bottom"/>
          </w:tcPr>
          <w:p w:rsidR="00F51B13" w:rsidRDefault="00F51B13">
            <w:pPr>
              <w:rPr>
                <w:rFonts w:ascii="宋体" w:hAnsi="宋体"/>
                <w:sz w:val="24"/>
              </w:rPr>
            </w:pPr>
          </w:p>
        </w:tc>
        <w:tc>
          <w:tcPr>
            <w:tcW w:w="162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（2358）</w:t>
      </w:r>
    </w:p>
    <w:p w:rsidR="00F51B13" w:rsidRDefault="00F51B13">
      <w:pPr>
        <w:rPr>
          <w:rFonts w:ascii="宋体" w:hAnsi="宋体" w:hint="eastAsia"/>
          <w:color w:val="0000FF"/>
          <w:kern w:val="0"/>
          <w:sz w:val="18"/>
        </w:rPr>
      </w:pPr>
    </w:p>
    <w:p w:rsidR="00F51B13" w:rsidRDefault="00F51B13">
      <w:pPr>
        <w:rPr>
          <w:rFonts w:ascii="宋体" w:hAnsi="宋体" w:hint="eastAsia"/>
          <w:color w:val="0000FF"/>
          <w:kern w:val="0"/>
          <w:sz w:val="18"/>
        </w:rPr>
      </w:pPr>
    </w:p>
    <w:p w:rsidR="00F51B13" w:rsidRDefault="00F51B13">
      <w:pPr>
        <w:pStyle w:val="2"/>
        <w:rPr>
          <w:rFonts w:ascii="宋体" w:eastAsia="宋体" w:hAnsi="宋体" w:hint="eastAsia"/>
          <w:sz w:val="24"/>
        </w:rPr>
      </w:pPr>
      <w:bookmarkStart w:id="67" w:name="_Toc253490095"/>
      <w:smartTag w:uri="urn:schemas-microsoft-com:office:smarttags" w:element="chsdate">
        <w:smartTagPr>
          <w:attr w:name="IsROCDate" w:val="False"/>
          <w:attr w:name="IsLunarDate" w:val="False"/>
          <w:attr w:name="Day" w:val="30"/>
          <w:attr w:name="Month" w:val="12"/>
          <w:attr w:name="Year" w:val="1899"/>
        </w:smartTagPr>
        <w:r>
          <w:rPr>
            <w:rFonts w:ascii="宋体" w:eastAsia="宋体" w:hAnsi="宋体" w:hint="eastAsia"/>
            <w:sz w:val="24"/>
          </w:rPr>
          <w:t>9.4.2</w:t>
        </w:r>
      </w:smartTag>
      <w:r>
        <w:rPr>
          <w:rFonts w:ascii="宋体" w:eastAsia="宋体" w:hAnsi="宋体" w:hint="eastAsia"/>
          <w:sz w:val="24"/>
        </w:rPr>
        <w:t xml:space="preserve"> 积极投资期末按公允价值占基金资产净值比例大小排序的前五名权益投资明细</w:t>
      </w:r>
      <w:bookmarkEnd w:id="67"/>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698"/>
        <w:gridCol w:w="1163"/>
        <w:gridCol w:w="1260"/>
        <w:gridCol w:w="1080"/>
        <w:gridCol w:w="1080"/>
        <w:gridCol w:w="1080"/>
        <w:gridCol w:w="720"/>
        <w:gridCol w:w="984"/>
        <w:gridCol w:w="1620"/>
      </w:tblGrid>
      <w:tr w:rsidR="00F51B13">
        <w:trPr>
          <w:trHeight w:val="315"/>
          <w:jc w:val="center"/>
        </w:trPr>
        <w:tc>
          <w:tcPr>
            <w:tcW w:w="698"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163"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公司名称</w:t>
            </w:r>
            <w:r>
              <w:rPr>
                <w:rStyle w:val="a5"/>
                <w:rFonts w:ascii="宋体" w:hAnsi="宋体"/>
                <w:sz w:val="24"/>
              </w:rPr>
              <w:footnoteReference w:id="196"/>
            </w:r>
            <w:r>
              <w:rPr>
                <w:rFonts w:ascii="宋体" w:hAnsi="宋体" w:hint="eastAsia"/>
                <w:sz w:val="24"/>
              </w:rPr>
              <w:t>（英文）</w:t>
            </w:r>
          </w:p>
        </w:tc>
        <w:tc>
          <w:tcPr>
            <w:tcW w:w="12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公司名称</w:t>
            </w:r>
          </w:p>
          <w:p w:rsidR="00F51B13" w:rsidRDefault="00F51B13">
            <w:pPr>
              <w:jc w:val="center"/>
              <w:rPr>
                <w:rFonts w:ascii="宋体" w:hAnsi="宋体" w:hint="eastAsia"/>
                <w:sz w:val="24"/>
              </w:rPr>
            </w:pPr>
            <w:r>
              <w:rPr>
                <w:rFonts w:ascii="宋体" w:hAnsi="宋体" w:hint="eastAsia"/>
                <w:sz w:val="24"/>
              </w:rPr>
              <w:t>（中文）</w:t>
            </w:r>
            <w:r>
              <w:rPr>
                <w:rStyle w:val="a5"/>
                <w:rFonts w:ascii="宋体" w:hAnsi="宋体"/>
                <w:sz w:val="24"/>
              </w:rPr>
              <w:footnoteReference w:id="197"/>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证券</w:t>
            </w:r>
          </w:p>
          <w:p w:rsidR="00F51B13" w:rsidRDefault="00F51B13">
            <w:pPr>
              <w:jc w:val="center"/>
              <w:rPr>
                <w:rFonts w:ascii="宋体" w:hAnsi="宋体"/>
                <w:sz w:val="24"/>
              </w:rPr>
            </w:pPr>
            <w:r>
              <w:rPr>
                <w:rFonts w:ascii="宋体" w:hAnsi="宋体" w:hint="eastAsia"/>
                <w:sz w:val="24"/>
              </w:rPr>
              <w:t>代码</w:t>
            </w:r>
            <w:r>
              <w:rPr>
                <w:rStyle w:val="a5"/>
                <w:rFonts w:ascii="宋体" w:hAnsi="宋体"/>
                <w:sz w:val="24"/>
              </w:rPr>
              <w:footnoteReference w:id="198"/>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所在证券</w:t>
            </w:r>
          </w:p>
          <w:p w:rsidR="00F51B13" w:rsidRDefault="00F51B13">
            <w:pPr>
              <w:jc w:val="center"/>
              <w:rPr>
                <w:rFonts w:ascii="宋体" w:hAnsi="宋体" w:hint="eastAsia"/>
                <w:sz w:val="24"/>
              </w:rPr>
            </w:pPr>
            <w:r>
              <w:rPr>
                <w:rFonts w:ascii="宋体" w:hAnsi="宋体"/>
                <w:sz w:val="24"/>
              </w:rPr>
              <w:t>市场</w:t>
            </w:r>
            <w:r>
              <w:rPr>
                <w:rStyle w:val="a5"/>
                <w:rFonts w:ascii="宋体" w:hAnsi="宋体"/>
                <w:sz w:val="24"/>
              </w:rPr>
              <w:footnoteReference w:id="199"/>
            </w:r>
          </w:p>
        </w:tc>
        <w:tc>
          <w:tcPr>
            <w:tcW w:w="108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所属国家</w:t>
            </w:r>
          </w:p>
          <w:p w:rsidR="00F51B13" w:rsidRDefault="00F51B13">
            <w:pPr>
              <w:jc w:val="center"/>
              <w:rPr>
                <w:rFonts w:ascii="宋体" w:hAnsi="宋体" w:hint="eastAsia"/>
                <w:sz w:val="24"/>
              </w:rPr>
            </w:pPr>
            <w:r>
              <w:rPr>
                <w:rFonts w:ascii="宋体" w:hAnsi="宋体" w:hint="eastAsia"/>
                <w:sz w:val="24"/>
              </w:rPr>
              <w:t>（地区）</w:t>
            </w:r>
            <w:r>
              <w:rPr>
                <w:rStyle w:val="a5"/>
                <w:rFonts w:ascii="宋体" w:hAnsi="宋体"/>
                <w:sz w:val="24"/>
              </w:rPr>
              <w:footnoteReference w:id="200"/>
            </w:r>
          </w:p>
        </w:tc>
        <w:tc>
          <w:tcPr>
            <w:tcW w:w="7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数量</w:t>
            </w:r>
          </w:p>
          <w:p w:rsidR="00F51B13" w:rsidRDefault="00F51B13">
            <w:pPr>
              <w:jc w:val="center"/>
              <w:rPr>
                <w:rFonts w:ascii="宋体" w:hAnsi="宋体" w:hint="eastAsia"/>
                <w:sz w:val="24"/>
              </w:rPr>
            </w:pPr>
            <w:r>
              <w:rPr>
                <w:rFonts w:ascii="宋体" w:hAnsi="宋体" w:hint="eastAsia"/>
                <w:sz w:val="24"/>
              </w:rPr>
              <w:t>（股）</w:t>
            </w:r>
          </w:p>
        </w:tc>
        <w:tc>
          <w:tcPr>
            <w:tcW w:w="984"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公允</w:t>
            </w:r>
          </w:p>
          <w:p w:rsidR="00F51B13" w:rsidRDefault="00F51B13">
            <w:pPr>
              <w:jc w:val="center"/>
              <w:rPr>
                <w:rFonts w:ascii="宋体" w:hAnsi="宋体" w:hint="eastAsia"/>
                <w:sz w:val="24"/>
              </w:rPr>
            </w:pPr>
            <w:r>
              <w:rPr>
                <w:rFonts w:ascii="宋体" w:hAnsi="宋体" w:hint="eastAsia"/>
                <w:sz w:val="24"/>
              </w:rPr>
              <w:t>价值</w:t>
            </w:r>
          </w:p>
        </w:tc>
        <w:tc>
          <w:tcPr>
            <w:tcW w:w="16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占基金资产</w:t>
            </w:r>
          </w:p>
          <w:p w:rsidR="00F51B13" w:rsidRDefault="00F51B13">
            <w:pPr>
              <w:jc w:val="center"/>
              <w:rPr>
                <w:rFonts w:ascii="宋体" w:hAnsi="宋体" w:hint="eastAsia"/>
                <w:sz w:val="24"/>
              </w:rPr>
            </w:pPr>
            <w:r>
              <w:rPr>
                <w:rFonts w:ascii="宋体" w:hAnsi="宋体" w:hint="eastAsia"/>
                <w:sz w:val="24"/>
              </w:rPr>
              <w:t>净值比例（％）</w:t>
            </w:r>
          </w:p>
        </w:tc>
      </w:tr>
      <w:tr w:rsidR="00F51B13">
        <w:trPr>
          <w:trHeight w:val="183"/>
          <w:jc w:val="center"/>
        </w:trPr>
        <w:tc>
          <w:tcPr>
            <w:tcW w:w="698" w:type="dxa"/>
            <w:vMerge w:val="restart"/>
            <w:tcMar>
              <w:top w:w="15" w:type="dxa"/>
              <w:left w:w="15" w:type="dxa"/>
              <w:bottom w:w="0" w:type="dxa"/>
              <w:right w:w="15" w:type="dxa"/>
            </w:tcMar>
            <w:vAlign w:val="center"/>
          </w:tcPr>
          <w:p w:rsidR="00F51B13" w:rsidRDefault="00F51B13">
            <w:pPr>
              <w:rPr>
                <w:rFonts w:ascii="宋体" w:hAnsi="宋体" w:hint="eastAsia"/>
                <w:color w:val="0000FF"/>
                <w:kern w:val="0"/>
                <w:sz w:val="18"/>
              </w:rPr>
            </w:pPr>
            <w:r>
              <w:rPr>
                <w:rFonts w:ascii="宋体" w:hAnsi="宋体" w:hint="eastAsia"/>
                <w:color w:val="0000FF"/>
                <w:kern w:val="0"/>
                <w:sz w:val="18"/>
              </w:rPr>
              <w:t>（2782）</w:t>
            </w:r>
          </w:p>
        </w:tc>
        <w:tc>
          <w:tcPr>
            <w:tcW w:w="1163" w:type="dxa"/>
            <w:vMerge w:val="restart"/>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（2783）</w:t>
            </w:r>
          </w:p>
        </w:tc>
        <w:tc>
          <w:tcPr>
            <w:tcW w:w="1260" w:type="dxa"/>
            <w:vMerge w:val="restart"/>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（2784）</w:t>
            </w:r>
          </w:p>
        </w:tc>
        <w:tc>
          <w:tcPr>
            <w:tcW w:w="108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（2786）</w:t>
            </w:r>
          </w:p>
        </w:tc>
        <w:tc>
          <w:tcPr>
            <w:tcW w:w="108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（2787）</w:t>
            </w:r>
          </w:p>
        </w:tc>
        <w:tc>
          <w:tcPr>
            <w:tcW w:w="108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（2788）</w:t>
            </w:r>
          </w:p>
        </w:tc>
        <w:tc>
          <w:tcPr>
            <w:tcW w:w="72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（2789）</w:t>
            </w:r>
          </w:p>
        </w:tc>
        <w:tc>
          <w:tcPr>
            <w:tcW w:w="984"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color w:val="0000FF"/>
                <w:sz w:val="18"/>
              </w:rPr>
            </w:pPr>
            <w:r>
              <w:rPr>
                <w:rFonts w:ascii="宋体" w:eastAsia="宋体" w:hAnsi="宋体" w:hint="eastAsia"/>
                <w:color w:val="0000FF"/>
                <w:sz w:val="18"/>
              </w:rPr>
              <w:t>（2790）</w:t>
            </w:r>
          </w:p>
        </w:tc>
        <w:tc>
          <w:tcPr>
            <w:tcW w:w="1620" w:type="dxa"/>
            <w:tcMar>
              <w:top w:w="15" w:type="dxa"/>
              <w:left w:w="15" w:type="dxa"/>
              <w:bottom w:w="0" w:type="dxa"/>
              <w:right w:w="15" w:type="dxa"/>
            </w:tcMar>
            <w:vAlign w:val="center"/>
          </w:tcPr>
          <w:p w:rsidR="00F51B13" w:rsidRDefault="00F51B13">
            <w:pPr>
              <w:rPr>
                <w:rFonts w:ascii="宋体" w:hAnsi="宋体"/>
                <w:color w:val="0000FF"/>
                <w:kern w:val="0"/>
                <w:sz w:val="18"/>
              </w:rPr>
            </w:pPr>
            <w:r>
              <w:rPr>
                <w:rFonts w:ascii="宋体" w:hAnsi="宋体" w:hint="eastAsia"/>
                <w:color w:val="0000FF"/>
                <w:kern w:val="0"/>
                <w:sz w:val="18"/>
              </w:rPr>
              <w:t>（2791）</w:t>
            </w:r>
          </w:p>
        </w:tc>
      </w:tr>
      <w:tr w:rsidR="00F51B13">
        <w:trPr>
          <w:trHeight w:val="285"/>
          <w:jc w:val="center"/>
        </w:trPr>
        <w:tc>
          <w:tcPr>
            <w:tcW w:w="698" w:type="dxa"/>
            <w:vMerge/>
            <w:tcMar>
              <w:top w:w="15" w:type="dxa"/>
              <w:left w:w="15" w:type="dxa"/>
              <w:bottom w:w="0" w:type="dxa"/>
              <w:right w:w="15" w:type="dxa"/>
            </w:tcMar>
            <w:vAlign w:val="center"/>
          </w:tcPr>
          <w:p w:rsidR="00F51B13" w:rsidRDefault="00F51B13">
            <w:pPr>
              <w:jc w:val="center"/>
              <w:rPr>
                <w:rFonts w:ascii="宋体" w:hAnsi="宋体" w:hint="eastAsia"/>
                <w:sz w:val="24"/>
              </w:rPr>
            </w:pPr>
          </w:p>
        </w:tc>
        <w:tc>
          <w:tcPr>
            <w:tcW w:w="1163" w:type="dxa"/>
            <w:vMerge/>
            <w:tcMar>
              <w:top w:w="15" w:type="dxa"/>
              <w:left w:w="15" w:type="dxa"/>
              <w:bottom w:w="0" w:type="dxa"/>
              <w:right w:w="15" w:type="dxa"/>
            </w:tcMar>
          </w:tcPr>
          <w:p w:rsidR="00F51B13" w:rsidRDefault="00F51B13">
            <w:pPr>
              <w:rPr>
                <w:rFonts w:ascii="宋体" w:hAnsi="宋体"/>
                <w:sz w:val="24"/>
              </w:rPr>
            </w:pPr>
          </w:p>
        </w:tc>
        <w:tc>
          <w:tcPr>
            <w:tcW w:w="1260" w:type="dxa"/>
            <w:vMerge/>
            <w:tcMar>
              <w:top w:w="15" w:type="dxa"/>
              <w:left w:w="15" w:type="dxa"/>
              <w:bottom w:w="0" w:type="dxa"/>
              <w:right w:w="15" w:type="dxa"/>
            </w:tcMar>
            <w:vAlign w:val="bottom"/>
          </w:tcPr>
          <w:p w:rsidR="00F51B13" w:rsidRDefault="00F51B13">
            <w:pPr>
              <w:rPr>
                <w:rFonts w:ascii="宋体" w:hAnsi="宋体"/>
                <w:sz w:val="24"/>
              </w:rPr>
            </w:pPr>
          </w:p>
        </w:tc>
        <w:tc>
          <w:tcPr>
            <w:tcW w:w="1080" w:type="dxa"/>
            <w:tcMar>
              <w:top w:w="15" w:type="dxa"/>
              <w:left w:w="15" w:type="dxa"/>
              <w:bottom w:w="0" w:type="dxa"/>
              <w:right w:w="15" w:type="dxa"/>
            </w:tcMar>
            <w:vAlign w:val="bottom"/>
          </w:tcPr>
          <w:p w:rsidR="00F51B13" w:rsidRDefault="00F51B13">
            <w:pPr>
              <w:rPr>
                <w:rFonts w:ascii="宋体" w:hAnsi="宋体" w:hint="eastAsia"/>
                <w:sz w:val="24"/>
              </w:rPr>
            </w:pPr>
            <w:r>
              <w:rPr>
                <w:rFonts w:ascii="宋体" w:hAnsi="宋体" w:hint="eastAsia"/>
                <w:sz w:val="24"/>
              </w:rPr>
              <w:t>……</w:t>
            </w:r>
          </w:p>
        </w:tc>
        <w:tc>
          <w:tcPr>
            <w:tcW w:w="1080" w:type="dxa"/>
            <w:tcMar>
              <w:top w:w="15" w:type="dxa"/>
              <w:left w:w="15" w:type="dxa"/>
              <w:bottom w:w="0" w:type="dxa"/>
              <w:right w:w="15" w:type="dxa"/>
            </w:tcMar>
          </w:tcPr>
          <w:p w:rsidR="00F51B13" w:rsidRDefault="00F51B13">
            <w:pPr>
              <w:rPr>
                <w:rFonts w:ascii="宋体" w:hAnsi="宋体"/>
                <w:sz w:val="24"/>
              </w:rPr>
            </w:pPr>
          </w:p>
        </w:tc>
        <w:tc>
          <w:tcPr>
            <w:tcW w:w="1080" w:type="dxa"/>
            <w:tcMar>
              <w:top w:w="15" w:type="dxa"/>
              <w:left w:w="15" w:type="dxa"/>
              <w:bottom w:w="0" w:type="dxa"/>
              <w:right w:w="15" w:type="dxa"/>
            </w:tcMar>
          </w:tcPr>
          <w:p w:rsidR="00F51B13" w:rsidRDefault="00F51B13">
            <w:pPr>
              <w:rPr>
                <w:rFonts w:ascii="宋体" w:hAnsi="宋体"/>
                <w:sz w:val="24"/>
              </w:rPr>
            </w:pPr>
          </w:p>
        </w:tc>
        <w:tc>
          <w:tcPr>
            <w:tcW w:w="720" w:type="dxa"/>
            <w:tcMar>
              <w:top w:w="15" w:type="dxa"/>
              <w:left w:w="15" w:type="dxa"/>
              <w:bottom w:w="0" w:type="dxa"/>
              <w:right w:w="15" w:type="dxa"/>
            </w:tcMar>
            <w:vAlign w:val="bottom"/>
          </w:tcPr>
          <w:p w:rsidR="00F51B13" w:rsidRDefault="00F51B13">
            <w:pPr>
              <w:rPr>
                <w:rFonts w:ascii="宋体" w:hAnsi="宋体"/>
                <w:sz w:val="24"/>
              </w:rPr>
            </w:pPr>
          </w:p>
        </w:tc>
        <w:tc>
          <w:tcPr>
            <w:tcW w:w="984"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162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jc w:val="center"/>
        </w:trPr>
        <w:tc>
          <w:tcPr>
            <w:tcW w:w="698"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w:t>
            </w:r>
          </w:p>
        </w:tc>
        <w:tc>
          <w:tcPr>
            <w:tcW w:w="1163" w:type="dxa"/>
            <w:tcMar>
              <w:top w:w="15" w:type="dxa"/>
              <w:left w:w="15" w:type="dxa"/>
              <w:bottom w:w="0" w:type="dxa"/>
              <w:right w:w="15" w:type="dxa"/>
            </w:tcMar>
          </w:tcPr>
          <w:p w:rsidR="00F51B13" w:rsidRDefault="00F51B13">
            <w:pPr>
              <w:rPr>
                <w:rFonts w:ascii="宋体" w:hAnsi="宋体"/>
                <w:sz w:val="24"/>
              </w:rPr>
            </w:pPr>
          </w:p>
        </w:tc>
        <w:tc>
          <w:tcPr>
            <w:tcW w:w="1260" w:type="dxa"/>
            <w:tcMar>
              <w:top w:w="15" w:type="dxa"/>
              <w:left w:w="15" w:type="dxa"/>
              <w:bottom w:w="0" w:type="dxa"/>
              <w:right w:w="15" w:type="dxa"/>
            </w:tcMar>
            <w:vAlign w:val="bottom"/>
          </w:tcPr>
          <w:p w:rsidR="00F51B13" w:rsidRDefault="00F51B13">
            <w:pPr>
              <w:rPr>
                <w:rFonts w:ascii="宋体" w:hAnsi="宋体"/>
                <w:sz w:val="24"/>
              </w:rPr>
            </w:pPr>
          </w:p>
        </w:tc>
        <w:tc>
          <w:tcPr>
            <w:tcW w:w="1080" w:type="dxa"/>
            <w:tcMar>
              <w:top w:w="15" w:type="dxa"/>
              <w:left w:w="15" w:type="dxa"/>
              <w:bottom w:w="0" w:type="dxa"/>
              <w:right w:w="15" w:type="dxa"/>
            </w:tcMar>
            <w:vAlign w:val="bottom"/>
          </w:tcPr>
          <w:p w:rsidR="00F51B13" w:rsidRDefault="00F51B13">
            <w:pPr>
              <w:rPr>
                <w:rFonts w:ascii="宋体" w:hAnsi="宋体"/>
                <w:sz w:val="24"/>
              </w:rPr>
            </w:pPr>
          </w:p>
        </w:tc>
        <w:tc>
          <w:tcPr>
            <w:tcW w:w="1080" w:type="dxa"/>
            <w:tcMar>
              <w:top w:w="15" w:type="dxa"/>
              <w:left w:w="15" w:type="dxa"/>
              <w:bottom w:w="0" w:type="dxa"/>
              <w:right w:w="15" w:type="dxa"/>
            </w:tcMar>
          </w:tcPr>
          <w:p w:rsidR="00F51B13" w:rsidRDefault="00F51B13">
            <w:pPr>
              <w:rPr>
                <w:rFonts w:ascii="宋体" w:hAnsi="宋体"/>
                <w:sz w:val="24"/>
              </w:rPr>
            </w:pPr>
          </w:p>
        </w:tc>
        <w:tc>
          <w:tcPr>
            <w:tcW w:w="1080" w:type="dxa"/>
            <w:tcMar>
              <w:top w:w="15" w:type="dxa"/>
              <w:left w:w="15" w:type="dxa"/>
              <w:bottom w:w="0" w:type="dxa"/>
              <w:right w:w="15" w:type="dxa"/>
            </w:tcMar>
          </w:tcPr>
          <w:p w:rsidR="00F51B13" w:rsidRDefault="00F51B13">
            <w:pPr>
              <w:rPr>
                <w:rFonts w:ascii="宋体" w:hAnsi="宋体"/>
                <w:sz w:val="24"/>
              </w:rPr>
            </w:pPr>
          </w:p>
        </w:tc>
        <w:tc>
          <w:tcPr>
            <w:tcW w:w="720" w:type="dxa"/>
            <w:tcMar>
              <w:top w:w="15" w:type="dxa"/>
              <w:left w:w="15" w:type="dxa"/>
              <w:bottom w:w="0" w:type="dxa"/>
              <w:right w:w="15" w:type="dxa"/>
            </w:tcMar>
            <w:vAlign w:val="bottom"/>
          </w:tcPr>
          <w:p w:rsidR="00F51B13" w:rsidRDefault="00F51B13">
            <w:pPr>
              <w:rPr>
                <w:rFonts w:ascii="宋体" w:hAnsi="宋体"/>
                <w:sz w:val="24"/>
              </w:rPr>
            </w:pPr>
          </w:p>
        </w:tc>
        <w:tc>
          <w:tcPr>
            <w:tcW w:w="984" w:type="dxa"/>
            <w:tcMar>
              <w:top w:w="15" w:type="dxa"/>
              <w:left w:w="15" w:type="dxa"/>
              <w:bottom w:w="0" w:type="dxa"/>
              <w:right w:w="15" w:type="dxa"/>
            </w:tcMar>
            <w:vAlign w:val="bottom"/>
          </w:tcPr>
          <w:p w:rsidR="00F51B13" w:rsidRDefault="00F51B13">
            <w:pPr>
              <w:rPr>
                <w:rFonts w:ascii="宋体" w:hAnsi="宋体"/>
                <w:sz w:val="24"/>
              </w:rPr>
            </w:pPr>
          </w:p>
        </w:tc>
        <w:tc>
          <w:tcPr>
            <w:tcW w:w="162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rPr>
          <w:rFonts w:ascii="宋体" w:hAnsi="宋体" w:hint="eastAsia"/>
        </w:rPr>
      </w:pPr>
      <w:r>
        <w:rPr>
          <w:rFonts w:ascii="宋体" w:hAnsi="宋体" w:hint="eastAsia"/>
          <w:sz w:val="24"/>
        </w:rPr>
        <w:t>注：</w:t>
      </w:r>
      <w:r>
        <w:rPr>
          <w:rFonts w:ascii="宋体" w:hAnsi="宋体" w:hint="eastAsia"/>
          <w:color w:val="0000FF"/>
          <w:kern w:val="0"/>
          <w:sz w:val="18"/>
        </w:rPr>
        <w:t>（2792）</w:t>
      </w:r>
    </w:p>
    <w:p w:rsidR="00F51B13" w:rsidRDefault="00F51B13">
      <w:pPr>
        <w:rPr>
          <w:rFonts w:ascii="宋体" w:hAnsi="宋体" w:hint="eastAsia"/>
        </w:rPr>
      </w:pPr>
    </w:p>
    <w:p w:rsidR="00F51B13" w:rsidRDefault="00F51B13">
      <w:pPr>
        <w:pStyle w:val="2"/>
        <w:rPr>
          <w:rFonts w:ascii="宋体" w:eastAsia="宋体" w:hAnsi="宋体" w:hint="eastAsia"/>
          <w:sz w:val="24"/>
        </w:rPr>
      </w:pPr>
      <w:bookmarkStart w:id="68" w:name="_Toc253490096"/>
      <w:r>
        <w:rPr>
          <w:rFonts w:ascii="宋体" w:eastAsia="宋体" w:hAnsi="宋体" w:hint="eastAsia"/>
          <w:sz w:val="24"/>
        </w:rPr>
        <w:lastRenderedPageBreak/>
        <w:t>9.5 报告期内权益投资组合的重大变动</w:t>
      </w:r>
      <w:r>
        <w:rPr>
          <w:rFonts w:ascii="宋体" w:eastAsia="宋体" w:hAnsi="宋体"/>
          <w:sz w:val="24"/>
          <w:vertAlign w:val="superscript"/>
        </w:rPr>
        <w:footnoteReference w:id="201"/>
      </w:r>
      <w:bookmarkEnd w:id="68"/>
    </w:p>
    <w:p w:rsidR="00F51B13" w:rsidRDefault="00F51B13">
      <w:pPr>
        <w:outlineLvl w:val="2"/>
        <w:rPr>
          <w:rFonts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9.5.1</w:t>
        </w:r>
      </w:smartTag>
      <w:r>
        <w:rPr>
          <w:rFonts w:ascii="宋体" w:hAnsi="宋体" w:hint="eastAsia"/>
          <w:b/>
          <w:sz w:val="24"/>
        </w:rPr>
        <w:t xml:space="preserve"> </w:t>
      </w:r>
      <w:r>
        <w:rPr>
          <w:rFonts w:hAnsi="宋体" w:hint="eastAsia"/>
          <w:b/>
          <w:sz w:val="24"/>
        </w:rPr>
        <w:t>累计买入金额超出期</w:t>
      </w:r>
      <w:proofErr w:type="gramStart"/>
      <w:r>
        <w:rPr>
          <w:rFonts w:hAnsi="宋体" w:hint="eastAsia"/>
          <w:b/>
          <w:sz w:val="24"/>
        </w:rPr>
        <w:t>初基金</w:t>
      </w:r>
      <w:proofErr w:type="gramEnd"/>
      <w:r>
        <w:rPr>
          <w:rFonts w:hAnsi="宋体" w:hint="eastAsia"/>
          <w:b/>
          <w:sz w:val="24"/>
        </w:rPr>
        <w:t>资产净值</w:t>
      </w:r>
      <w:r>
        <w:rPr>
          <w:rFonts w:hAnsi="宋体" w:hint="eastAsia"/>
          <w:b/>
          <w:sz w:val="24"/>
        </w:rPr>
        <w:t>2%</w:t>
      </w:r>
      <w:r>
        <w:rPr>
          <w:rFonts w:hAnsi="宋体" w:hint="eastAsia"/>
          <w:b/>
          <w:sz w:val="24"/>
        </w:rPr>
        <w:t>或前</w:t>
      </w:r>
      <w:r>
        <w:rPr>
          <w:rFonts w:hAnsi="宋体" w:hint="eastAsia"/>
          <w:b/>
          <w:sz w:val="24"/>
        </w:rPr>
        <w:t>20</w:t>
      </w:r>
      <w:r>
        <w:rPr>
          <w:rFonts w:hAnsi="宋体" w:hint="eastAsia"/>
          <w:b/>
          <w:sz w:val="24"/>
        </w:rPr>
        <w:t>名的权益投资明细</w:t>
      </w:r>
    </w:p>
    <w:p w:rsidR="00F51B13" w:rsidRDefault="00F51B13">
      <w:pPr>
        <w:spacing w:line="360" w:lineRule="auto"/>
        <w:jc w:val="right"/>
        <w:rPr>
          <w:rFonts w:hAnsi="宋体" w:hint="eastAsia"/>
          <w:b/>
          <w:sz w:val="24"/>
        </w:rPr>
      </w:pPr>
      <w:r>
        <w:rPr>
          <w:rFonts w:ascii="宋体" w:hAnsi="宋体" w:hint="eastAsia"/>
          <w:sz w:val="24"/>
        </w:rPr>
        <w:t xml:space="preserve">金额单位：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35"/>
        <w:gridCol w:w="1800"/>
        <w:gridCol w:w="1416"/>
        <w:gridCol w:w="2160"/>
        <w:gridCol w:w="3240"/>
      </w:tblGrid>
      <w:tr w:rsidR="00F51B13">
        <w:trPr>
          <w:trHeight w:val="315"/>
        </w:trPr>
        <w:tc>
          <w:tcPr>
            <w:tcW w:w="735"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18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公司名称（英文）</w:t>
            </w:r>
          </w:p>
        </w:tc>
        <w:tc>
          <w:tcPr>
            <w:tcW w:w="1416"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证券代码</w:t>
            </w:r>
          </w:p>
        </w:tc>
        <w:tc>
          <w:tcPr>
            <w:tcW w:w="21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本期累计买入金额</w:t>
            </w:r>
          </w:p>
        </w:tc>
        <w:tc>
          <w:tcPr>
            <w:tcW w:w="324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占期</w:t>
            </w:r>
            <w:proofErr w:type="gramStart"/>
            <w:r>
              <w:rPr>
                <w:rFonts w:ascii="宋体" w:hAnsi="宋体" w:hint="eastAsia"/>
                <w:sz w:val="24"/>
              </w:rPr>
              <w:t>初基金</w:t>
            </w:r>
            <w:proofErr w:type="gramEnd"/>
            <w:r>
              <w:rPr>
                <w:rFonts w:ascii="宋体" w:hAnsi="宋体" w:hint="eastAsia"/>
                <w:sz w:val="24"/>
              </w:rPr>
              <w:t>资产净值比例（％）</w:t>
            </w:r>
          </w:p>
        </w:tc>
      </w:tr>
      <w:tr w:rsidR="00F51B13">
        <w:trPr>
          <w:trHeight w:val="285"/>
        </w:trPr>
        <w:tc>
          <w:tcPr>
            <w:tcW w:w="735" w:type="dxa"/>
            <w:vMerge w:val="restart"/>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color w:val="0000FF"/>
                <w:kern w:val="0"/>
                <w:sz w:val="18"/>
              </w:rPr>
              <w:t>（2561）</w:t>
            </w:r>
          </w:p>
        </w:tc>
        <w:tc>
          <w:tcPr>
            <w:tcW w:w="1800" w:type="dxa"/>
            <w:vMerge w:val="restart"/>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（2562）</w:t>
            </w:r>
          </w:p>
        </w:tc>
        <w:tc>
          <w:tcPr>
            <w:tcW w:w="1416"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hAnsi="宋体" w:hint="eastAsia"/>
                <w:color w:val="0000FF"/>
                <w:sz w:val="18"/>
              </w:rPr>
              <w:t>（</w:t>
            </w:r>
            <w:r>
              <w:rPr>
                <w:rFonts w:ascii="宋体" w:hAnsi="宋体" w:hint="eastAsia"/>
                <w:color w:val="0000FF"/>
                <w:sz w:val="18"/>
              </w:rPr>
              <w:t>2564</w:t>
            </w:r>
            <w:r>
              <w:rPr>
                <w:rFonts w:ascii="宋体" w:hAnsi="宋体" w:hint="eastAsia"/>
                <w:color w:val="0000FF"/>
                <w:sz w:val="18"/>
              </w:rPr>
              <w:t>）</w:t>
            </w:r>
          </w:p>
        </w:tc>
        <w:tc>
          <w:tcPr>
            <w:tcW w:w="2160"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hAnsi="宋体" w:hint="eastAsia"/>
                <w:color w:val="0000FF"/>
                <w:sz w:val="18"/>
              </w:rPr>
              <w:t>（</w:t>
            </w:r>
            <w:r>
              <w:rPr>
                <w:rFonts w:ascii="宋体" w:hAnsi="宋体" w:hint="eastAsia"/>
                <w:color w:val="0000FF"/>
                <w:sz w:val="18"/>
              </w:rPr>
              <w:t>2565</w:t>
            </w:r>
            <w:r>
              <w:rPr>
                <w:rFonts w:ascii="宋体" w:hAnsi="宋体" w:hint="eastAsia"/>
                <w:color w:val="0000FF"/>
                <w:sz w:val="18"/>
              </w:rPr>
              <w:t>）</w:t>
            </w:r>
          </w:p>
        </w:tc>
        <w:tc>
          <w:tcPr>
            <w:tcW w:w="324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（2566）</w:t>
            </w:r>
          </w:p>
        </w:tc>
      </w:tr>
      <w:tr w:rsidR="00F51B13">
        <w:trPr>
          <w:trHeight w:val="285"/>
        </w:trPr>
        <w:tc>
          <w:tcPr>
            <w:tcW w:w="735" w:type="dxa"/>
            <w:vMerge/>
            <w:tcMar>
              <w:top w:w="15" w:type="dxa"/>
              <w:left w:w="15" w:type="dxa"/>
              <w:bottom w:w="0" w:type="dxa"/>
              <w:right w:w="15" w:type="dxa"/>
            </w:tcMar>
            <w:vAlign w:val="center"/>
          </w:tcPr>
          <w:p w:rsidR="00F51B13" w:rsidRDefault="00F51B13">
            <w:pPr>
              <w:jc w:val="center"/>
              <w:rPr>
                <w:rFonts w:ascii="宋体" w:hAnsi="宋体" w:hint="eastAsia"/>
                <w:sz w:val="24"/>
              </w:rPr>
            </w:pPr>
          </w:p>
        </w:tc>
        <w:tc>
          <w:tcPr>
            <w:tcW w:w="1800" w:type="dxa"/>
            <w:vMerge/>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2160"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35"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w:t>
            </w:r>
          </w:p>
        </w:tc>
        <w:tc>
          <w:tcPr>
            <w:tcW w:w="1800"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pStyle w:val="ae"/>
        <w:spacing w:before="0" w:beforeAutospacing="0" w:after="0" w:afterAutospacing="0"/>
        <w:rPr>
          <w:rFonts w:hint="eastAsia"/>
          <w:color w:val="0000FF"/>
          <w:sz w:val="18"/>
        </w:rPr>
      </w:pPr>
      <w:r>
        <w:rPr>
          <w:rFonts w:hint="eastAsia"/>
        </w:rPr>
        <w:t>注：</w:t>
      </w:r>
      <w:r>
        <w:rPr>
          <w:rFonts w:hint="eastAsia"/>
          <w:color w:val="0000FF"/>
          <w:sz w:val="18"/>
        </w:rPr>
        <w:t>（2567）</w:t>
      </w:r>
    </w:p>
    <w:p w:rsidR="00F51B13" w:rsidRDefault="00F51B13">
      <w:pPr>
        <w:pStyle w:val="ae"/>
        <w:spacing w:before="0" w:beforeAutospacing="0" w:after="0" w:afterAutospacing="0"/>
        <w:rPr>
          <w:rFonts w:hint="eastAsia"/>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9.5.2</w:t>
        </w:r>
      </w:smartTag>
      <w:r>
        <w:rPr>
          <w:rFonts w:ascii="宋体" w:hAnsi="宋体" w:hint="eastAsia"/>
          <w:b/>
          <w:sz w:val="24"/>
        </w:rPr>
        <w:t xml:space="preserve"> 累计卖出金额超出期</w:t>
      </w:r>
      <w:proofErr w:type="gramStart"/>
      <w:r>
        <w:rPr>
          <w:rFonts w:ascii="宋体" w:hAnsi="宋体" w:hint="eastAsia"/>
          <w:b/>
          <w:sz w:val="24"/>
        </w:rPr>
        <w:t>初基金</w:t>
      </w:r>
      <w:proofErr w:type="gramEnd"/>
      <w:r>
        <w:rPr>
          <w:rFonts w:ascii="宋体" w:hAnsi="宋体" w:hint="eastAsia"/>
          <w:b/>
          <w:sz w:val="24"/>
        </w:rPr>
        <w:t>资产净值2%或前20名的权益投资明细</w:t>
      </w:r>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720"/>
        <w:gridCol w:w="2160"/>
        <w:gridCol w:w="1416"/>
        <w:gridCol w:w="2160"/>
        <w:gridCol w:w="3240"/>
      </w:tblGrid>
      <w:tr w:rsidR="00F51B13">
        <w:trPr>
          <w:trHeight w:val="31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序号</w:t>
            </w:r>
          </w:p>
        </w:tc>
        <w:tc>
          <w:tcPr>
            <w:tcW w:w="21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公司名称（英文）</w:t>
            </w:r>
          </w:p>
        </w:tc>
        <w:tc>
          <w:tcPr>
            <w:tcW w:w="1416"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证券代码</w:t>
            </w:r>
          </w:p>
        </w:tc>
        <w:tc>
          <w:tcPr>
            <w:tcW w:w="21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本期累计卖出金额</w:t>
            </w:r>
          </w:p>
        </w:tc>
        <w:tc>
          <w:tcPr>
            <w:tcW w:w="324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占期</w:t>
            </w:r>
            <w:proofErr w:type="gramStart"/>
            <w:r>
              <w:rPr>
                <w:rFonts w:ascii="宋体" w:hAnsi="宋体" w:hint="eastAsia"/>
                <w:sz w:val="24"/>
              </w:rPr>
              <w:t>初基金</w:t>
            </w:r>
            <w:proofErr w:type="gramEnd"/>
            <w:r>
              <w:rPr>
                <w:rFonts w:ascii="宋体" w:hAnsi="宋体" w:hint="eastAsia"/>
                <w:sz w:val="24"/>
              </w:rPr>
              <w:t>资产净值比例（％）</w:t>
            </w:r>
          </w:p>
        </w:tc>
      </w:tr>
      <w:tr w:rsidR="00F51B13">
        <w:trPr>
          <w:trHeight w:val="285"/>
        </w:trPr>
        <w:tc>
          <w:tcPr>
            <w:tcW w:w="720" w:type="dxa"/>
            <w:vMerge w:val="restart"/>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color w:val="0000FF"/>
                <w:kern w:val="0"/>
                <w:sz w:val="18"/>
              </w:rPr>
              <w:t>（2569）</w:t>
            </w:r>
          </w:p>
        </w:tc>
        <w:tc>
          <w:tcPr>
            <w:tcW w:w="2160" w:type="dxa"/>
            <w:vMerge w:val="restart"/>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（2570）</w:t>
            </w:r>
          </w:p>
        </w:tc>
        <w:tc>
          <w:tcPr>
            <w:tcW w:w="1416"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（2572）</w:t>
            </w:r>
          </w:p>
        </w:tc>
        <w:tc>
          <w:tcPr>
            <w:tcW w:w="216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（2573）</w:t>
            </w:r>
          </w:p>
        </w:tc>
        <w:tc>
          <w:tcPr>
            <w:tcW w:w="324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（2574）</w:t>
            </w:r>
          </w:p>
        </w:tc>
      </w:tr>
      <w:tr w:rsidR="00F51B13">
        <w:trPr>
          <w:trHeight w:val="285"/>
        </w:trPr>
        <w:tc>
          <w:tcPr>
            <w:tcW w:w="720" w:type="dxa"/>
            <w:vMerge/>
            <w:tcMar>
              <w:top w:w="15" w:type="dxa"/>
              <w:left w:w="15" w:type="dxa"/>
              <w:bottom w:w="0" w:type="dxa"/>
              <w:right w:w="15" w:type="dxa"/>
            </w:tcMar>
            <w:vAlign w:val="center"/>
          </w:tcPr>
          <w:p w:rsidR="00F51B13" w:rsidRDefault="00F51B13">
            <w:pPr>
              <w:jc w:val="center"/>
              <w:rPr>
                <w:rFonts w:ascii="宋体" w:hAnsi="宋体" w:hint="eastAsia"/>
                <w:sz w:val="24"/>
              </w:rPr>
            </w:pPr>
          </w:p>
        </w:tc>
        <w:tc>
          <w:tcPr>
            <w:tcW w:w="2160" w:type="dxa"/>
            <w:vMerge/>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hint="eastAsia"/>
                <w:kern w:val="2"/>
              </w:rPr>
            </w:pPr>
            <w:r>
              <w:rPr>
                <w:rFonts w:ascii="宋体" w:eastAsia="宋体" w:hAnsi="宋体" w:hint="eastAsia"/>
                <w:kern w:val="2"/>
              </w:rPr>
              <w:t>……</w:t>
            </w:r>
          </w:p>
        </w:tc>
        <w:tc>
          <w:tcPr>
            <w:tcW w:w="2160" w:type="dxa"/>
            <w:tcMar>
              <w:top w:w="15" w:type="dxa"/>
              <w:left w:w="15" w:type="dxa"/>
              <w:bottom w:w="0" w:type="dxa"/>
              <w:right w:w="15" w:type="dxa"/>
            </w:tcMar>
            <w:vAlign w:val="bottom"/>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r w:rsidR="00F51B13">
        <w:trPr>
          <w:trHeight w:val="285"/>
        </w:trPr>
        <w:tc>
          <w:tcPr>
            <w:tcW w:w="72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w:t>
            </w: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1416" w:type="dxa"/>
            <w:tcMar>
              <w:top w:w="15" w:type="dxa"/>
              <w:left w:w="15" w:type="dxa"/>
              <w:bottom w:w="0" w:type="dxa"/>
              <w:right w:w="15" w:type="dxa"/>
            </w:tcMar>
            <w:vAlign w:val="bottom"/>
          </w:tcPr>
          <w:p w:rsidR="00F51B13" w:rsidRDefault="00F51B13">
            <w:pPr>
              <w:rPr>
                <w:rFonts w:ascii="宋体" w:hAnsi="宋体"/>
                <w:sz w:val="24"/>
              </w:rPr>
            </w:pPr>
          </w:p>
        </w:tc>
        <w:tc>
          <w:tcPr>
            <w:tcW w:w="2160" w:type="dxa"/>
            <w:tcMar>
              <w:top w:w="15" w:type="dxa"/>
              <w:left w:w="15" w:type="dxa"/>
              <w:bottom w:w="0" w:type="dxa"/>
              <w:right w:w="15" w:type="dxa"/>
            </w:tcMar>
            <w:vAlign w:val="bottom"/>
          </w:tcPr>
          <w:p w:rsidR="00F51B13" w:rsidRDefault="00F51B13">
            <w:pPr>
              <w:rPr>
                <w:rFonts w:ascii="宋体" w:hAnsi="宋体"/>
                <w:sz w:val="24"/>
              </w:rPr>
            </w:pPr>
          </w:p>
        </w:tc>
        <w:tc>
          <w:tcPr>
            <w:tcW w:w="3240" w:type="dxa"/>
            <w:tcMar>
              <w:top w:w="15" w:type="dxa"/>
              <w:left w:w="15" w:type="dxa"/>
              <w:bottom w:w="0" w:type="dxa"/>
              <w:right w:w="15" w:type="dxa"/>
            </w:tcMar>
            <w:vAlign w:val="bottom"/>
          </w:tcPr>
          <w:p w:rsidR="00F51B13" w:rsidRDefault="00F51B13">
            <w:pPr>
              <w:rPr>
                <w:rFonts w:ascii="宋体" w:hAnsi="宋体"/>
                <w:sz w:val="24"/>
              </w:rPr>
            </w:pPr>
          </w:p>
        </w:tc>
      </w:tr>
    </w:tbl>
    <w:p w:rsidR="00F51B13" w:rsidRDefault="00F51B13">
      <w:pPr>
        <w:pStyle w:val="ae"/>
        <w:spacing w:before="0" w:beforeAutospacing="0" w:after="0" w:afterAutospacing="0"/>
        <w:rPr>
          <w:rFonts w:hint="eastAsia"/>
          <w:color w:val="0000FF"/>
          <w:sz w:val="18"/>
        </w:rPr>
      </w:pPr>
      <w:r>
        <w:rPr>
          <w:rFonts w:hint="eastAsia"/>
        </w:rPr>
        <w:t>注：</w:t>
      </w:r>
      <w:r>
        <w:rPr>
          <w:rFonts w:hint="eastAsia"/>
          <w:color w:val="0000FF"/>
          <w:sz w:val="18"/>
        </w:rPr>
        <w:t>（2575）</w:t>
      </w:r>
    </w:p>
    <w:p w:rsidR="00F51B13" w:rsidRDefault="00F51B13">
      <w:pPr>
        <w:pStyle w:val="ae"/>
        <w:spacing w:before="0" w:beforeAutospacing="0" w:after="0" w:afterAutospacing="0"/>
        <w:rPr>
          <w:rFonts w:hint="eastAsia"/>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9.5.3</w:t>
        </w:r>
      </w:smartTag>
      <w:r>
        <w:rPr>
          <w:rFonts w:ascii="宋体" w:hAnsi="宋体" w:hint="eastAsia"/>
          <w:b/>
          <w:sz w:val="24"/>
        </w:rPr>
        <w:t xml:space="preserve"> 权益投资的买入成本总额及卖出收入总额</w:t>
      </w:r>
    </w:p>
    <w:p w:rsidR="00F51B13" w:rsidRDefault="00F51B13">
      <w:pPr>
        <w:spacing w:line="360" w:lineRule="auto"/>
        <w:jc w:val="right"/>
        <w:rPr>
          <w:rFonts w:ascii="宋体" w:hAnsi="宋体" w:hint="eastAsia"/>
          <w:b/>
          <w:sz w:val="24"/>
        </w:rPr>
      </w:pPr>
      <w:r>
        <w:rPr>
          <w:rFonts w:ascii="宋体" w:hAnsi="宋体" w:hint="eastAsia"/>
          <w:sz w:val="24"/>
        </w:rPr>
        <w:t xml:space="preserve">单位：   </w:t>
      </w:r>
    </w:p>
    <w:tbl>
      <w:tblPr>
        <w:tblW w:w="0" w:type="auto"/>
        <w:tblInd w:w="8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tblPr>
      <w:tblGrid>
        <w:gridCol w:w="3523"/>
        <w:gridCol w:w="4780"/>
      </w:tblGrid>
      <w:tr w:rsidR="00F51B13">
        <w:trPr>
          <w:trHeight w:val="285"/>
        </w:trPr>
        <w:tc>
          <w:tcPr>
            <w:tcW w:w="3523" w:type="dxa"/>
            <w:vAlign w:val="center"/>
          </w:tcPr>
          <w:p w:rsidR="00F51B13" w:rsidRDefault="00F51B13">
            <w:pPr>
              <w:rPr>
                <w:rFonts w:ascii="宋体" w:hAnsi="宋体"/>
                <w:sz w:val="24"/>
              </w:rPr>
            </w:pPr>
            <w:r>
              <w:rPr>
                <w:rFonts w:ascii="宋体" w:hAnsi="宋体" w:hint="eastAsia"/>
                <w:sz w:val="24"/>
              </w:rPr>
              <w:t>买入成本（成交）总额</w:t>
            </w:r>
          </w:p>
        </w:tc>
        <w:tc>
          <w:tcPr>
            <w:tcW w:w="4780" w:type="dxa"/>
            <w:vAlign w:val="center"/>
          </w:tcPr>
          <w:p w:rsidR="00F51B13" w:rsidRDefault="005C4DA3">
            <w:pPr>
              <w:widowControl/>
              <w:jc w:val="right"/>
              <w:rPr>
                <w:rFonts w:ascii="宋体" w:hAnsi="宋体"/>
                <w:b/>
                <w:color w:val="000000"/>
                <w:kern w:val="0"/>
                <w:sz w:val="24"/>
              </w:rPr>
            </w:pPr>
            <w:r>
              <w:rPr>
                <w:rFonts w:ascii="宋体" w:hAnsi="宋体" w:hint="eastAsia"/>
                <w:color w:val="0000FF"/>
                <w:kern w:val="0"/>
                <w:sz w:val="18"/>
              </w:rPr>
              <w:t>（2908）</w:t>
            </w:r>
          </w:p>
        </w:tc>
      </w:tr>
      <w:tr w:rsidR="00F51B13">
        <w:trPr>
          <w:trHeight w:val="285"/>
        </w:trPr>
        <w:tc>
          <w:tcPr>
            <w:tcW w:w="3523" w:type="dxa"/>
            <w:vAlign w:val="center"/>
          </w:tcPr>
          <w:p w:rsidR="00F51B13" w:rsidRDefault="00F51B13">
            <w:pPr>
              <w:rPr>
                <w:rFonts w:ascii="宋体" w:hAnsi="宋体"/>
                <w:sz w:val="24"/>
              </w:rPr>
            </w:pPr>
            <w:r>
              <w:rPr>
                <w:rFonts w:ascii="宋体" w:hAnsi="宋体" w:hint="eastAsia"/>
                <w:sz w:val="24"/>
              </w:rPr>
              <w:t>卖出收入（成交）总额</w:t>
            </w:r>
          </w:p>
        </w:tc>
        <w:tc>
          <w:tcPr>
            <w:tcW w:w="4780" w:type="dxa"/>
            <w:vAlign w:val="center"/>
          </w:tcPr>
          <w:p w:rsidR="00F51B13" w:rsidRDefault="005C4DA3">
            <w:pPr>
              <w:widowControl/>
              <w:jc w:val="right"/>
              <w:rPr>
                <w:rFonts w:ascii="宋体" w:hAnsi="宋体"/>
                <w:color w:val="000000"/>
                <w:kern w:val="0"/>
                <w:sz w:val="24"/>
              </w:rPr>
            </w:pPr>
            <w:r>
              <w:rPr>
                <w:rFonts w:ascii="宋体" w:hAnsi="宋体" w:hint="eastAsia"/>
                <w:color w:val="0000FF"/>
                <w:kern w:val="0"/>
                <w:sz w:val="18"/>
              </w:rPr>
              <w:t>（2909）</w:t>
            </w:r>
          </w:p>
        </w:tc>
      </w:tr>
    </w:tbl>
    <w:p w:rsidR="00F51B13" w:rsidRDefault="00F51B13">
      <w:pPr>
        <w:pStyle w:val="ae"/>
        <w:spacing w:before="0" w:beforeAutospacing="0" w:after="0" w:afterAutospacing="0"/>
        <w:rPr>
          <w:rFonts w:hint="eastAsia"/>
          <w:color w:val="0000FF"/>
          <w:sz w:val="18"/>
        </w:rPr>
      </w:pPr>
      <w:r>
        <w:rPr>
          <w:rFonts w:hint="eastAsia"/>
        </w:rPr>
        <w:t>注：</w:t>
      </w:r>
      <w:r w:rsidR="005C4DA3">
        <w:rPr>
          <w:rFonts w:hint="eastAsia"/>
          <w:color w:val="0000FF"/>
          <w:sz w:val="18"/>
        </w:rPr>
        <w:t>（2910）</w:t>
      </w:r>
    </w:p>
    <w:p w:rsidR="00F51B13" w:rsidRDefault="00F51B13">
      <w:pPr>
        <w:pStyle w:val="ae"/>
        <w:spacing w:before="0" w:beforeAutospacing="0" w:after="0" w:afterAutospacing="0"/>
        <w:rPr>
          <w:rFonts w:hint="eastAsia"/>
          <w:b/>
        </w:rPr>
      </w:pPr>
    </w:p>
    <w:p w:rsidR="00F51B13" w:rsidRDefault="00F51B13">
      <w:pPr>
        <w:pStyle w:val="2"/>
        <w:rPr>
          <w:rFonts w:ascii="宋体" w:eastAsia="宋体" w:hAnsi="宋体" w:hint="eastAsia"/>
          <w:sz w:val="24"/>
        </w:rPr>
      </w:pPr>
      <w:bookmarkStart w:id="69" w:name="_Toc253490097"/>
      <w:r>
        <w:rPr>
          <w:rFonts w:ascii="宋体" w:eastAsia="宋体" w:hAnsi="宋体" w:hint="eastAsia"/>
          <w:sz w:val="24"/>
        </w:rPr>
        <w:t>9.6 期末按债券信用等级分类的债券投资组合</w:t>
      </w:r>
      <w:r>
        <w:rPr>
          <w:rFonts w:ascii="宋体" w:eastAsia="宋体" w:hAnsi="宋体"/>
          <w:sz w:val="24"/>
          <w:vertAlign w:val="superscript"/>
        </w:rPr>
        <w:footnoteReference w:id="202"/>
      </w:r>
      <w:bookmarkEnd w:id="69"/>
    </w:p>
    <w:p w:rsidR="00F51B13" w:rsidRDefault="00F51B13">
      <w:pPr>
        <w:spacing w:line="360" w:lineRule="auto"/>
        <w:jc w:val="right"/>
        <w:rPr>
          <w:rFonts w:ascii="宋体" w:hAnsi="宋体" w:hint="eastAsia"/>
          <w:b/>
          <w:sz w:val="24"/>
        </w:rPr>
      </w:pPr>
      <w:r>
        <w:rPr>
          <w:rFonts w:ascii="宋体" w:hAnsi="宋体" w:hint="eastAsia"/>
          <w:sz w:val="24"/>
        </w:rPr>
        <w:t xml:space="preserve">金额单位：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2520"/>
        <w:gridCol w:w="2500"/>
        <w:gridCol w:w="3825"/>
      </w:tblGrid>
      <w:tr w:rsidR="00F51B13">
        <w:trPr>
          <w:trHeight w:val="315"/>
        </w:trPr>
        <w:tc>
          <w:tcPr>
            <w:tcW w:w="2520" w:type="dxa"/>
          </w:tcPr>
          <w:p w:rsidR="00F51B13" w:rsidRDefault="00F51B13">
            <w:pPr>
              <w:jc w:val="center"/>
              <w:rPr>
                <w:rFonts w:ascii="宋体" w:hAnsi="宋体"/>
                <w:sz w:val="24"/>
              </w:rPr>
            </w:pPr>
            <w:r>
              <w:rPr>
                <w:rFonts w:ascii="宋体" w:hAnsi="宋体" w:hint="eastAsia"/>
                <w:sz w:val="24"/>
              </w:rPr>
              <w:t>债券信用等级</w:t>
            </w:r>
          </w:p>
        </w:tc>
        <w:tc>
          <w:tcPr>
            <w:tcW w:w="2500" w:type="dxa"/>
          </w:tcPr>
          <w:p w:rsidR="00F51B13" w:rsidRDefault="00F51B13">
            <w:pPr>
              <w:jc w:val="center"/>
              <w:rPr>
                <w:rFonts w:ascii="宋体" w:hAnsi="宋体"/>
                <w:sz w:val="24"/>
              </w:rPr>
            </w:pPr>
            <w:r>
              <w:rPr>
                <w:rFonts w:ascii="宋体" w:hAnsi="宋体" w:hint="eastAsia"/>
                <w:sz w:val="24"/>
              </w:rPr>
              <w:t>公允价值</w:t>
            </w:r>
          </w:p>
        </w:tc>
        <w:tc>
          <w:tcPr>
            <w:tcW w:w="3825" w:type="dxa"/>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315"/>
        </w:trPr>
        <w:tc>
          <w:tcPr>
            <w:tcW w:w="2520" w:type="dxa"/>
          </w:tcPr>
          <w:p w:rsidR="00F51B13" w:rsidRDefault="00F51B13">
            <w:pPr>
              <w:ind w:leftChars="50" w:left="105"/>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1463</w:t>
            </w:r>
            <w:r>
              <w:rPr>
                <w:rFonts w:ascii="宋体" w:hAnsi="宋体" w:hint="eastAsia"/>
                <w:color w:val="0000FF"/>
                <w:kern w:val="0"/>
                <w:sz w:val="18"/>
              </w:rPr>
              <w:t>）</w:t>
            </w:r>
          </w:p>
        </w:tc>
        <w:tc>
          <w:tcPr>
            <w:tcW w:w="2500" w:type="dxa"/>
          </w:tcPr>
          <w:p w:rsidR="00F51B13" w:rsidRDefault="00F51B13">
            <w:pPr>
              <w:widowControl/>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1464</w:t>
            </w:r>
            <w:r>
              <w:rPr>
                <w:rFonts w:ascii="宋体" w:hAnsi="宋体" w:hint="eastAsia"/>
                <w:color w:val="0000FF"/>
                <w:kern w:val="0"/>
                <w:sz w:val="18"/>
              </w:rPr>
              <w:t>）</w:t>
            </w:r>
          </w:p>
        </w:tc>
        <w:tc>
          <w:tcPr>
            <w:tcW w:w="3825" w:type="dxa"/>
          </w:tcPr>
          <w:p w:rsidR="00F51B13" w:rsidRDefault="00F51B13">
            <w:pPr>
              <w:widowControl/>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1465</w:t>
            </w:r>
            <w:r>
              <w:rPr>
                <w:rFonts w:ascii="宋体" w:hAnsi="宋体" w:hint="eastAsia"/>
                <w:color w:val="0000FF"/>
                <w:kern w:val="0"/>
                <w:sz w:val="18"/>
              </w:rPr>
              <w:t>）</w:t>
            </w:r>
          </w:p>
        </w:tc>
      </w:tr>
      <w:tr w:rsidR="00F51B13">
        <w:trPr>
          <w:trHeight w:val="315"/>
        </w:trPr>
        <w:tc>
          <w:tcPr>
            <w:tcW w:w="2520" w:type="dxa"/>
          </w:tcPr>
          <w:p w:rsidR="00F51B13" w:rsidRDefault="00F51B13">
            <w:pPr>
              <w:ind w:leftChars="50" w:left="105"/>
              <w:rPr>
                <w:rFonts w:ascii="宋体" w:hAnsi="宋体"/>
                <w:sz w:val="24"/>
              </w:rPr>
            </w:pPr>
          </w:p>
        </w:tc>
        <w:tc>
          <w:tcPr>
            <w:tcW w:w="2500" w:type="dxa"/>
          </w:tcPr>
          <w:p w:rsidR="00F51B13" w:rsidRDefault="00F51B13">
            <w:pPr>
              <w:jc w:val="right"/>
              <w:rPr>
                <w:rFonts w:ascii="宋体" w:hAnsi="宋体"/>
                <w:sz w:val="24"/>
              </w:rPr>
            </w:pPr>
          </w:p>
        </w:tc>
        <w:tc>
          <w:tcPr>
            <w:tcW w:w="3825" w:type="dxa"/>
          </w:tcPr>
          <w:p w:rsidR="00F51B13" w:rsidRDefault="00F51B13">
            <w:pPr>
              <w:jc w:val="right"/>
              <w:rPr>
                <w:rFonts w:ascii="宋体" w:hAnsi="宋体"/>
                <w:sz w:val="24"/>
              </w:rPr>
            </w:pPr>
          </w:p>
        </w:tc>
      </w:tr>
      <w:tr w:rsidR="00F51B13">
        <w:trPr>
          <w:trHeight w:val="315"/>
        </w:trPr>
        <w:tc>
          <w:tcPr>
            <w:tcW w:w="2520" w:type="dxa"/>
          </w:tcPr>
          <w:p w:rsidR="00F51B13" w:rsidRDefault="00F51B13">
            <w:pPr>
              <w:ind w:leftChars="50" w:left="105"/>
              <w:rPr>
                <w:rFonts w:ascii="宋体" w:hAnsi="宋体" w:hint="eastAsia"/>
                <w:sz w:val="24"/>
              </w:rPr>
            </w:pPr>
          </w:p>
        </w:tc>
        <w:tc>
          <w:tcPr>
            <w:tcW w:w="2500" w:type="dxa"/>
          </w:tcPr>
          <w:p w:rsidR="00F51B13" w:rsidRDefault="00F51B13">
            <w:pPr>
              <w:jc w:val="right"/>
              <w:rPr>
                <w:rFonts w:ascii="宋体" w:hAnsi="宋体"/>
                <w:sz w:val="24"/>
              </w:rPr>
            </w:pPr>
          </w:p>
        </w:tc>
        <w:tc>
          <w:tcPr>
            <w:tcW w:w="3825" w:type="dxa"/>
          </w:tcPr>
          <w:p w:rsidR="00F51B13" w:rsidRDefault="00F51B13">
            <w:pPr>
              <w:jc w:val="right"/>
              <w:rPr>
                <w:rFonts w:ascii="宋体" w:hAnsi="宋体"/>
                <w:sz w:val="24"/>
              </w:rPr>
            </w:pPr>
          </w:p>
        </w:tc>
      </w:tr>
      <w:tr w:rsidR="00F51B13">
        <w:trPr>
          <w:trHeight w:val="315"/>
        </w:trPr>
        <w:tc>
          <w:tcPr>
            <w:tcW w:w="2520" w:type="dxa"/>
          </w:tcPr>
          <w:p w:rsidR="00F51B13" w:rsidRDefault="00F51B13">
            <w:pPr>
              <w:ind w:leftChars="50" w:left="105"/>
              <w:rPr>
                <w:rFonts w:ascii="宋体" w:hAnsi="宋体" w:hint="eastAsia"/>
                <w:sz w:val="24"/>
              </w:rPr>
            </w:pPr>
            <w:r>
              <w:rPr>
                <w:rFonts w:ascii="宋体" w:hAnsi="宋体"/>
                <w:sz w:val="24"/>
              </w:rPr>
              <w:t>…</w:t>
            </w:r>
          </w:p>
        </w:tc>
        <w:tc>
          <w:tcPr>
            <w:tcW w:w="2500" w:type="dxa"/>
          </w:tcPr>
          <w:p w:rsidR="00F51B13" w:rsidRDefault="00F51B13">
            <w:pPr>
              <w:jc w:val="right"/>
              <w:rPr>
                <w:rFonts w:ascii="宋体" w:hAnsi="宋体"/>
                <w:sz w:val="24"/>
              </w:rPr>
            </w:pPr>
          </w:p>
        </w:tc>
        <w:tc>
          <w:tcPr>
            <w:tcW w:w="3825" w:type="dxa"/>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1466</w:t>
      </w:r>
      <w:r>
        <w:rPr>
          <w:rFonts w:ascii="宋体" w:hAnsi="宋体" w:hint="eastAsia"/>
          <w:color w:val="0000FF"/>
          <w:kern w:val="0"/>
          <w:sz w:val="18"/>
        </w:rPr>
        <w:t xml:space="preserve">） </w:t>
      </w:r>
    </w:p>
    <w:p w:rsidR="00F51B13" w:rsidRDefault="00F51B13">
      <w:pPr>
        <w:pStyle w:val="2"/>
        <w:rPr>
          <w:rFonts w:ascii="宋体" w:eastAsia="宋体" w:hAnsi="宋体" w:hint="eastAsia"/>
          <w:sz w:val="24"/>
        </w:rPr>
      </w:pPr>
      <w:bookmarkStart w:id="70" w:name="_Toc253490098"/>
      <w:r>
        <w:rPr>
          <w:rFonts w:ascii="宋体" w:eastAsia="宋体" w:hAnsi="宋体" w:hint="eastAsia"/>
          <w:sz w:val="24"/>
        </w:rPr>
        <w:lastRenderedPageBreak/>
        <w:t>9.7 期末按公允价值占基金资产净值比例大小排名的前五名债券投资明细</w:t>
      </w:r>
      <w:bookmarkEnd w:id="70"/>
    </w:p>
    <w:p w:rsidR="00F51B13" w:rsidRDefault="00F51B13">
      <w:pPr>
        <w:spacing w:line="360" w:lineRule="auto"/>
        <w:jc w:val="right"/>
        <w:rPr>
          <w:rFonts w:ascii="宋体" w:hAnsi="宋体" w:hint="eastAsia"/>
          <w:sz w:val="24"/>
        </w:rPr>
      </w:pPr>
      <w:r>
        <w:rPr>
          <w:rFonts w:ascii="宋体" w:hAnsi="宋体" w:hint="eastAsia"/>
          <w:sz w:val="24"/>
        </w:rPr>
        <w:t>金额单位：</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900"/>
        <w:gridCol w:w="1440"/>
        <w:gridCol w:w="1260"/>
        <w:gridCol w:w="1460"/>
        <w:gridCol w:w="1327"/>
        <w:gridCol w:w="2880"/>
      </w:tblGrid>
      <w:tr w:rsidR="00F51B13">
        <w:trPr>
          <w:trHeight w:val="286"/>
          <w:jc w:val="center"/>
        </w:trPr>
        <w:tc>
          <w:tcPr>
            <w:tcW w:w="900" w:type="dxa"/>
            <w:vAlign w:val="center"/>
          </w:tcPr>
          <w:p w:rsidR="00F51B13" w:rsidRDefault="00F51B13">
            <w:pPr>
              <w:jc w:val="center"/>
              <w:rPr>
                <w:rFonts w:ascii="宋体" w:hAnsi="宋体" w:hint="eastAsia"/>
                <w:sz w:val="24"/>
              </w:rPr>
            </w:pPr>
            <w:r>
              <w:rPr>
                <w:rFonts w:ascii="宋体" w:hAnsi="宋体" w:hint="eastAsia"/>
                <w:sz w:val="24"/>
              </w:rPr>
              <w:t>序号</w:t>
            </w:r>
          </w:p>
        </w:tc>
        <w:tc>
          <w:tcPr>
            <w:tcW w:w="1440" w:type="dxa"/>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债券代码</w:t>
            </w:r>
          </w:p>
        </w:tc>
        <w:tc>
          <w:tcPr>
            <w:tcW w:w="1260"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债券名称</w:t>
            </w:r>
          </w:p>
        </w:tc>
        <w:tc>
          <w:tcPr>
            <w:tcW w:w="1460" w:type="dxa"/>
            <w:tcMar>
              <w:top w:w="15" w:type="dxa"/>
              <w:left w:w="15" w:type="dxa"/>
              <w:bottom w:w="0" w:type="dxa"/>
              <w:right w:w="15" w:type="dxa"/>
            </w:tcMar>
          </w:tcPr>
          <w:p w:rsidR="00F51B13" w:rsidRDefault="00F51B13">
            <w:pPr>
              <w:jc w:val="center"/>
              <w:rPr>
                <w:rFonts w:ascii="宋体" w:hAnsi="宋体" w:hint="eastAsia"/>
                <w:b/>
                <w:sz w:val="24"/>
              </w:rPr>
            </w:pPr>
            <w:r>
              <w:rPr>
                <w:rFonts w:ascii="宋体" w:hAnsi="宋体" w:hint="eastAsia"/>
                <w:sz w:val="24"/>
              </w:rPr>
              <w:t>数量</w:t>
            </w:r>
            <w:r>
              <w:rPr>
                <w:rStyle w:val="a5"/>
                <w:rFonts w:ascii="宋体" w:hAnsi="宋体"/>
                <w:sz w:val="24"/>
              </w:rPr>
              <w:footnoteReference w:id="203"/>
            </w:r>
          </w:p>
        </w:tc>
        <w:tc>
          <w:tcPr>
            <w:tcW w:w="1327"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公允价值</w:t>
            </w:r>
          </w:p>
        </w:tc>
        <w:tc>
          <w:tcPr>
            <w:tcW w:w="288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286"/>
          <w:jc w:val="center"/>
        </w:trPr>
        <w:tc>
          <w:tcPr>
            <w:tcW w:w="900" w:type="dxa"/>
            <w:vAlign w:val="bottom"/>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1474</w:t>
            </w:r>
            <w:r>
              <w:rPr>
                <w:rFonts w:ascii="宋体" w:hAnsi="宋体" w:hint="eastAsia"/>
                <w:color w:val="0000FF"/>
                <w:kern w:val="0"/>
                <w:sz w:val="18"/>
              </w:rPr>
              <w:t>）</w:t>
            </w:r>
          </w:p>
        </w:tc>
        <w:tc>
          <w:tcPr>
            <w:tcW w:w="1440"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1475</w:t>
            </w:r>
            <w:r>
              <w:rPr>
                <w:rFonts w:ascii="宋体" w:hAnsi="宋体" w:hint="eastAsia"/>
                <w:color w:val="0000FF"/>
                <w:kern w:val="0"/>
                <w:sz w:val="18"/>
              </w:rPr>
              <w:t>）</w:t>
            </w:r>
          </w:p>
        </w:tc>
        <w:tc>
          <w:tcPr>
            <w:tcW w:w="1260" w:type="dxa"/>
            <w:tcMar>
              <w:top w:w="15" w:type="dxa"/>
              <w:left w:w="15" w:type="dxa"/>
              <w:bottom w:w="0" w:type="dxa"/>
              <w:right w:w="15" w:type="dxa"/>
            </w:tcMar>
            <w:vAlign w:val="bottom"/>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1476</w:t>
            </w:r>
            <w:r>
              <w:rPr>
                <w:rFonts w:ascii="宋体" w:hAnsi="宋体" w:hint="eastAsia"/>
                <w:color w:val="0000FF"/>
                <w:kern w:val="0"/>
                <w:sz w:val="18"/>
              </w:rPr>
              <w:t>）</w:t>
            </w:r>
          </w:p>
        </w:tc>
        <w:tc>
          <w:tcPr>
            <w:tcW w:w="1460" w:type="dxa"/>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1477</w:t>
            </w:r>
            <w:r>
              <w:rPr>
                <w:rFonts w:ascii="宋体" w:hAnsi="宋体" w:hint="eastAsia"/>
                <w:color w:val="0000FF"/>
                <w:kern w:val="0"/>
                <w:sz w:val="18"/>
              </w:rPr>
              <w:t>）</w:t>
            </w:r>
          </w:p>
        </w:tc>
        <w:tc>
          <w:tcPr>
            <w:tcW w:w="1327" w:type="dxa"/>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w:t>
            </w:r>
            <w:r>
              <w:rPr>
                <w:rFonts w:ascii="宋体" w:hAnsi="宋体" w:hint="eastAsia"/>
                <w:color w:val="0000FF"/>
                <w:kern w:val="0"/>
                <w:sz w:val="18"/>
              </w:rPr>
              <w:t>78）</w:t>
            </w:r>
          </w:p>
        </w:tc>
        <w:tc>
          <w:tcPr>
            <w:tcW w:w="2880" w:type="dxa"/>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w:t>
            </w:r>
            <w:r>
              <w:rPr>
                <w:rFonts w:ascii="宋体" w:hAnsi="宋体" w:hint="eastAsia"/>
                <w:color w:val="0000FF"/>
                <w:kern w:val="0"/>
                <w:sz w:val="18"/>
              </w:rPr>
              <w:t>79）</w:t>
            </w: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1</w:t>
            </w:r>
          </w:p>
        </w:tc>
        <w:tc>
          <w:tcPr>
            <w:tcW w:w="144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60" w:type="dxa"/>
            <w:tcMar>
              <w:top w:w="15" w:type="dxa"/>
              <w:left w:w="15" w:type="dxa"/>
              <w:bottom w:w="0" w:type="dxa"/>
              <w:right w:w="15" w:type="dxa"/>
            </w:tcMar>
          </w:tcPr>
          <w:p w:rsidR="00F51B13" w:rsidRDefault="00F51B13">
            <w:pPr>
              <w:jc w:val="right"/>
              <w:rPr>
                <w:rFonts w:ascii="宋体" w:hAnsi="宋体"/>
                <w:sz w:val="24"/>
              </w:rPr>
            </w:pPr>
          </w:p>
        </w:tc>
        <w:tc>
          <w:tcPr>
            <w:tcW w:w="1327"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2</w:t>
            </w:r>
          </w:p>
        </w:tc>
        <w:tc>
          <w:tcPr>
            <w:tcW w:w="144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60" w:type="dxa"/>
            <w:tcMar>
              <w:top w:w="15" w:type="dxa"/>
              <w:left w:w="15" w:type="dxa"/>
              <w:bottom w:w="0" w:type="dxa"/>
              <w:right w:w="15" w:type="dxa"/>
            </w:tcMar>
          </w:tcPr>
          <w:p w:rsidR="00F51B13" w:rsidRDefault="00F51B13">
            <w:pPr>
              <w:jc w:val="right"/>
              <w:rPr>
                <w:rFonts w:ascii="宋体" w:hAnsi="宋体"/>
                <w:sz w:val="24"/>
              </w:rPr>
            </w:pPr>
          </w:p>
        </w:tc>
        <w:tc>
          <w:tcPr>
            <w:tcW w:w="1327"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w:t>
            </w:r>
          </w:p>
        </w:tc>
        <w:tc>
          <w:tcPr>
            <w:tcW w:w="144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60" w:type="dxa"/>
            <w:tcMar>
              <w:top w:w="15" w:type="dxa"/>
              <w:left w:w="15" w:type="dxa"/>
              <w:bottom w:w="0" w:type="dxa"/>
              <w:right w:w="15" w:type="dxa"/>
            </w:tcMar>
          </w:tcPr>
          <w:p w:rsidR="00F51B13" w:rsidRDefault="00F51B13">
            <w:pPr>
              <w:jc w:val="right"/>
              <w:rPr>
                <w:rFonts w:ascii="宋体" w:hAnsi="宋体"/>
                <w:sz w:val="24"/>
              </w:rPr>
            </w:pPr>
          </w:p>
        </w:tc>
        <w:tc>
          <w:tcPr>
            <w:tcW w:w="1327"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5</w:t>
            </w:r>
          </w:p>
        </w:tc>
        <w:tc>
          <w:tcPr>
            <w:tcW w:w="144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460" w:type="dxa"/>
            <w:tcMar>
              <w:top w:w="15" w:type="dxa"/>
              <w:left w:w="15" w:type="dxa"/>
              <w:bottom w:w="0" w:type="dxa"/>
              <w:right w:w="15" w:type="dxa"/>
            </w:tcMar>
          </w:tcPr>
          <w:p w:rsidR="00F51B13" w:rsidRDefault="00F51B13">
            <w:pPr>
              <w:jc w:val="right"/>
              <w:rPr>
                <w:rFonts w:ascii="宋体" w:hAnsi="宋体"/>
                <w:sz w:val="24"/>
              </w:rPr>
            </w:pPr>
          </w:p>
        </w:tc>
        <w:tc>
          <w:tcPr>
            <w:tcW w:w="1327"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14</w:t>
      </w:r>
      <w:r>
        <w:rPr>
          <w:rFonts w:ascii="宋体" w:hAnsi="宋体" w:hint="eastAsia"/>
          <w:color w:val="0000FF"/>
          <w:kern w:val="0"/>
          <w:sz w:val="18"/>
        </w:rPr>
        <w:t>80）</w:t>
      </w:r>
    </w:p>
    <w:p w:rsidR="00F51B13" w:rsidRDefault="00F51B13">
      <w:pPr>
        <w:rPr>
          <w:rFonts w:ascii="宋体" w:hAnsi="宋体" w:hint="eastAsia"/>
        </w:rPr>
      </w:pPr>
    </w:p>
    <w:p w:rsidR="00F51B13" w:rsidRDefault="00F51B13">
      <w:pPr>
        <w:pStyle w:val="2"/>
        <w:rPr>
          <w:rFonts w:ascii="宋体" w:eastAsia="宋体" w:hAnsi="宋体" w:hint="eastAsia"/>
          <w:sz w:val="24"/>
        </w:rPr>
      </w:pPr>
      <w:bookmarkStart w:id="71" w:name="_Toc253490099"/>
      <w:r>
        <w:rPr>
          <w:rFonts w:ascii="宋体" w:eastAsia="宋体" w:hAnsi="宋体" w:hint="eastAsia"/>
          <w:sz w:val="24"/>
        </w:rPr>
        <w:t>9.8 期末按公允价值占基金资产净值比例大小排名的前十名资产支持证券投资明细</w:t>
      </w:r>
      <w:r>
        <w:rPr>
          <w:rFonts w:ascii="宋体" w:eastAsia="宋体" w:hAnsi="宋体"/>
          <w:sz w:val="24"/>
          <w:vertAlign w:val="superscript"/>
        </w:rPr>
        <w:footnoteReference w:id="204"/>
      </w:r>
      <w:bookmarkEnd w:id="71"/>
    </w:p>
    <w:p w:rsidR="00F51B13" w:rsidRDefault="00F51B13">
      <w:pPr>
        <w:spacing w:line="360" w:lineRule="auto"/>
        <w:jc w:val="right"/>
        <w:rPr>
          <w:rFonts w:ascii="宋体" w:hAnsi="宋体" w:hint="eastAsia"/>
          <w:b/>
          <w:sz w:val="24"/>
        </w:rPr>
      </w:pPr>
      <w:r>
        <w:rPr>
          <w:rFonts w:ascii="宋体" w:hAnsi="宋体" w:hint="eastAsia"/>
          <w:sz w:val="24"/>
        </w:rPr>
        <w:t>金额单位：</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2"/>
        <w:gridCol w:w="1262"/>
        <w:gridCol w:w="1266"/>
        <w:gridCol w:w="1428"/>
        <w:gridCol w:w="1441"/>
        <w:gridCol w:w="3099"/>
      </w:tblGrid>
      <w:tr w:rsidR="00F51B13">
        <w:tc>
          <w:tcPr>
            <w:tcW w:w="1022" w:type="dxa"/>
          </w:tcPr>
          <w:p w:rsidR="00F51B13" w:rsidRDefault="00F51B13">
            <w:pPr>
              <w:jc w:val="center"/>
              <w:rPr>
                <w:rFonts w:ascii="宋体" w:hAnsi="宋体" w:hint="eastAsia"/>
                <w:sz w:val="24"/>
              </w:rPr>
            </w:pPr>
            <w:r>
              <w:rPr>
                <w:rFonts w:ascii="宋体" w:hAnsi="宋体" w:hint="eastAsia"/>
                <w:sz w:val="24"/>
              </w:rPr>
              <w:t>序号</w:t>
            </w:r>
          </w:p>
        </w:tc>
        <w:tc>
          <w:tcPr>
            <w:tcW w:w="1262" w:type="dxa"/>
          </w:tcPr>
          <w:p w:rsidR="00F51B13" w:rsidRDefault="00F51B13">
            <w:pPr>
              <w:jc w:val="center"/>
              <w:rPr>
                <w:rFonts w:ascii="宋体" w:hAnsi="宋体" w:hint="eastAsia"/>
                <w:sz w:val="24"/>
              </w:rPr>
            </w:pPr>
            <w:r>
              <w:rPr>
                <w:rFonts w:ascii="宋体" w:hAnsi="宋体" w:hint="eastAsia"/>
                <w:sz w:val="24"/>
              </w:rPr>
              <w:t>证券代码</w:t>
            </w:r>
          </w:p>
        </w:tc>
        <w:tc>
          <w:tcPr>
            <w:tcW w:w="1266" w:type="dxa"/>
          </w:tcPr>
          <w:p w:rsidR="00F51B13" w:rsidRDefault="00F51B13">
            <w:pPr>
              <w:jc w:val="center"/>
              <w:rPr>
                <w:rFonts w:ascii="宋体" w:hAnsi="宋体" w:hint="eastAsia"/>
                <w:sz w:val="24"/>
              </w:rPr>
            </w:pPr>
            <w:r>
              <w:rPr>
                <w:rFonts w:ascii="宋体" w:hAnsi="宋体" w:hint="eastAsia"/>
                <w:sz w:val="24"/>
              </w:rPr>
              <w:t>证券名称</w:t>
            </w:r>
          </w:p>
        </w:tc>
        <w:tc>
          <w:tcPr>
            <w:tcW w:w="1428" w:type="dxa"/>
          </w:tcPr>
          <w:p w:rsidR="00F51B13" w:rsidRDefault="00F51B13">
            <w:pPr>
              <w:jc w:val="center"/>
              <w:rPr>
                <w:rFonts w:ascii="宋体" w:hAnsi="宋体" w:hint="eastAsia"/>
                <w:b/>
                <w:sz w:val="24"/>
              </w:rPr>
            </w:pPr>
            <w:r>
              <w:rPr>
                <w:rFonts w:ascii="宋体" w:hAnsi="宋体" w:hint="eastAsia"/>
                <w:sz w:val="24"/>
              </w:rPr>
              <w:t>数量（份）</w:t>
            </w:r>
          </w:p>
        </w:tc>
        <w:tc>
          <w:tcPr>
            <w:tcW w:w="1441" w:type="dxa"/>
          </w:tcPr>
          <w:p w:rsidR="00F51B13" w:rsidRDefault="00F51B13">
            <w:pPr>
              <w:jc w:val="center"/>
              <w:rPr>
                <w:rFonts w:ascii="宋体" w:hAnsi="宋体" w:hint="eastAsia"/>
                <w:sz w:val="24"/>
              </w:rPr>
            </w:pPr>
            <w:r>
              <w:rPr>
                <w:rFonts w:ascii="宋体" w:hAnsi="宋体" w:hint="eastAsia"/>
                <w:sz w:val="24"/>
              </w:rPr>
              <w:t>公允价值</w:t>
            </w:r>
          </w:p>
        </w:tc>
        <w:tc>
          <w:tcPr>
            <w:tcW w:w="3099" w:type="dxa"/>
          </w:tcPr>
          <w:p w:rsidR="00F51B13" w:rsidRDefault="00F51B13">
            <w:pPr>
              <w:jc w:val="center"/>
              <w:rPr>
                <w:rFonts w:ascii="宋体" w:hAnsi="宋体" w:hint="eastAsia"/>
                <w:sz w:val="24"/>
              </w:rPr>
            </w:pPr>
            <w:r>
              <w:rPr>
                <w:rFonts w:ascii="宋体" w:hAnsi="宋体" w:hint="eastAsia"/>
                <w:sz w:val="24"/>
              </w:rPr>
              <w:t>占基金资产净值比例</w:t>
            </w:r>
            <w:r>
              <w:rPr>
                <w:rFonts w:ascii="宋体" w:hAnsi="宋体"/>
                <w:sz w:val="24"/>
              </w:rPr>
              <w:t>（%）</w:t>
            </w:r>
          </w:p>
        </w:tc>
      </w:tr>
      <w:tr w:rsidR="00F51B13">
        <w:tc>
          <w:tcPr>
            <w:tcW w:w="1022"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1650</w:t>
            </w:r>
            <w:r>
              <w:rPr>
                <w:rFonts w:ascii="宋体" w:hAnsi="宋体" w:hint="eastAsia"/>
                <w:color w:val="0000FF"/>
                <w:kern w:val="0"/>
                <w:sz w:val="18"/>
              </w:rPr>
              <w:t>）</w:t>
            </w:r>
          </w:p>
        </w:tc>
        <w:tc>
          <w:tcPr>
            <w:tcW w:w="1262"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1651</w:t>
            </w:r>
            <w:r>
              <w:rPr>
                <w:rFonts w:ascii="宋体" w:hAnsi="宋体" w:hint="eastAsia"/>
                <w:color w:val="0000FF"/>
                <w:kern w:val="0"/>
                <w:sz w:val="18"/>
              </w:rPr>
              <w:t>）</w:t>
            </w:r>
          </w:p>
        </w:tc>
        <w:tc>
          <w:tcPr>
            <w:tcW w:w="1266"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1652</w:t>
            </w:r>
            <w:r>
              <w:rPr>
                <w:rFonts w:ascii="宋体" w:hAnsi="宋体" w:hint="eastAsia"/>
                <w:color w:val="0000FF"/>
                <w:kern w:val="0"/>
                <w:sz w:val="18"/>
              </w:rPr>
              <w:t>）</w:t>
            </w:r>
          </w:p>
        </w:tc>
        <w:tc>
          <w:tcPr>
            <w:tcW w:w="1428"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1653</w:t>
            </w:r>
            <w:r>
              <w:rPr>
                <w:rFonts w:ascii="宋体" w:hAnsi="宋体" w:hint="eastAsia"/>
                <w:color w:val="0000FF"/>
                <w:kern w:val="0"/>
                <w:sz w:val="18"/>
              </w:rPr>
              <w:t>）</w:t>
            </w:r>
          </w:p>
        </w:tc>
        <w:tc>
          <w:tcPr>
            <w:tcW w:w="1441"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1654</w:t>
            </w:r>
            <w:r>
              <w:rPr>
                <w:rFonts w:ascii="宋体" w:hAnsi="宋体" w:hint="eastAsia"/>
                <w:color w:val="0000FF"/>
                <w:kern w:val="0"/>
                <w:sz w:val="18"/>
              </w:rPr>
              <w:t>）</w:t>
            </w:r>
          </w:p>
        </w:tc>
        <w:tc>
          <w:tcPr>
            <w:tcW w:w="3099" w:type="dxa"/>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1655</w:t>
            </w:r>
            <w:r>
              <w:rPr>
                <w:rFonts w:ascii="宋体" w:hAnsi="宋体" w:hint="eastAsia"/>
                <w:color w:val="0000FF"/>
                <w:kern w:val="0"/>
                <w:sz w:val="18"/>
              </w:rPr>
              <w:t>）</w:t>
            </w:r>
          </w:p>
        </w:tc>
      </w:tr>
      <w:tr w:rsidR="00F51B13">
        <w:tc>
          <w:tcPr>
            <w:tcW w:w="1022" w:type="dxa"/>
          </w:tcPr>
          <w:p w:rsidR="00F51B13" w:rsidRDefault="00F51B13">
            <w:pPr>
              <w:jc w:val="center"/>
              <w:rPr>
                <w:rFonts w:ascii="宋体" w:hAnsi="宋体" w:hint="eastAsia"/>
                <w:sz w:val="24"/>
              </w:rPr>
            </w:pPr>
            <w:r>
              <w:rPr>
                <w:rFonts w:ascii="宋体" w:hAnsi="宋体" w:hint="eastAsia"/>
                <w:sz w:val="24"/>
              </w:rPr>
              <w:t>1</w:t>
            </w:r>
          </w:p>
        </w:tc>
        <w:tc>
          <w:tcPr>
            <w:tcW w:w="1262" w:type="dxa"/>
          </w:tcPr>
          <w:p w:rsidR="00F51B13" w:rsidRDefault="00F51B13">
            <w:pPr>
              <w:rPr>
                <w:rFonts w:ascii="宋体" w:hAnsi="宋体" w:hint="eastAsia"/>
                <w:sz w:val="24"/>
              </w:rPr>
            </w:pPr>
          </w:p>
        </w:tc>
        <w:tc>
          <w:tcPr>
            <w:tcW w:w="1266" w:type="dxa"/>
          </w:tcPr>
          <w:p w:rsidR="00F51B13" w:rsidRDefault="00F51B13">
            <w:pPr>
              <w:rPr>
                <w:rFonts w:ascii="宋体" w:hAnsi="宋体" w:hint="eastAsia"/>
                <w:sz w:val="24"/>
              </w:rPr>
            </w:pPr>
          </w:p>
        </w:tc>
        <w:tc>
          <w:tcPr>
            <w:tcW w:w="1428" w:type="dxa"/>
          </w:tcPr>
          <w:p w:rsidR="00F51B13" w:rsidRDefault="00F51B13">
            <w:pPr>
              <w:rPr>
                <w:rFonts w:ascii="宋体" w:hAnsi="宋体" w:hint="eastAsia"/>
                <w:sz w:val="24"/>
              </w:rPr>
            </w:pPr>
          </w:p>
        </w:tc>
        <w:tc>
          <w:tcPr>
            <w:tcW w:w="1441" w:type="dxa"/>
          </w:tcPr>
          <w:p w:rsidR="00F51B13" w:rsidRDefault="00F51B13">
            <w:pPr>
              <w:rPr>
                <w:rFonts w:ascii="宋体" w:hAnsi="宋体" w:hint="eastAsia"/>
                <w:sz w:val="24"/>
              </w:rPr>
            </w:pPr>
          </w:p>
        </w:tc>
        <w:tc>
          <w:tcPr>
            <w:tcW w:w="3099" w:type="dxa"/>
          </w:tcPr>
          <w:p w:rsidR="00F51B13" w:rsidRDefault="00F51B13">
            <w:pPr>
              <w:rPr>
                <w:rFonts w:ascii="宋体" w:hAnsi="宋体" w:hint="eastAsia"/>
                <w:sz w:val="24"/>
              </w:rPr>
            </w:pPr>
          </w:p>
        </w:tc>
      </w:tr>
      <w:tr w:rsidR="00F51B13">
        <w:tc>
          <w:tcPr>
            <w:tcW w:w="1022" w:type="dxa"/>
          </w:tcPr>
          <w:p w:rsidR="00F51B13" w:rsidRDefault="00F51B13">
            <w:pPr>
              <w:jc w:val="center"/>
              <w:rPr>
                <w:rFonts w:ascii="宋体" w:hAnsi="宋体" w:hint="eastAsia"/>
                <w:sz w:val="24"/>
              </w:rPr>
            </w:pPr>
            <w:r>
              <w:rPr>
                <w:rFonts w:ascii="宋体" w:hAnsi="宋体" w:hint="eastAsia"/>
                <w:sz w:val="24"/>
              </w:rPr>
              <w:t>2</w:t>
            </w:r>
          </w:p>
        </w:tc>
        <w:tc>
          <w:tcPr>
            <w:tcW w:w="1262" w:type="dxa"/>
          </w:tcPr>
          <w:p w:rsidR="00F51B13" w:rsidRDefault="00F51B13">
            <w:pPr>
              <w:rPr>
                <w:rFonts w:ascii="宋体" w:hAnsi="宋体" w:hint="eastAsia"/>
                <w:sz w:val="24"/>
              </w:rPr>
            </w:pPr>
          </w:p>
        </w:tc>
        <w:tc>
          <w:tcPr>
            <w:tcW w:w="1266" w:type="dxa"/>
          </w:tcPr>
          <w:p w:rsidR="00F51B13" w:rsidRDefault="00F51B13">
            <w:pPr>
              <w:rPr>
                <w:rFonts w:ascii="宋体" w:hAnsi="宋体" w:hint="eastAsia"/>
                <w:sz w:val="24"/>
              </w:rPr>
            </w:pPr>
          </w:p>
        </w:tc>
        <w:tc>
          <w:tcPr>
            <w:tcW w:w="1428" w:type="dxa"/>
          </w:tcPr>
          <w:p w:rsidR="00F51B13" w:rsidRDefault="00F51B13">
            <w:pPr>
              <w:rPr>
                <w:rFonts w:ascii="宋体" w:hAnsi="宋体" w:hint="eastAsia"/>
                <w:sz w:val="24"/>
              </w:rPr>
            </w:pPr>
          </w:p>
        </w:tc>
        <w:tc>
          <w:tcPr>
            <w:tcW w:w="1441" w:type="dxa"/>
          </w:tcPr>
          <w:p w:rsidR="00F51B13" w:rsidRDefault="00F51B13">
            <w:pPr>
              <w:rPr>
                <w:rFonts w:ascii="宋体" w:hAnsi="宋体" w:hint="eastAsia"/>
                <w:sz w:val="24"/>
              </w:rPr>
            </w:pPr>
          </w:p>
        </w:tc>
        <w:tc>
          <w:tcPr>
            <w:tcW w:w="3099" w:type="dxa"/>
          </w:tcPr>
          <w:p w:rsidR="00F51B13" w:rsidRDefault="00F51B13">
            <w:pPr>
              <w:rPr>
                <w:rFonts w:ascii="宋体" w:hAnsi="宋体" w:hint="eastAsia"/>
                <w:sz w:val="24"/>
              </w:rPr>
            </w:pPr>
          </w:p>
        </w:tc>
      </w:tr>
      <w:tr w:rsidR="00F51B13">
        <w:tc>
          <w:tcPr>
            <w:tcW w:w="1022" w:type="dxa"/>
          </w:tcPr>
          <w:p w:rsidR="00F51B13" w:rsidRDefault="00F51B13">
            <w:pPr>
              <w:jc w:val="center"/>
              <w:rPr>
                <w:rFonts w:ascii="宋体" w:hAnsi="宋体" w:hint="eastAsia"/>
                <w:sz w:val="24"/>
              </w:rPr>
            </w:pPr>
            <w:r>
              <w:rPr>
                <w:rFonts w:ascii="宋体" w:hAnsi="宋体" w:hint="eastAsia"/>
                <w:sz w:val="24"/>
              </w:rPr>
              <w:t>……</w:t>
            </w:r>
          </w:p>
        </w:tc>
        <w:tc>
          <w:tcPr>
            <w:tcW w:w="1262" w:type="dxa"/>
          </w:tcPr>
          <w:p w:rsidR="00F51B13" w:rsidRDefault="00F51B13">
            <w:pPr>
              <w:rPr>
                <w:rFonts w:ascii="宋体" w:hAnsi="宋体" w:hint="eastAsia"/>
                <w:sz w:val="24"/>
              </w:rPr>
            </w:pPr>
          </w:p>
        </w:tc>
        <w:tc>
          <w:tcPr>
            <w:tcW w:w="1266" w:type="dxa"/>
          </w:tcPr>
          <w:p w:rsidR="00F51B13" w:rsidRDefault="00F51B13">
            <w:pPr>
              <w:rPr>
                <w:rFonts w:ascii="宋体" w:hAnsi="宋体" w:hint="eastAsia"/>
                <w:sz w:val="24"/>
              </w:rPr>
            </w:pPr>
          </w:p>
        </w:tc>
        <w:tc>
          <w:tcPr>
            <w:tcW w:w="1428" w:type="dxa"/>
          </w:tcPr>
          <w:p w:rsidR="00F51B13" w:rsidRDefault="00F51B13">
            <w:pPr>
              <w:rPr>
                <w:rFonts w:ascii="宋体" w:hAnsi="宋体" w:hint="eastAsia"/>
                <w:sz w:val="24"/>
              </w:rPr>
            </w:pPr>
          </w:p>
        </w:tc>
        <w:tc>
          <w:tcPr>
            <w:tcW w:w="1441" w:type="dxa"/>
          </w:tcPr>
          <w:p w:rsidR="00F51B13" w:rsidRDefault="00F51B13">
            <w:pPr>
              <w:rPr>
                <w:rFonts w:ascii="宋体" w:hAnsi="宋体" w:hint="eastAsia"/>
                <w:sz w:val="24"/>
              </w:rPr>
            </w:pPr>
          </w:p>
        </w:tc>
        <w:tc>
          <w:tcPr>
            <w:tcW w:w="3099" w:type="dxa"/>
          </w:tcPr>
          <w:p w:rsidR="00F51B13" w:rsidRDefault="00F51B13">
            <w:pPr>
              <w:rPr>
                <w:rFonts w:ascii="宋体" w:hAnsi="宋体" w:hint="eastAsia"/>
                <w:sz w:val="24"/>
              </w:rPr>
            </w:pPr>
          </w:p>
        </w:tc>
      </w:tr>
      <w:tr w:rsidR="00F51B13">
        <w:tc>
          <w:tcPr>
            <w:tcW w:w="1022" w:type="dxa"/>
            <w:vAlign w:val="center"/>
          </w:tcPr>
          <w:p w:rsidR="00F51B13" w:rsidRDefault="00F51B13">
            <w:pPr>
              <w:jc w:val="center"/>
              <w:rPr>
                <w:rFonts w:ascii="宋体" w:hAnsi="宋体" w:hint="eastAsia"/>
                <w:sz w:val="24"/>
              </w:rPr>
            </w:pPr>
            <w:r>
              <w:rPr>
                <w:rFonts w:ascii="宋体" w:hAnsi="宋体" w:hint="eastAsia"/>
                <w:sz w:val="24"/>
              </w:rPr>
              <w:t>10</w:t>
            </w:r>
          </w:p>
        </w:tc>
        <w:tc>
          <w:tcPr>
            <w:tcW w:w="1262" w:type="dxa"/>
          </w:tcPr>
          <w:p w:rsidR="00F51B13" w:rsidRDefault="00F51B13">
            <w:pPr>
              <w:rPr>
                <w:rFonts w:ascii="宋体" w:hAnsi="宋体" w:hint="eastAsia"/>
                <w:sz w:val="24"/>
              </w:rPr>
            </w:pPr>
          </w:p>
        </w:tc>
        <w:tc>
          <w:tcPr>
            <w:tcW w:w="1266" w:type="dxa"/>
          </w:tcPr>
          <w:p w:rsidR="00F51B13" w:rsidRDefault="00F51B13">
            <w:pPr>
              <w:rPr>
                <w:rFonts w:ascii="宋体" w:hAnsi="宋体" w:hint="eastAsia"/>
                <w:sz w:val="24"/>
              </w:rPr>
            </w:pPr>
          </w:p>
        </w:tc>
        <w:tc>
          <w:tcPr>
            <w:tcW w:w="1428" w:type="dxa"/>
          </w:tcPr>
          <w:p w:rsidR="00F51B13" w:rsidRDefault="00F51B13">
            <w:pPr>
              <w:rPr>
                <w:rFonts w:ascii="宋体" w:hAnsi="宋体" w:hint="eastAsia"/>
                <w:sz w:val="24"/>
              </w:rPr>
            </w:pPr>
          </w:p>
        </w:tc>
        <w:tc>
          <w:tcPr>
            <w:tcW w:w="1441" w:type="dxa"/>
          </w:tcPr>
          <w:p w:rsidR="00F51B13" w:rsidRDefault="00F51B13">
            <w:pPr>
              <w:rPr>
                <w:rFonts w:ascii="宋体" w:hAnsi="宋体" w:hint="eastAsia"/>
                <w:sz w:val="24"/>
              </w:rPr>
            </w:pPr>
          </w:p>
        </w:tc>
        <w:tc>
          <w:tcPr>
            <w:tcW w:w="3099" w:type="dxa"/>
          </w:tcPr>
          <w:p w:rsidR="00F51B13" w:rsidRDefault="00F51B13">
            <w:pPr>
              <w:rPr>
                <w:rFonts w:ascii="宋体" w:hAnsi="宋体" w:hint="eastAsia"/>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w:t>
      </w:r>
      <w:r>
        <w:rPr>
          <w:rFonts w:ascii="宋体" w:hAnsi="宋体" w:hint="eastAsia"/>
          <w:color w:val="0000FF"/>
          <w:kern w:val="0"/>
          <w:sz w:val="18"/>
        </w:rPr>
        <w:t>56）</w:t>
      </w:r>
    </w:p>
    <w:p w:rsidR="00F51B13" w:rsidRDefault="00F51B13">
      <w:pPr>
        <w:rPr>
          <w:rFonts w:ascii="宋体" w:hAnsi="宋体" w:hint="eastAsia"/>
        </w:rPr>
      </w:pPr>
    </w:p>
    <w:p w:rsidR="00F51B13" w:rsidRDefault="00F51B13">
      <w:pPr>
        <w:pStyle w:val="2"/>
        <w:rPr>
          <w:rFonts w:ascii="宋体" w:eastAsia="宋体" w:hAnsi="宋体" w:hint="eastAsia"/>
          <w:sz w:val="24"/>
        </w:rPr>
      </w:pPr>
      <w:bookmarkStart w:id="72" w:name="_Toc253490100"/>
      <w:r>
        <w:rPr>
          <w:rFonts w:ascii="宋体" w:eastAsia="宋体" w:hAnsi="宋体" w:hint="eastAsia"/>
          <w:sz w:val="24"/>
        </w:rPr>
        <w:t>9.9 期末按公允价值占基金资产净值比例大小排名的前五名金融衍生</w:t>
      </w:r>
      <w:proofErr w:type="gramStart"/>
      <w:r>
        <w:rPr>
          <w:rFonts w:ascii="宋体" w:eastAsia="宋体" w:hAnsi="宋体" w:hint="eastAsia"/>
          <w:sz w:val="24"/>
        </w:rPr>
        <w:t>品投资</w:t>
      </w:r>
      <w:proofErr w:type="gramEnd"/>
      <w:r>
        <w:rPr>
          <w:rFonts w:ascii="宋体" w:eastAsia="宋体" w:hAnsi="宋体" w:hint="eastAsia"/>
          <w:sz w:val="24"/>
        </w:rPr>
        <w:t>明细</w:t>
      </w:r>
      <w:r>
        <w:rPr>
          <w:rFonts w:ascii="宋体" w:eastAsia="宋体" w:hAnsi="宋体"/>
          <w:sz w:val="24"/>
          <w:vertAlign w:val="superscript"/>
        </w:rPr>
        <w:footnoteReference w:id="205"/>
      </w:r>
      <w:bookmarkEnd w:id="72"/>
    </w:p>
    <w:p w:rsidR="00F51B13" w:rsidRDefault="00F51B13">
      <w:pPr>
        <w:spacing w:line="360" w:lineRule="auto"/>
        <w:jc w:val="right"/>
        <w:rPr>
          <w:rFonts w:ascii="宋体" w:hAnsi="宋体" w:hint="eastAsia"/>
          <w:b/>
          <w:sz w:val="24"/>
        </w:rPr>
      </w:pPr>
      <w:r>
        <w:rPr>
          <w:rFonts w:ascii="宋体" w:hAnsi="宋体" w:hint="eastAsia"/>
          <w:sz w:val="24"/>
        </w:rPr>
        <w:t>金额单位：</w:t>
      </w:r>
    </w:p>
    <w:tbl>
      <w:tblPr>
        <w:tblW w:w="0" w:type="auto"/>
        <w:jc w:val="center"/>
        <w:tblLayout w:type="fixed"/>
        <w:tblLook w:val="0000"/>
      </w:tblPr>
      <w:tblGrid>
        <w:gridCol w:w="953"/>
        <w:gridCol w:w="1660"/>
        <w:gridCol w:w="1562"/>
        <w:gridCol w:w="1376"/>
        <w:gridCol w:w="3060"/>
      </w:tblGrid>
      <w:tr w:rsidR="00F51B13">
        <w:trPr>
          <w:trHeight w:val="285"/>
          <w:jc w:val="center"/>
        </w:trPr>
        <w:tc>
          <w:tcPr>
            <w:tcW w:w="953"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序号</w:t>
            </w:r>
          </w:p>
        </w:tc>
        <w:tc>
          <w:tcPr>
            <w:tcW w:w="1660"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衍生品类别</w:t>
            </w:r>
          </w:p>
        </w:tc>
        <w:tc>
          <w:tcPr>
            <w:tcW w:w="1562"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衍生品名称</w:t>
            </w:r>
          </w:p>
        </w:tc>
        <w:tc>
          <w:tcPr>
            <w:tcW w:w="1376"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公允价值</w:t>
            </w:r>
          </w:p>
        </w:tc>
        <w:tc>
          <w:tcPr>
            <w:tcW w:w="3060"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285"/>
          <w:jc w:val="center"/>
        </w:trPr>
        <w:tc>
          <w:tcPr>
            <w:tcW w:w="953"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1658</w:t>
            </w:r>
            <w:r>
              <w:rPr>
                <w:rFonts w:ascii="宋体" w:hAnsi="宋体" w:hint="eastAsia"/>
                <w:color w:val="0000FF"/>
                <w:kern w:val="0"/>
                <w:sz w:val="18"/>
              </w:rPr>
              <w:t>）</w:t>
            </w:r>
          </w:p>
        </w:tc>
        <w:tc>
          <w:tcPr>
            <w:tcW w:w="1660"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1659</w:t>
            </w:r>
            <w:r>
              <w:rPr>
                <w:rFonts w:ascii="宋体" w:hAnsi="宋体" w:hint="eastAsia"/>
                <w:color w:val="0000FF"/>
                <w:kern w:val="0"/>
                <w:sz w:val="18"/>
              </w:rPr>
              <w:t>）</w:t>
            </w:r>
          </w:p>
        </w:tc>
        <w:tc>
          <w:tcPr>
            <w:tcW w:w="1562"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1660</w:t>
            </w:r>
            <w:r>
              <w:rPr>
                <w:rFonts w:ascii="宋体" w:hAnsi="宋体" w:hint="eastAsia"/>
                <w:color w:val="0000FF"/>
                <w:kern w:val="0"/>
                <w:sz w:val="18"/>
              </w:rPr>
              <w:t>）</w:t>
            </w:r>
          </w:p>
        </w:tc>
        <w:tc>
          <w:tcPr>
            <w:tcW w:w="1376"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1661</w:t>
            </w:r>
            <w:r>
              <w:rPr>
                <w:rFonts w:ascii="宋体" w:hAnsi="宋体" w:hint="eastAsia"/>
                <w:color w:val="0000FF"/>
                <w:kern w:val="0"/>
                <w:sz w:val="18"/>
              </w:rPr>
              <w:t>）</w:t>
            </w:r>
          </w:p>
        </w:tc>
        <w:tc>
          <w:tcPr>
            <w:tcW w:w="3060" w:type="dxa"/>
            <w:tcBorders>
              <w:top w:val="single" w:sz="4" w:space="0" w:color="auto"/>
              <w:left w:val="nil"/>
              <w:bottom w:val="single" w:sz="4" w:space="0" w:color="auto"/>
              <w:right w:val="single" w:sz="4" w:space="0" w:color="auto"/>
            </w:tcBorders>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1662</w:t>
            </w:r>
            <w:r>
              <w:rPr>
                <w:rFonts w:ascii="宋体" w:hAnsi="宋体" w:hint="eastAsia"/>
                <w:color w:val="0000FF"/>
                <w:kern w:val="0"/>
                <w:sz w:val="18"/>
              </w:rPr>
              <w:t>）</w:t>
            </w:r>
          </w:p>
        </w:tc>
      </w:tr>
      <w:tr w:rsidR="00F51B13">
        <w:trPr>
          <w:trHeight w:val="285"/>
          <w:jc w:val="center"/>
        </w:trPr>
        <w:tc>
          <w:tcPr>
            <w:tcW w:w="953"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1</w:t>
            </w:r>
          </w:p>
        </w:tc>
        <w:tc>
          <w:tcPr>
            <w:tcW w:w="1660"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562"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376"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r w:rsidR="00F51B13">
        <w:trPr>
          <w:trHeight w:val="285"/>
          <w:jc w:val="center"/>
        </w:trPr>
        <w:tc>
          <w:tcPr>
            <w:tcW w:w="953"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2</w:t>
            </w:r>
          </w:p>
        </w:tc>
        <w:tc>
          <w:tcPr>
            <w:tcW w:w="1660"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562"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376"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r w:rsidR="00F51B13">
        <w:trPr>
          <w:trHeight w:val="285"/>
          <w:jc w:val="center"/>
        </w:trPr>
        <w:tc>
          <w:tcPr>
            <w:tcW w:w="953"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w:t>
            </w:r>
          </w:p>
        </w:tc>
        <w:tc>
          <w:tcPr>
            <w:tcW w:w="1660"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562"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376"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r w:rsidR="00F51B13">
        <w:trPr>
          <w:trHeight w:val="285"/>
          <w:jc w:val="center"/>
        </w:trPr>
        <w:tc>
          <w:tcPr>
            <w:tcW w:w="953"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5</w:t>
            </w:r>
          </w:p>
        </w:tc>
        <w:tc>
          <w:tcPr>
            <w:tcW w:w="1660"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562"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p>
        </w:tc>
        <w:tc>
          <w:tcPr>
            <w:tcW w:w="1376"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Pr>
          <w:p w:rsidR="00F51B13" w:rsidRDefault="00F51B13">
            <w:pPr>
              <w:jc w:val="right"/>
              <w:rPr>
                <w:rFonts w:ascii="宋体" w:hAnsi="宋体"/>
                <w:sz w:val="24"/>
              </w:rPr>
            </w:pPr>
          </w:p>
        </w:tc>
      </w:tr>
    </w:tbl>
    <w:p w:rsidR="00F51B13" w:rsidRDefault="00F51B13">
      <w:pPr>
        <w:pStyle w:val="ae"/>
        <w:spacing w:before="0" w:beforeAutospacing="0" w:after="0" w:afterAutospacing="0"/>
        <w:rPr>
          <w:rFonts w:hint="eastAsia"/>
        </w:rPr>
      </w:pPr>
      <w:r>
        <w:rPr>
          <w:rFonts w:hint="eastAsia"/>
        </w:rPr>
        <w:t>注：</w:t>
      </w:r>
      <w:r>
        <w:rPr>
          <w:rFonts w:hint="eastAsia"/>
          <w:color w:val="0000FF"/>
          <w:sz w:val="18"/>
        </w:rPr>
        <w:t>（</w:t>
      </w:r>
      <w:r>
        <w:rPr>
          <w:color w:val="0000FF"/>
          <w:sz w:val="18"/>
        </w:rPr>
        <w:t>1663</w:t>
      </w:r>
      <w:r>
        <w:rPr>
          <w:rFonts w:hint="eastAsia"/>
          <w:color w:val="0000FF"/>
          <w:sz w:val="18"/>
        </w:rPr>
        <w:t>）</w:t>
      </w:r>
    </w:p>
    <w:p w:rsidR="00F51B13" w:rsidRDefault="00F51B13">
      <w:pPr>
        <w:pStyle w:val="2"/>
        <w:rPr>
          <w:rFonts w:ascii="宋体" w:eastAsia="宋体" w:hAnsi="宋体" w:hint="eastAsia"/>
          <w:sz w:val="24"/>
        </w:rPr>
      </w:pPr>
      <w:bookmarkStart w:id="73" w:name="_Toc253490101"/>
      <w:r>
        <w:rPr>
          <w:rFonts w:ascii="宋体" w:eastAsia="宋体" w:hAnsi="宋体" w:hint="eastAsia"/>
          <w:sz w:val="24"/>
        </w:rPr>
        <w:lastRenderedPageBreak/>
        <w:t xml:space="preserve">9.10 </w:t>
      </w:r>
      <w:r>
        <w:rPr>
          <w:rFonts w:ascii="宋体" w:eastAsia="宋体" w:hAnsi="宋体"/>
          <w:sz w:val="24"/>
        </w:rPr>
        <w:t>期末按</w:t>
      </w:r>
      <w:r>
        <w:rPr>
          <w:rFonts w:ascii="宋体" w:eastAsia="宋体" w:hAnsi="宋体" w:hint="eastAsia"/>
          <w:sz w:val="24"/>
        </w:rPr>
        <w:t>公允价值</w:t>
      </w:r>
      <w:r>
        <w:rPr>
          <w:rFonts w:ascii="宋体" w:eastAsia="宋体" w:hAnsi="宋体"/>
          <w:sz w:val="24"/>
        </w:rPr>
        <w:t>占基金资产净值比例大小排序的前十名</w:t>
      </w:r>
      <w:r>
        <w:rPr>
          <w:rFonts w:ascii="宋体" w:eastAsia="宋体" w:hAnsi="宋体" w:hint="eastAsia"/>
          <w:sz w:val="24"/>
        </w:rPr>
        <w:t>基金投资</w:t>
      </w:r>
      <w:r>
        <w:rPr>
          <w:rFonts w:ascii="宋体" w:eastAsia="宋体" w:hAnsi="宋体"/>
          <w:sz w:val="24"/>
        </w:rPr>
        <w:t>明细</w:t>
      </w:r>
      <w:r>
        <w:rPr>
          <w:rFonts w:ascii="宋体" w:eastAsia="宋体" w:hAnsi="宋体"/>
          <w:sz w:val="24"/>
          <w:vertAlign w:val="superscript"/>
        </w:rPr>
        <w:footnoteReference w:id="206"/>
      </w:r>
      <w:bookmarkEnd w:id="73"/>
    </w:p>
    <w:p w:rsidR="00F51B13" w:rsidRDefault="00F51B13">
      <w:pPr>
        <w:spacing w:line="360" w:lineRule="auto"/>
        <w:jc w:val="right"/>
        <w:rPr>
          <w:rFonts w:ascii="宋体" w:hAnsi="宋体" w:hint="eastAsia"/>
          <w:b/>
          <w:sz w:val="24"/>
        </w:rPr>
      </w:pPr>
      <w:r>
        <w:rPr>
          <w:rFonts w:ascii="宋体" w:hAnsi="宋体" w:hint="eastAsia"/>
          <w:sz w:val="24"/>
        </w:rPr>
        <w:t>金额单位：</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6"/>
        <w:gridCol w:w="936"/>
        <w:gridCol w:w="1008"/>
        <w:gridCol w:w="900"/>
        <w:gridCol w:w="1080"/>
        <w:gridCol w:w="1260"/>
        <w:gridCol w:w="2700"/>
      </w:tblGrid>
      <w:tr w:rsidR="00F51B13">
        <w:tc>
          <w:tcPr>
            <w:tcW w:w="936" w:type="dxa"/>
            <w:vAlign w:val="center"/>
          </w:tcPr>
          <w:p w:rsidR="00F51B13" w:rsidRDefault="00F51B13">
            <w:pPr>
              <w:spacing w:line="60" w:lineRule="auto"/>
              <w:jc w:val="center"/>
              <w:rPr>
                <w:rFonts w:ascii="宋体" w:hAnsi="宋体"/>
                <w:sz w:val="24"/>
              </w:rPr>
            </w:pPr>
            <w:r>
              <w:rPr>
                <w:rFonts w:ascii="宋体" w:hAnsi="宋体"/>
                <w:sz w:val="24"/>
              </w:rPr>
              <w:t>序号</w:t>
            </w:r>
          </w:p>
        </w:tc>
        <w:tc>
          <w:tcPr>
            <w:tcW w:w="936" w:type="dxa"/>
            <w:vAlign w:val="center"/>
          </w:tcPr>
          <w:p w:rsidR="00F51B13" w:rsidRDefault="00F51B13">
            <w:pPr>
              <w:spacing w:line="60" w:lineRule="auto"/>
              <w:jc w:val="center"/>
              <w:rPr>
                <w:rFonts w:ascii="宋体" w:hAnsi="宋体" w:hint="eastAsia"/>
                <w:sz w:val="24"/>
              </w:rPr>
            </w:pPr>
            <w:r>
              <w:rPr>
                <w:rFonts w:ascii="宋体" w:hAnsi="宋体"/>
                <w:sz w:val="24"/>
              </w:rPr>
              <w:t>基金</w:t>
            </w:r>
          </w:p>
          <w:p w:rsidR="00F51B13" w:rsidRDefault="00F51B13">
            <w:pPr>
              <w:spacing w:line="60" w:lineRule="auto"/>
              <w:jc w:val="center"/>
              <w:rPr>
                <w:rFonts w:ascii="宋体" w:hAnsi="宋体"/>
                <w:sz w:val="24"/>
              </w:rPr>
            </w:pPr>
            <w:r>
              <w:rPr>
                <w:rFonts w:ascii="宋体" w:hAnsi="宋体"/>
                <w:sz w:val="24"/>
              </w:rPr>
              <w:t>名称</w:t>
            </w:r>
          </w:p>
        </w:tc>
        <w:tc>
          <w:tcPr>
            <w:tcW w:w="1008" w:type="dxa"/>
            <w:vAlign w:val="center"/>
          </w:tcPr>
          <w:p w:rsidR="00F51B13" w:rsidRDefault="00F51B13">
            <w:pPr>
              <w:spacing w:line="60" w:lineRule="auto"/>
              <w:jc w:val="center"/>
              <w:rPr>
                <w:rFonts w:ascii="宋体" w:hAnsi="宋体" w:hint="eastAsia"/>
                <w:sz w:val="24"/>
              </w:rPr>
            </w:pPr>
            <w:r>
              <w:rPr>
                <w:rFonts w:ascii="宋体" w:hAnsi="宋体"/>
                <w:sz w:val="24"/>
              </w:rPr>
              <w:t>基金</w:t>
            </w:r>
          </w:p>
          <w:p w:rsidR="00F51B13" w:rsidRDefault="00F51B13">
            <w:pPr>
              <w:spacing w:line="60" w:lineRule="auto"/>
              <w:jc w:val="center"/>
              <w:rPr>
                <w:rFonts w:ascii="宋体" w:hAnsi="宋体"/>
                <w:sz w:val="24"/>
              </w:rPr>
            </w:pPr>
            <w:r>
              <w:rPr>
                <w:rFonts w:ascii="宋体" w:hAnsi="宋体"/>
                <w:sz w:val="24"/>
              </w:rPr>
              <w:t>类型</w:t>
            </w:r>
          </w:p>
        </w:tc>
        <w:tc>
          <w:tcPr>
            <w:tcW w:w="900" w:type="dxa"/>
            <w:vAlign w:val="center"/>
          </w:tcPr>
          <w:p w:rsidR="00F51B13" w:rsidRDefault="00F51B13">
            <w:pPr>
              <w:spacing w:line="60" w:lineRule="auto"/>
              <w:jc w:val="center"/>
              <w:rPr>
                <w:rFonts w:ascii="宋体" w:hAnsi="宋体"/>
                <w:sz w:val="24"/>
              </w:rPr>
            </w:pPr>
            <w:r>
              <w:rPr>
                <w:rFonts w:ascii="宋体" w:hAnsi="宋体"/>
                <w:sz w:val="24"/>
              </w:rPr>
              <w:t>运作</w:t>
            </w:r>
          </w:p>
          <w:p w:rsidR="00F51B13" w:rsidRDefault="00F51B13">
            <w:pPr>
              <w:spacing w:line="60" w:lineRule="auto"/>
              <w:jc w:val="center"/>
              <w:rPr>
                <w:rFonts w:ascii="宋体" w:hAnsi="宋体"/>
                <w:sz w:val="24"/>
              </w:rPr>
            </w:pPr>
            <w:r>
              <w:rPr>
                <w:rFonts w:ascii="宋体" w:hAnsi="宋体"/>
                <w:sz w:val="24"/>
              </w:rPr>
              <w:t>方式</w:t>
            </w:r>
          </w:p>
        </w:tc>
        <w:tc>
          <w:tcPr>
            <w:tcW w:w="1080" w:type="dxa"/>
            <w:vAlign w:val="center"/>
          </w:tcPr>
          <w:p w:rsidR="00F51B13" w:rsidRDefault="00F51B13">
            <w:pPr>
              <w:spacing w:line="60" w:lineRule="auto"/>
              <w:jc w:val="center"/>
              <w:rPr>
                <w:rFonts w:ascii="宋体" w:hAnsi="宋体"/>
                <w:sz w:val="24"/>
              </w:rPr>
            </w:pPr>
            <w:r>
              <w:rPr>
                <w:rFonts w:ascii="宋体" w:hAnsi="宋体"/>
                <w:sz w:val="24"/>
              </w:rPr>
              <w:t>管理人</w:t>
            </w:r>
          </w:p>
        </w:tc>
        <w:tc>
          <w:tcPr>
            <w:tcW w:w="1260" w:type="dxa"/>
            <w:vAlign w:val="center"/>
          </w:tcPr>
          <w:p w:rsidR="00F51B13" w:rsidRDefault="00F51B13">
            <w:pPr>
              <w:spacing w:line="60" w:lineRule="auto"/>
              <w:jc w:val="center"/>
              <w:rPr>
                <w:rFonts w:ascii="宋体" w:hAnsi="宋体"/>
                <w:sz w:val="24"/>
              </w:rPr>
            </w:pPr>
            <w:r>
              <w:rPr>
                <w:rFonts w:ascii="宋体" w:hAnsi="宋体" w:hint="eastAsia"/>
                <w:sz w:val="24"/>
              </w:rPr>
              <w:t>公允价值</w:t>
            </w:r>
          </w:p>
        </w:tc>
        <w:tc>
          <w:tcPr>
            <w:tcW w:w="2700" w:type="dxa"/>
            <w:vAlign w:val="center"/>
          </w:tcPr>
          <w:p w:rsidR="00F51B13" w:rsidRDefault="00F51B13">
            <w:pPr>
              <w:spacing w:line="60" w:lineRule="auto"/>
              <w:jc w:val="center"/>
              <w:rPr>
                <w:rFonts w:ascii="宋体" w:hAnsi="宋体" w:hint="eastAsia"/>
                <w:sz w:val="24"/>
              </w:rPr>
            </w:pPr>
            <w:r>
              <w:rPr>
                <w:rFonts w:ascii="宋体" w:hAnsi="宋体"/>
                <w:sz w:val="24"/>
              </w:rPr>
              <w:t>占</w:t>
            </w:r>
            <w:r>
              <w:rPr>
                <w:rFonts w:ascii="宋体" w:hAnsi="宋体" w:hint="eastAsia"/>
                <w:sz w:val="24"/>
              </w:rPr>
              <w:t>基金资产</w:t>
            </w:r>
            <w:r>
              <w:rPr>
                <w:rFonts w:ascii="宋体" w:hAnsi="宋体"/>
                <w:sz w:val="24"/>
              </w:rPr>
              <w:t>净值比例</w:t>
            </w:r>
            <w:r>
              <w:rPr>
                <w:rFonts w:ascii="宋体" w:hAnsi="宋体" w:hint="eastAsia"/>
                <w:sz w:val="24"/>
              </w:rPr>
              <w:t>（%）</w:t>
            </w:r>
          </w:p>
        </w:tc>
      </w:tr>
      <w:tr w:rsidR="00F51B13">
        <w:trPr>
          <w:trHeight w:val="291"/>
        </w:trPr>
        <w:tc>
          <w:tcPr>
            <w:tcW w:w="936"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1407</w:t>
            </w:r>
            <w:r>
              <w:rPr>
                <w:rFonts w:ascii="宋体" w:hAnsi="宋体" w:hint="eastAsia"/>
                <w:color w:val="0000FF"/>
                <w:kern w:val="0"/>
                <w:sz w:val="18"/>
              </w:rPr>
              <w:t>）</w:t>
            </w:r>
          </w:p>
        </w:tc>
        <w:tc>
          <w:tcPr>
            <w:tcW w:w="936"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1408</w:t>
            </w:r>
            <w:r>
              <w:rPr>
                <w:rFonts w:ascii="宋体" w:hAnsi="宋体" w:hint="eastAsia"/>
                <w:color w:val="0000FF"/>
                <w:kern w:val="0"/>
                <w:sz w:val="18"/>
              </w:rPr>
              <w:t>）</w:t>
            </w:r>
          </w:p>
        </w:tc>
        <w:tc>
          <w:tcPr>
            <w:tcW w:w="1008"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1409</w:t>
            </w:r>
            <w:r>
              <w:rPr>
                <w:rFonts w:ascii="宋体" w:hAnsi="宋体" w:hint="eastAsia"/>
                <w:color w:val="0000FF"/>
                <w:kern w:val="0"/>
                <w:sz w:val="18"/>
              </w:rPr>
              <w:t>）</w:t>
            </w:r>
          </w:p>
        </w:tc>
        <w:tc>
          <w:tcPr>
            <w:tcW w:w="900"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1410</w:t>
            </w:r>
            <w:r>
              <w:rPr>
                <w:rFonts w:ascii="宋体" w:hAnsi="宋体" w:hint="eastAsia"/>
                <w:color w:val="0000FF"/>
                <w:kern w:val="0"/>
                <w:sz w:val="18"/>
              </w:rPr>
              <w:t>）</w:t>
            </w:r>
          </w:p>
        </w:tc>
        <w:tc>
          <w:tcPr>
            <w:tcW w:w="1080"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1411</w:t>
            </w:r>
            <w:r>
              <w:rPr>
                <w:rFonts w:ascii="宋体" w:hAnsi="宋体" w:hint="eastAsia"/>
                <w:color w:val="0000FF"/>
                <w:kern w:val="0"/>
                <w:sz w:val="18"/>
              </w:rPr>
              <w:t>）</w:t>
            </w:r>
          </w:p>
        </w:tc>
        <w:tc>
          <w:tcPr>
            <w:tcW w:w="1260"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1412</w:t>
            </w:r>
            <w:r>
              <w:rPr>
                <w:rFonts w:ascii="宋体" w:hAnsi="宋体" w:hint="eastAsia"/>
                <w:color w:val="0000FF"/>
                <w:kern w:val="0"/>
                <w:sz w:val="18"/>
              </w:rPr>
              <w:t>）</w:t>
            </w:r>
          </w:p>
        </w:tc>
        <w:tc>
          <w:tcPr>
            <w:tcW w:w="2700" w:type="dxa"/>
            <w:vAlign w:val="center"/>
          </w:tcPr>
          <w:p w:rsidR="00F51B13" w:rsidRDefault="00F51B13">
            <w:pPr>
              <w:jc w:val="cente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1413</w:t>
            </w:r>
            <w:r>
              <w:rPr>
                <w:rFonts w:ascii="宋体" w:hAnsi="宋体" w:hint="eastAsia"/>
                <w:color w:val="0000FF"/>
                <w:kern w:val="0"/>
                <w:sz w:val="18"/>
              </w:rPr>
              <w:t>）</w:t>
            </w:r>
          </w:p>
        </w:tc>
      </w:tr>
      <w:tr w:rsidR="00F51B13">
        <w:trPr>
          <w:trHeight w:val="291"/>
        </w:trPr>
        <w:tc>
          <w:tcPr>
            <w:tcW w:w="936" w:type="dxa"/>
            <w:vAlign w:val="center"/>
          </w:tcPr>
          <w:p w:rsidR="00F51B13" w:rsidRDefault="00F51B13">
            <w:pPr>
              <w:jc w:val="center"/>
              <w:rPr>
                <w:rFonts w:ascii="宋体" w:hAnsi="宋体" w:hint="eastAsia"/>
                <w:sz w:val="24"/>
              </w:rPr>
            </w:pPr>
            <w:r>
              <w:rPr>
                <w:rFonts w:ascii="宋体" w:hAnsi="宋体" w:hint="eastAsia"/>
                <w:sz w:val="24"/>
              </w:rPr>
              <w:t>1</w:t>
            </w:r>
          </w:p>
        </w:tc>
        <w:tc>
          <w:tcPr>
            <w:tcW w:w="936" w:type="dxa"/>
            <w:vAlign w:val="center"/>
          </w:tcPr>
          <w:p w:rsidR="00F51B13" w:rsidRDefault="00F51B13">
            <w:pPr>
              <w:jc w:val="center"/>
              <w:rPr>
                <w:rFonts w:ascii="宋体" w:hAnsi="宋体"/>
                <w:sz w:val="24"/>
              </w:rPr>
            </w:pPr>
          </w:p>
        </w:tc>
        <w:tc>
          <w:tcPr>
            <w:tcW w:w="1008" w:type="dxa"/>
            <w:vAlign w:val="center"/>
          </w:tcPr>
          <w:p w:rsidR="00F51B13" w:rsidRDefault="00F51B13">
            <w:pPr>
              <w:wordWrap w:val="0"/>
              <w:jc w:val="center"/>
              <w:rPr>
                <w:rFonts w:ascii="宋体" w:hAnsi="宋体"/>
                <w:sz w:val="24"/>
              </w:rPr>
            </w:pPr>
          </w:p>
        </w:tc>
        <w:tc>
          <w:tcPr>
            <w:tcW w:w="900" w:type="dxa"/>
            <w:vAlign w:val="center"/>
          </w:tcPr>
          <w:p w:rsidR="00F51B13" w:rsidRDefault="00F51B13">
            <w:pPr>
              <w:jc w:val="center"/>
              <w:rPr>
                <w:rFonts w:ascii="宋体" w:hAnsi="宋体"/>
                <w:sz w:val="24"/>
              </w:rPr>
            </w:pPr>
          </w:p>
        </w:tc>
        <w:tc>
          <w:tcPr>
            <w:tcW w:w="1080" w:type="dxa"/>
            <w:vAlign w:val="center"/>
          </w:tcPr>
          <w:p w:rsidR="00F51B13" w:rsidRDefault="00F51B13">
            <w:pPr>
              <w:wordWrap w:val="0"/>
              <w:jc w:val="center"/>
              <w:rPr>
                <w:rFonts w:ascii="宋体" w:hAnsi="宋体"/>
                <w:sz w:val="24"/>
              </w:rPr>
            </w:pPr>
          </w:p>
        </w:tc>
        <w:tc>
          <w:tcPr>
            <w:tcW w:w="1260" w:type="dxa"/>
            <w:vAlign w:val="center"/>
          </w:tcPr>
          <w:p w:rsidR="00F51B13" w:rsidRDefault="00F51B13">
            <w:pPr>
              <w:jc w:val="right"/>
              <w:rPr>
                <w:rFonts w:ascii="宋体" w:hAnsi="宋体"/>
                <w:sz w:val="24"/>
              </w:rPr>
            </w:pPr>
          </w:p>
        </w:tc>
        <w:tc>
          <w:tcPr>
            <w:tcW w:w="2700" w:type="dxa"/>
            <w:vAlign w:val="center"/>
          </w:tcPr>
          <w:p w:rsidR="00F51B13" w:rsidRDefault="00F51B13">
            <w:pPr>
              <w:jc w:val="right"/>
              <w:rPr>
                <w:rFonts w:ascii="宋体" w:hAnsi="宋体"/>
                <w:sz w:val="24"/>
              </w:rPr>
            </w:pPr>
          </w:p>
        </w:tc>
      </w:tr>
      <w:tr w:rsidR="00F51B13">
        <w:trPr>
          <w:trHeight w:val="291"/>
        </w:trPr>
        <w:tc>
          <w:tcPr>
            <w:tcW w:w="936" w:type="dxa"/>
            <w:vAlign w:val="center"/>
          </w:tcPr>
          <w:p w:rsidR="00F51B13" w:rsidRDefault="00F51B13">
            <w:pPr>
              <w:jc w:val="center"/>
              <w:rPr>
                <w:rFonts w:ascii="宋体" w:hAnsi="宋体" w:hint="eastAsia"/>
                <w:sz w:val="24"/>
              </w:rPr>
            </w:pPr>
            <w:r>
              <w:rPr>
                <w:rFonts w:ascii="宋体" w:hAnsi="宋体" w:hint="eastAsia"/>
                <w:sz w:val="24"/>
              </w:rPr>
              <w:t>2</w:t>
            </w:r>
          </w:p>
        </w:tc>
        <w:tc>
          <w:tcPr>
            <w:tcW w:w="936" w:type="dxa"/>
            <w:vAlign w:val="center"/>
          </w:tcPr>
          <w:p w:rsidR="00F51B13" w:rsidRDefault="00F51B13">
            <w:pPr>
              <w:jc w:val="center"/>
              <w:rPr>
                <w:rFonts w:ascii="宋体" w:hAnsi="宋体"/>
                <w:sz w:val="24"/>
              </w:rPr>
            </w:pPr>
          </w:p>
        </w:tc>
        <w:tc>
          <w:tcPr>
            <w:tcW w:w="1008" w:type="dxa"/>
            <w:vAlign w:val="center"/>
          </w:tcPr>
          <w:p w:rsidR="00F51B13" w:rsidRDefault="00F51B13">
            <w:pPr>
              <w:wordWrap w:val="0"/>
              <w:jc w:val="center"/>
              <w:rPr>
                <w:rFonts w:ascii="宋体" w:hAnsi="宋体"/>
                <w:sz w:val="24"/>
              </w:rPr>
            </w:pPr>
          </w:p>
        </w:tc>
        <w:tc>
          <w:tcPr>
            <w:tcW w:w="900" w:type="dxa"/>
            <w:vAlign w:val="center"/>
          </w:tcPr>
          <w:p w:rsidR="00F51B13" w:rsidRDefault="00F51B13">
            <w:pPr>
              <w:jc w:val="center"/>
              <w:rPr>
                <w:rFonts w:ascii="宋体" w:hAnsi="宋体"/>
                <w:sz w:val="24"/>
              </w:rPr>
            </w:pPr>
          </w:p>
        </w:tc>
        <w:tc>
          <w:tcPr>
            <w:tcW w:w="1080" w:type="dxa"/>
            <w:vAlign w:val="center"/>
          </w:tcPr>
          <w:p w:rsidR="00F51B13" w:rsidRDefault="00F51B13">
            <w:pPr>
              <w:wordWrap w:val="0"/>
              <w:jc w:val="center"/>
              <w:rPr>
                <w:rFonts w:ascii="宋体" w:hAnsi="宋体"/>
                <w:sz w:val="24"/>
              </w:rPr>
            </w:pPr>
          </w:p>
        </w:tc>
        <w:tc>
          <w:tcPr>
            <w:tcW w:w="1260" w:type="dxa"/>
            <w:vAlign w:val="center"/>
          </w:tcPr>
          <w:p w:rsidR="00F51B13" w:rsidRDefault="00F51B13">
            <w:pPr>
              <w:jc w:val="right"/>
              <w:rPr>
                <w:rFonts w:ascii="宋体" w:hAnsi="宋体"/>
                <w:sz w:val="24"/>
              </w:rPr>
            </w:pPr>
          </w:p>
        </w:tc>
        <w:tc>
          <w:tcPr>
            <w:tcW w:w="2700" w:type="dxa"/>
            <w:vAlign w:val="center"/>
          </w:tcPr>
          <w:p w:rsidR="00F51B13" w:rsidRDefault="00F51B13">
            <w:pPr>
              <w:jc w:val="right"/>
              <w:rPr>
                <w:rFonts w:ascii="宋体" w:hAnsi="宋体"/>
                <w:sz w:val="24"/>
              </w:rPr>
            </w:pPr>
          </w:p>
        </w:tc>
      </w:tr>
      <w:tr w:rsidR="00F51B13">
        <w:trPr>
          <w:trHeight w:val="291"/>
        </w:trPr>
        <w:tc>
          <w:tcPr>
            <w:tcW w:w="936" w:type="dxa"/>
            <w:vAlign w:val="center"/>
          </w:tcPr>
          <w:p w:rsidR="00F51B13" w:rsidRDefault="00F51B13">
            <w:pPr>
              <w:jc w:val="center"/>
              <w:rPr>
                <w:rFonts w:ascii="宋体" w:hAnsi="宋体" w:hint="eastAsia"/>
                <w:sz w:val="24"/>
              </w:rPr>
            </w:pPr>
            <w:r>
              <w:rPr>
                <w:rFonts w:ascii="宋体" w:hAnsi="宋体" w:hint="eastAsia"/>
                <w:sz w:val="24"/>
              </w:rPr>
              <w:t>……</w:t>
            </w:r>
          </w:p>
        </w:tc>
        <w:tc>
          <w:tcPr>
            <w:tcW w:w="936" w:type="dxa"/>
            <w:vAlign w:val="center"/>
          </w:tcPr>
          <w:p w:rsidR="00F51B13" w:rsidRDefault="00F51B13">
            <w:pPr>
              <w:jc w:val="center"/>
              <w:rPr>
                <w:rFonts w:ascii="宋体" w:hAnsi="宋体"/>
                <w:sz w:val="24"/>
              </w:rPr>
            </w:pPr>
          </w:p>
        </w:tc>
        <w:tc>
          <w:tcPr>
            <w:tcW w:w="1008" w:type="dxa"/>
            <w:vAlign w:val="center"/>
          </w:tcPr>
          <w:p w:rsidR="00F51B13" w:rsidRDefault="00F51B13">
            <w:pPr>
              <w:wordWrap w:val="0"/>
              <w:jc w:val="center"/>
              <w:rPr>
                <w:rFonts w:ascii="宋体" w:hAnsi="宋体"/>
                <w:sz w:val="24"/>
              </w:rPr>
            </w:pPr>
          </w:p>
        </w:tc>
        <w:tc>
          <w:tcPr>
            <w:tcW w:w="900" w:type="dxa"/>
            <w:vAlign w:val="center"/>
          </w:tcPr>
          <w:p w:rsidR="00F51B13" w:rsidRDefault="00F51B13">
            <w:pPr>
              <w:jc w:val="center"/>
              <w:rPr>
                <w:rFonts w:ascii="宋体" w:hAnsi="宋体"/>
                <w:sz w:val="24"/>
              </w:rPr>
            </w:pPr>
          </w:p>
        </w:tc>
        <w:tc>
          <w:tcPr>
            <w:tcW w:w="1080" w:type="dxa"/>
            <w:vAlign w:val="center"/>
          </w:tcPr>
          <w:p w:rsidR="00F51B13" w:rsidRDefault="00F51B13">
            <w:pPr>
              <w:wordWrap w:val="0"/>
              <w:jc w:val="center"/>
              <w:rPr>
                <w:rFonts w:ascii="宋体" w:hAnsi="宋体"/>
                <w:sz w:val="24"/>
              </w:rPr>
            </w:pPr>
          </w:p>
        </w:tc>
        <w:tc>
          <w:tcPr>
            <w:tcW w:w="1260" w:type="dxa"/>
            <w:vAlign w:val="center"/>
          </w:tcPr>
          <w:p w:rsidR="00F51B13" w:rsidRDefault="00F51B13">
            <w:pPr>
              <w:jc w:val="right"/>
              <w:rPr>
                <w:rFonts w:ascii="宋体" w:hAnsi="宋体"/>
                <w:sz w:val="24"/>
              </w:rPr>
            </w:pPr>
          </w:p>
        </w:tc>
        <w:tc>
          <w:tcPr>
            <w:tcW w:w="2700" w:type="dxa"/>
            <w:vAlign w:val="center"/>
          </w:tcPr>
          <w:p w:rsidR="00F51B13" w:rsidRDefault="00F51B13">
            <w:pPr>
              <w:jc w:val="right"/>
              <w:rPr>
                <w:rFonts w:ascii="宋体" w:hAnsi="宋体"/>
                <w:sz w:val="24"/>
              </w:rPr>
            </w:pPr>
          </w:p>
        </w:tc>
      </w:tr>
      <w:tr w:rsidR="00F51B13">
        <w:tc>
          <w:tcPr>
            <w:tcW w:w="936" w:type="dxa"/>
            <w:vAlign w:val="center"/>
          </w:tcPr>
          <w:p w:rsidR="00F51B13" w:rsidRDefault="00F51B13">
            <w:pPr>
              <w:jc w:val="center"/>
              <w:rPr>
                <w:rFonts w:ascii="宋体" w:hAnsi="宋体" w:hint="eastAsia"/>
                <w:sz w:val="24"/>
              </w:rPr>
            </w:pPr>
            <w:r>
              <w:rPr>
                <w:rFonts w:ascii="宋体" w:hAnsi="宋体" w:hint="eastAsia"/>
                <w:sz w:val="24"/>
              </w:rPr>
              <w:t>10</w:t>
            </w:r>
          </w:p>
        </w:tc>
        <w:tc>
          <w:tcPr>
            <w:tcW w:w="936" w:type="dxa"/>
            <w:vAlign w:val="center"/>
          </w:tcPr>
          <w:p w:rsidR="00F51B13" w:rsidRDefault="00F51B13">
            <w:pPr>
              <w:jc w:val="center"/>
              <w:rPr>
                <w:rFonts w:ascii="宋体" w:hAnsi="宋体"/>
                <w:sz w:val="24"/>
              </w:rPr>
            </w:pPr>
          </w:p>
        </w:tc>
        <w:tc>
          <w:tcPr>
            <w:tcW w:w="1008" w:type="dxa"/>
            <w:vAlign w:val="center"/>
          </w:tcPr>
          <w:p w:rsidR="00F51B13" w:rsidRDefault="00F51B13">
            <w:pPr>
              <w:wordWrap w:val="0"/>
              <w:jc w:val="center"/>
              <w:rPr>
                <w:rFonts w:ascii="宋体" w:hAnsi="宋体"/>
                <w:sz w:val="24"/>
              </w:rPr>
            </w:pPr>
          </w:p>
        </w:tc>
        <w:tc>
          <w:tcPr>
            <w:tcW w:w="900" w:type="dxa"/>
            <w:vAlign w:val="center"/>
          </w:tcPr>
          <w:p w:rsidR="00F51B13" w:rsidRDefault="00F51B13">
            <w:pPr>
              <w:jc w:val="center"/>
              <w:rPr>
                <w:rFonts w:ascii="宋体" w:hAnsi="宋体"/>
                <w:sz w:val="24"/>
              </w:rPr>
            </w:pPr>
          </w:p>
        </w:tc>
        <w:tc>
          <w:tcPr>
            <w:tcW w:w="1080" w:type="dxa"/>
            <w:vAlign w:val="center"/>
          </w:tcPr>
          <w:p w:rsidR="00F51B13" w:rsidRDefault="00F51B13">
            <w:pPr>
              <w:jc w:val="center"/>
              <w:rPr>
                <w:rFonts w:ascii="宋体" w:hAnsi="宋体"/>
                <w:sz w:val="24"/>
              </w:rPr>
            </w:pPr>
          </w:p>
        </w:tc>
        <w:tc>
          <w:tcPr>
            <w:tcW w:w="1260" w:type="dxa"/>
            <w:vAlign w:val="center"/>
          </w:tcPr>
          <w:p w:rsidR="00F51B13" w:rsidRDefault="00F51B13">
            <w:pPr>
              <w:jc w:val="right"/>
              <w:rPr>
                <w:rFonts w:ascii="宋体" w:hAnsi="宋体"/>
                <w:sz w:val="24"/>
              </w:rPr>
            </w:pPr>
          </w:p>
        </w:tc>
        <w:tc>
          <w:tcPr>
            <w:tcW w:w="2700" w:type="dxa"/>
            <w:vAlign w:val="center"/>
          </w:tcPr>
          <w:p w:rsidR="00F51B13" w:rsidRDefault="00F51B13">
            <w:pPr>
              <w:jc w:val="right"/>
              <w:rPr>
                <w:rFonts w:ascii="宋体" w:hAnsi="宋体"/>
                <w:sz w:val="24"/>
              </w:rPr>
            </w:pPr>
          </w:p>
        </w:tc>
      </w:tr>
    </w:tbl>
    <w:p w:rsidR="00F51B13" w:rsidRDefault="00F51B13">
      <w:pPr>
        <w:pStyle w:val="ae"/>
        <w:spacing w:before="0" w:beforeAutospacing="0" w:after="0" w:afterAutospacing="0"/>
        <w:rPr>
          <w:rFonts w:hint="eastAsia"/>
          <w:color w:val="0000FF"/>
          <w:sz w:val="18"/>
        </w:rPr>
      </w:pPr>
      <w:r>
        <w:rPr>
          <w:rFonts w:hint="eastAsia"/>
        </w:rPr>
        <w:t>注：</w:t>
      </w:r>
      <w:r>
        <w:rPr>
          <w:rFonts w:hint="eastAsia"/>
          <w:color w:val="0000FF"/>
          <w:sz w:val="18"/>
        </w:rPr>
        <w:t>（</w:t>
      </w:r>
      <w:r>
        <w:rPr>
          <w:color w:val="0000FF"/>
          <w:sz w:val="18"/>
        </w:rPr>
        <w:t>1414</w:t>
      </w:r>
      <w:r>
        <w:rPr>
          <w:rFonts w:hint="eastAsia"/>
          <w:color w:val="0000FF"/>
          <w:sz w:val="18"/>
        </w:rPr>
        <w:t>）</w:t>
      </w:r>
    </w:p>
    <w:p w:rsidR="00F51B13" w:rsidRDefault="00F51B13">
      <w:pPr>
        <w:pStyle w:val="2"/>
        <w:rPr>
          <w:rFonts w:ascii="宋体" w:eastAsia="宋体" w:hAnsi="宋体" w:hint="eastAsia"/>
          <w:sz w:val="24"/>
        </w:rPr>
      </w:pPr>
      <w:bookmarkStart w:id="74" w:name="_Toc253490102"/>
      <w:r>
        <w:rPr>
          <w:rFonts w:ascii="宋体" w:eastAsia="宋体" w:hAnsi="宋体" w:hint="eastAsia"/>
          <w:sz w:val="24"/>
        </w:rPr>
        <w:t>9.11 投资组合报告附注</w:t>
      </w:r>
      <w:bookmarkEnd w:id="74"/>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9.11.1</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650"/>
        </w:trPr>
        <w:tc>
          <w:tcPr>
            <w:tcW w:w="8522" w:type="dxa"/>
          </w:tcPr>
          <w:p w:rsidR="00F51B13" w:rsidRDefault="00F51B13">
            <w:pPr>
              <w:rPr>
                <w:rFonts w:ascii="宋体" w:hAnsi="宋体" w:hint="eastAsia"/>
                <w:sz w:val="24"/>
              </w:rPr>
            </w:pPr>
            <w:r>
              <w:rPr>
                <w:rFonts w:ascii="宋体" w:hAnsi="宋体" w:hint="eastAsia"/>
                <w:sz w:val="24"/>
              </w:rPr>
              <w:t>申明本基金投资的前十名证券的发行主体本期是否出现被监管部门立案调查，或在报告编制日前一年内受到公开谴责、处罚的情形。如是，还</w:t>
            </w:r>
            <w:r>
              <w:rPr>
                <w:rFonts w:ascii="宋体" w:hAnsi="宋体"/>
                <w:sz w:val="24"/>
              </w:rPr>
              <w:t>应对</w:t>
            </w:r>
            <w:r>
              <w:rPr>
                <w:rFonts w:ascii="宋体" w:hAnsi="宋体" w:hint="eastAsia"/>
                <w:sz w:val="24"/>
              </w:rPr>
              <w:t>相关证券</w:t>
            </w:r>
            <w:r>
              <w:rPr>
                <w:rFonts w:ascii="宋体" w:hAnsi="宋体"/>
                <w:sz w:val="24"/>
              </w:rPr>
              <w:t>的投资决策程序</w:t>
            </w:r>
            <w:r>
              <w:rPr>
                <w:rFonts w:ascii="宋体" w:hAnsi="宋体" w:hint="eastAsia"/>
                <w:sz w:val="24"/>
              </w:rPr>
              <w:t>做出</w:t>
            </w:r>
            <w:r>
              <w:rPr>
                <w:rFonts w:ascii="宋体" w:hAnsi="宋体"/>
                <w:sz w:val="24"/>
              </w:rPr>
              <w:t>说明</w:t>
            </w:r>
            <w:r>
              <w:rPr>
                <w:rFonts w:ascii="宋体" w:hAnsi="宋体" w:hint="eastAsia"/>
                <w:sz w:val="24"/>
              </w:rPr>
              <w:t>。</w:t>
            </w:r>
          </w:p>
          <w:p w:rsidR="00F51B13" w:rsidRDefault="00F51B13">
            <w:pPr>
              <w:rPr>
                <w:rFonts w:ascii="宋体" w:hAnsi="宋体" w:hint="eastAsia"/>
                <w:b/>
                <w:sz w:val="24"/>
              </w:rPr>
            </w:pPr>
            <w:r>
              <w:rPr>
                <w:rFonts w:ascii="宋体" w:hAnsi="宋体" w:hint="eastAsia"/>
                <w:color w:val="0000FF"/>
                <w:kern w:val="0"/>
                <w:sz w:val="18"/>
              </w:rPr>
              <w:t>（</w:t>
            </w:r>
            <w:r>
              <w:rPr>
                <w:rFonts w:ascii="宋体" w:hAnsi="宋体"/>
                <w:color w:val="0000FF"/>
                <w:kern w:val="0"/>
                <w:sz w:val="18"/>
              </w:rPr>
              <w:t>1597</w:t>
            </w:r>
            <w:r>
              <w:rPr>
                <w:rFonts w:ascii="宋体" w:hAnsi="宋体" w:hint="eastAsia"/>
                <w:color w:val="0000FF"/>
                <w:kern w:val="0"/>
                <w:sz w:val="18"/>
              </w:rPr>
              <w:t>）</w:t>
            </w:r>
          </w:p>
        </w:tc>
      </w:tr>
    </w:tbl>
    <w:p w:rsidR="00F51B13" w:rsidRDefault="00F51B13">
      <w:pPr>
        <w:rPr>
          <w:rFonts w:ascii="宋体" w:hAnsi="宋体" w:hint="eastAsia"/>
          <w:b/>
          <w:sz w:val="24"/>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9.11.2</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453"/>
        </w:trPr>
        <w:tc>
          <w:tcPr>
            <w:tcW w:w="8522" w:type="dxa"/>
          </w:tcPr>
          <w:p w:rsidR="00F51B13" w:rsidRDefault="00F51B13">
            <w:pPr>
              <w:rPr>
                <w:rFonts w:ascii="宋体" w:hAnsi="宋体" w:hint="eastAsia"/>
                <w:sz w:val="24"/>
              </w:rPr>
            </w:pPr>
            <w:r>
              <w:rPr>
                <w:rFonts w:ascii="宋体" w:hAnsi="宋体" w:hint="eastAsia"/>
                <w:sz w:val="24"/>
              </w:rPr>
              <w:t>申明基金投资的前十名股票是否超出基金合同规定的备选股票库。如是，还</w:t>
            </w:r>
            <w:r>
              <w:rPr>
                <w:rFonts w:ascii="宋体" w:hAnsi="宋体"/>
                <w:sz w:val="24"/>
              </w:rPr>
              <w:t>应对</w:t>
            </w:r>
            <w:r>
              <w:rPr>
                <w:rFonts w:ascii="宋体" w:hAnsi="宋体" w:hint="eastAsia"/>
                <w:sz w:val="24"/>
              </w:rPr>
              <w:t>相关股票</w:t>
            </w:r>
            <w:r>
              <w:rPr>
                <w:rFonts w:ascii="宋体" w:hAnsi="宋体"/>
                <w:sz w:val="24"/>
              </w:rPr>
              <w:t>的投资决策程序</w:t>
            </w:r>
            <w:r>
              <w:rPr>
                <w:rFonts w:ascii="宋体" w:hAnsi="宋体" w:hint="eastAsia"/>
                <w:sz w:val="24"/>
              </w:rPr>
              <w:t>做出</w:t>
            </w:r>
            <w:r>
              <w:rPr>
                <w:rFonts w:ascii="宋体" w:hAnsi="宋体"/>
                <w:sz w:val="24"/>
              </w:rPr>
              <w:t>说明</w:t>
            </w:r>
            <w:r>
              <w:rPr>
                <w:rFonts w:ascii="宋体" w:hAnsi="宋体" w:hint="eastAsia"/>
                <w:sz w:val="24"/>
              </w:rPr>
              <w:t>。</w:t>
            </w:r>
          </w:p>
          <w:p w:rsidR="00F51B13" w:rsidRDefault="00F51B13">
            <w:pPr>
              <w:rPr>
                <w:rFonts w:ascii="宋体" w:hAnsi="宋体" w:hint="eastAsia"/>
                <w:sz w:val="24"/>
              </w:rPr>
            </w:pPr>
            <w:r>
              <w:rPr>
                <w:rFonts w:ascii="宋体" w:hAnsi="宋体" w:hint="eastAsia"/>
                <w:color w:val="0000FF"/>
                <w:kern w:val="0"/>
                <w:sz w:val="18"/>
              </w:rPr>
              <w:t>（</w:t>
            </w:r>
            <w:r>
              <w:rPr>
                <w:rFonts w:ascii="宋体" w:hAnsi="宋体"/>
                <w:color w:val="0000FF"/>
                <w:kern w:val="0"/>
                <w:sz w:val="18"/>
              </w:rPr>
              <w:t>1598</w:t>
            </w:r>
            <w:r>
              <w:rPr>
                <w:rFonts w:ascii="宋体" w:hAnsi="宋体" w:hint="eastAsia"/>
                <w:color w:val="0000FF"/>
                <w:kern w:val="0"/>
                <w:sz w:val="18"/>
              </w:rPr>
              <w:t>）</w:t>
            </w:r>
          </w:p>
        </w:tc>
      </w:tr>
    </w:tbl>
    <w:p w:rsidR="00F51B13" w:rsidRDefault="00F51B13">
      <w:pPr>
        <w:rPr>
          <w:rFonts w:ascii="宋体" w:hAnsi="宋体" w:hint="eastAsia"/>
          <w:b/>
          <w:sz w:val="24"/>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9.11.3</w:t>
        </w:r>
      </w:smartTag>
      <w:r>
        <w:rPr>
          <w:rFonts w:ascii="宋体" w:hAnsi="宋体" w:hint="eastAsia"/>
          <w:b/>
          <w:sz w:val="24"/>
        </w:rPr>
        <w:t xml:space="preserve"> 期末其他各项资产构成</w:t>
      </w:r>
    </w:p>
    <w:p w:rsidR="00F51B13" w:rsidRDefault="00F51B13">
      <w:pPr>
        <w:wordWrap w:val="0"/>
        <w:jc w:val="right"/>
        <w:rPr>
          <w:rFonts w:ascii="宋体" w:hAnsi="宋体" w:hint="eastAsia"/>
          <w:sz w:val="24"/>
        </w:rPr>
      </w:pPr>
      <w:r>
        <w:rPr>
          <w:rFonts w:ascii="宋体" w:hAnsi="宋体" w:hint="eastAsia"/>
          <w:sz w:val="24"/>
        </w:rPr>
        <w:t xml:space="preserve">单位：   </w:t>
      </w:r>
    </w:p>
    <w:tbl>
      <w:tblPr>
        <w:tblW w:w="0" w:type="auto"/>
        <w:jc w:val="center"/>
        <w:tblLayout w:type="fixed"/>
        <w:tblCellMar>
          <w:left w:w="0" w:type="dxa"/>
          <w:right w:w="0" w:type="dxa"/>
        </w:tblCellMar>
        <w:tblLook w:val="0000"/>
      </w:tblPr>
      <w:tblGrid>
        <w:gridCol w:w="771"/>
        <w:gridCol w:w="4201"/>
        <w:gridCol w:w="3715"/>
      </w:tblGrid>
      <w:tr w:rsidR="00F51B13">
        <w:trPr>
          <w:trHeight w:val="285"/>
          <w:jc w:val="center"/>
        </w:trPr>
        <w:tc>
          <w:tcPr>
            <w:tcW w:w="771"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序号</w:t>
            </w:r>
          </w:p>
        </w:tc>
        <w:tc>
          <w:tcPr>
            <w:tcW w:w="4201"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名称</w:t>
            </w:r>
          </w:p>
        </w:tc>
        <w:tc>
          <w:tcPr>
            <w:tcW w:w="371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sz w:val="24"/>
              </w:rPr>
              <w:t>金额</w:t>
            </w:r>
          </w:p>
        </w:tc>
      </w:tr>
      <w:tr w:rsidR="00F51B13">
        <w:trPr>
          <w:trHeight w:val="312"/>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1</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存出保证金</w:t>
            </w:r>
          </w:p>
        </w:tc>
        <w:tc>
          <w:tcPr>
            <w:tcW w:w="3715"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0591</w:t>
            </w:r>
            <w:r>
              <w:rPr>
                <w:rFonts w:ascii="宋体" w:hAnsi="宋体" w:hint="eastAsia"/>
                <w:color w:val="0000FF"/>
                <w:kern w:val="0"/>
                <w:sz w:val="18"/>
              </w:rPr>
              <w:t>）</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2</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应收证券清算款</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0598</w:t>
            </w:r>
            <w:r>
              <w:rPr>
                <w:rFonts w:ascii="宋体" w:hAnsi="宋体" w:hint="eastAsia"/>
                <w:color w:val="0000FF"/>
                <w:kern w:val="0"/>
                <w:sz w:val="18"/>
              </w:rPr>
              <w:t>）</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3</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r>
              <w:rPr>
                <w:rFonts w:ascii="宋体" w:hAnsi="宋体" w:hint="eastAsia"/>
                <w:color w:val="000000"/>
                <w:sz w:val="24"/>
              </w:rPr>
              <w:t>应收股利</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0600</w:t>
            </w:r>
            <w:r>
              <w:rPr>
                <w:rFonts w:ascii="宋体" w:hAnsi="宋体" w:hint="eastAsia"/>
                <w:color w:val="0000FF"/>
                <w:kern w:val="0"/>
                <w:sz w:val="18"/>
              </w:rPr>
              <w:t>）</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4</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应收利息</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0599</w:t>
            </w:r>
            <w:r>
              <w:rPr>
                <w:rFonts w:ascii="宋体" w:hAnsi="宋体" w:hint="eastAsia"/>
                <w:color w:val="0000FF"/>
                <w:kern w:val="0"/>
                <w:sz w:val="18"/>
              </w:rPr>
              <w:t>）</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5</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应收申购款</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0601</w:t>
            </w:r>
            <w:r>
              <w:rPr>
                <w:rFonts w:ascii="宋体" w:hAnsi="宋体" w:hint="eastAsia"/>
                <w:color w:val="0000FF"/>
                <w:kern w:val="0"/>
                <w:sz w:val="18"/>
              </w:rPr>
              <w:t>）</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6</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其他应收款</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1603</w:t>
            </w:r>
            <w:r>
              <w:rPr>
                <w:rFonts w:ascii="宋体" w:hAnsi="宋体" w:hint="eastAsia"/>
                <w:color w:val="0000FF"/>
                <w:kern w:val="0"/>
                <w:sz w:val="18"/>
              </w:rPr>
              <w:t>）</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7</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FF"/>
                <w:kern w:val="0"/>
                <w:sz w:val="18"/>
              </w:rPr>
            </w:pPr>
            <w:r>
              <w:rPr>
                <w:rFonts w:ascii="宋体" w:hAnsi="宋体" w:hint="eastAsia"/>
                <w:color w:val="000000"/>
                <w:sz w:val="24"/>
              </w:rPr>
              <w:t>待摊费用</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160</w:t>
            </w:r>
            <w:r>
              <w:rPr>
                <w:rFonts w:ascii="宋体" w:hAnsi="宋体" w:hint="eastAsia"/>
                <w:color w:val="0000FF"/>
                <w:kern w:val="0"/>
                <w:sz w:val="18"/>
              </w:rPr>
              <w:t>4）</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color w:val="000000"/>
                <w:sz w:val="24"/>
              </w:rPr>
              <w:t>…</w:t>
            </w:r>
          </w:p>
        </w:tc>
        <w:tc>
          <w:tcPr>
            <w:tcW w:w="4201" w:type="dxa"/>
            <w:tcBorders>
              <w:top w:val="nil"/>
              <w:left w:val="single" w:sz="4" w:space="0" w:color="auto"/>
              <w:bottom w:val="single" w:sz="4" w:space="0" w:color="auto"/>
              <w:right w:val="single" w:sz="4" w:space="0" w:color="auto"/>
            </w:tcBorders>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1600</w:t>
            </w:r>
            <w:r>
              <w:rPr>
                <w:rFonts w:ascii="宋体" w:hAnsi="宋体" w:hint="eastAsia"/>
                <w:color w:val="0000FF"/>
                <w:kern w:val="0"/>
                <w:sz w:val="18"/>
              </w:rPr>
              <w:t>）</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w:t>
            </w:r>
            <w:r>
              <w:rPr>
                <w:rFonts w:ascii="宋体" w:hAnsi="宋体" w:hint="eastAsia"/>
                <w:color w:val="0000FF"/>
                <w:kern w:val="0"/>
                <w:sz w:val="18"/>
              </w:rPr>
              <w:t>1）</w:t>
            </w: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color w:val="000000"/>
                <w:sz w:val="24"/>
              </w:rPr>
            </w:pP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jc w:val="right"/>
              <w:rPr>
                <w:rFonts w:ascii="宋体" w:hAnsi="宋体" w:hint="eastAsia"/>
                <w:color w:val="000000"/>
                <w:sz w:val="24"/>
              </w:rPr>
            </w:pP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p>
        </w:tc>
      </w:tr>
      <w:tr w:rsidR="00F51B13">
        <w:trPr>
          <w:trHeight w:val="285"/>
          <w:jc w:val="center"/>
        </w:trPr>
        <w:tc>
          <w:tcPr>
            <w:tcW w:w="771"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N-1</w:t>
            </w:r>
          </w:p>
        </w:tc>
        <w:tc>
          <w:tcPr>
            <w:tcW w:w="4201"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r>
              <w:rPr>
                <w:rFonts w:ascii="宋体" w:hAnsi="宋体" w:hint="eastAsia"/>
                <w:color w:val="000000"/>
                <w:sz w:val="24"/>
              </w:rPr>
              <w:t>其他</w:t>
            </w:r>
          </w:p>
        </w:tc>
        <w:tc>
          <w:tcPr>
            <w:tcW w:w="3715"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1605</w:t>
            </w:r>
            <w:r>
              <w:rPr>
                <w:rFonts w:ascii="宋体" w:hAnsi="宋体" w:hint="eastAsia"/>
                <w:color w:val="0000FF"/>
                <w:kern w:val="0"/>
                <w:sz w:val="18"/>
              </w:rPr>
              <w:t>）</w:t>
            </w:r>
          </w:p>
        </w:tc>
      </w:tr>
      <w:tr w:rsidR="00F51B13">
        <w:trPr>
          <w:trHeight w:val="285"/>
          <w:jc w:val="center"/>
        </w:trPr>
        <w:tc>
          <w:tcPr>
            <w:tcW w:w="771"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N</w:t>
            </w:r>
          </w:p>
        </w:tc>
        <w:tc>
          <w:tcPr>
            <w:tcW w:w="4201" w:type="dxa"/>
            <w:tcBorders>
              <w:top w:val="single" w:sz="4" w:space="0" w:color="auto"/>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合计</w:t>
            </w:r>
          </w:p>
        </w:tc>
        <w:tc>
          <w:tcPr>
            <w:tcW w:w="3715"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1606</w:t>
            </w:r>
            <w:r>
              <w:rPr>
                <w:rFonts w:ascii="宋体" w:hAnsi="宋体" w:hint="eastAsia"/>
                <w:color w:val="0000FF"/>
                <w:kern w:val="0"/>
                <w:sz w:val="18"/>
              </w:rPr>
              <w:t>）</w:t>
            </w:r>
          </w:p>
        </w:tc>
      </w:tr>
    </w:tbl>
    <w:p w:rsidR="00F51B13" w:rsidRDefault="00F51B13">
      <w:pPr>
        <w:rPr>
          <w:rFonts w:ascii="宋体" w:hAnsi="宋体" w:hint="eastAsia"/>
          <w:b/>
          <w:sz w:val="24"/>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1607</w:t>
      </w:r>
      <w:r>
        <w:rPr>
          <w:rFonts w:ascii="宋体" w:hAnsi="宋体" w:hint="eastAsia"/>
          <w:color w:val="0000FF"/>
          <w:kern w:val="0"/>
          <w:sz w:val="18"/>
        </w:rPr>
        <w:t>）</w:t>
      </w: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lastRenderedPageBreak/>
          <w:t>9.11.4</w:t>
        </w:r>
      </w:smartTag>
      <w:r>
        <w:rPr>
          <w:rFonts w:ascii="宋体" w:hAnsi="宋体" w:hint="eastAsia"/>
          <w:b/>
          <w:sz w:val="24"/>
        </w:rPr>
        <w:t xml:space="preserve"> 期末持有的处于转股期的可转换债券明细</w:t>
      </w:r>
    </w:p>
    <w:p w:rsidR="00F51B13" w:rsidRDefault="00F51B13">
      <w:pPr>
        <w:wordWrap w:val="0"/>
        <w:spacing w:line="360" w:lineRule="auto"/>
        <w:jc w:val="right"/>
        <w:rPr>
          <w:rFonts w:ascii="宋体" w:hAnsi="宋体" w:hint="eastAsia"/>
          <w:b/>
          <w:sz w:val="24"/>
          <w:vertAlign w:val="superscript"/>
        </w:rPr>
      </w:pPr>
      <w:r>
        <w:rPr>
          <w:rFonts w:ascii="宋体" w:hAnsi="宋体" w:hint="eastAsia"/>
          <w:sz w:val="24"/>
        </w:rPr>
        <w:t xml:space="preserve">金额单位：   </w:t>
      </w:r>
    </w:p>
    <w:tbl>
      <w:tblPr>
        <w:tblW w:w="0" w:type="auto"/>
        <w:jc w:val="center"/>
        <w:tblLayout w:type="fixed"/>
        <w:tblCellMar>
          <w:left w:w="0" w:type="dxa"/>
          <w:right w:w="0" w:type="dxa"/>
        </w:tblCellMar>
        <w:tblLook w:val="0000"/>
      </w:tblPr>
      <w:tblGrid>
        <w:gridCol w:w="720"/>
        <w:gridCol w:w="1140"/>
        <w:gridCol w:w="1140"/>
        <w:gridCol w:w="2060"/>
        <w:gridCol w:w="3060"/>
      </w:tblGrid>
      <w:tr w:rsidR="00F51B13">
        <w:trPr>
          <w:trHeight w:val="315"/>
          <w:jc w:val="center"/>
        </w:trPr>
        <w:tc>
          <w:tcPr>
            <w:tcW w:w="720"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序号</w:t>
            </w:r>
          </w:p>
        </w:tc>
        <w:tc>
          <w:tcPr>
            <w:tcW w:w="11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债券代码</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债券名称</w:t>
            </w:r>
          </w:p>
        </w:tc>
        <w:tc>
          <w:tcPr>
            <w:tcW w:w="2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hint="eastAsia"/>
              </w:rPr>
            </w:pPr>
            <w:r>
              <w:rPr>
                <w:rFonts w:ascii="宋体" w:eastAsia="宋体" w:hAnsi="宋体" w:hint="eastAsia"/>
                <w:kern w:val="2"/>
              </w:rPr>
              <w:t>公允价值</w:t>
            </w:r>
          </w:p>
        </w:tc>
        <w:tc>
          <w:tcPr>
            <w:tcW w:w="3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占基金资产净值比例（％）</w:t>
            </w:r>
          </w:p>
        </w:tc>
      </w:tr>
      <w:tr w:rsidR="00F51B13">
        <w:trPr>
          <w:trHeight w:val="315"/>
          <w:jc w:val="center"/>
        </w:trPr>
        <w:tc>
          <w:tcPr>
            <w:tcW w:w="720"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1609</w:t>
            </w:r>
            <w:r>
              <w:rPr>
                <w:rFonts w:ascii="宋体" w:hAnsi="宋体" w:hint="eastAsia"/>
                <w:color w:val="0000FF"/>
                <w:kern w:val="0"/>
                <w:sz w:val="18"/>
              </w:rPr>
              <w:t>）</w:t>
            </w:r>
          </w:p>
        </w:tc>
        <w:tc>
          <w:tcPr>
            <w:tcW w:w="11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1610</w:t>
            </w:r>
            <w:r>
              <w:rPr>
                <w:rFonts w:ascii="宋体" w:hAnsi="宋体" w:hint="eastAsia"/>
                <w:color w:val="0000FF"/>
                <w:kern w:val="0"/>
                <w:sz w:val="18"/>
              </w:rPr>
              <w:t>）</w:t>
            </w: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1611</w:t>
            </w:r>
            <w:r>
              <w:rPr>
                <w:rFonts w:ascii="宋体" w:hAnsi="宋体" w:hint="eastAsia"/>
                <w:color w:val="0000FF"/>
                <w:kern w:val="0"/>
                <w:sz w:val="18"/>
              </w:rPr>
              <w:t>）</w:t>
            </w:r>
          </w:p>
        </w:tc>
        <w:tc>
          <w:tcPr>
            <w:tcW w:w="2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1614</w:t>
            </w:r>
            <w:r>
              <w:rPr>
                <w:rFonts w:ascii="宋体" w:hAnsi="宋体" w:hint="eastAsia"/>
                <w:color w:val="0000FF"/>
                <w:kern w:val="0"/>
                <w:sz w:val="18"/>
              </w:rPr>
              <w:t>）</w:t>
            </w:r>
          </w:p>
        </w:tc>
        <w:tc>
          <w:tcPr>
            <w:tcW w:w="3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1615</w:t>
            </w:r>
            <w:r>
              <w:rPr>
                <w:rFonts w:ascii="宋体" w:hAnsi="宋体" w:hint="eastAsia"/>
                <w:color w:val="0000FF"/>
                <w:kern w:val="0"/>
                <w:sz w:val="18"/>
              </w:rPr>
              <w:t>）</w:t>
            </w:r>
          </w:p>
        </w:tc>
      </w:tr>
      <w:tr w:rsidR="00F51B13">
        <w:trPr>
          <w:trHeight w:val="315"/>
          <w:jc w:val="center"/>
        </w:trPr>
        <w:tc>
          <w:tcPr>
            <w:tcW w:w="720"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1</w:t>
            </w:r>
          </w:p>
        </w:tc>
        <w:tc>
          <w:tcPr>
            <w:tcW w:w="11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2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315"/>
          <w:jc w:val="center"/>
        </w:trPr>
        <w:tc>
          <w:tcPr>
            <w:tcW w:w="720"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2</w:t>
            </w:r>
          </w:p>
        </w:tc>
        <w:tc>
          <w:tcPr>
            <w:tcW w:w="11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2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315"/>
          <w:jc w:val="center"/>
        </w:trPr>
        <w:tc>
          <w:tcPr>
            <w:tcW w:w="72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11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14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2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306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1616</w:t>
      </w:r>
      <w:r>
        <w:rPr>
          <w:rFonts w:ascii="宋体" w:hAnsi="宋体" w:hint="eastAsia"/>
          <w:color w:val="0000FF"/>
          <w:kern w:val="0"/>
          <w:sz w:val="18"/>
        </w:rPr>
        <w:t>）</w:t>
      </w:r>
    </w:p>
    <w:p w:rsidR="00F51B13" w:rsidRDefault="00F51B13">
      <w:pPr>
        <w:rPr>
          <w:rFonts w:ascii="宋体" w:hAnsi="宋体" w:hint="eastAsia"/>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9.11.5</w:t>
        </w:r>
      </w:smartTag>
      <w:r>
        <w:rPr>
          <w:rFonts w:ascii="宋体" w:hAnsi="宋体" w:hint="eastAsia"/>
          <w:b/>
          <w:sz w:val="24"/>
        </w:rPr>
        <w:t xml:space="preserve"> </w:t>
      </w:r>
      <w:proofErr w:type="gramStart"/>
      <w:r>
        <w:rPr>
          <w:rFonts w:ascii="宋体" w:hAnsi="宋体" w:hint="eastAsia"/>
          <w:b/>
          <w:sz w:val="24"/>
        </w:rPr>
        <w:t>期末前</w:t>
      </w:r>
      <w:proofErr w:type="gramEnd"/>
      <w:r>
        <w:rPr>
          <w:rFonts w:ascii="宋体" w:hAnsi="宋体" w:hint="eastAsia"/>
          <w:b/>
          <w:sz w:val="24"/>
        </w:rPr>
        <w:t>十名股票中存在流通受限情况的说明</w:t>
      </w:r>
    </w:p>
    <w:p w:rsidR="00F51B13" w:rsidRDefault="00F51B13">
      <w:pPr>
        <w:spacing w:line="360" w:lineRule="auto"/>
        <w:jc w:val="right"/>
        <w:rPr>
          <w:rFonts w:ascii="宋体" w:hAnsi="宋体" w:hint="eastAsia"/>
          <w:sz w:val="24"/>
        </w:rPr>
      </w:pPr>
      <w:r>
        <w:rPr>
          <w:rFonts w:ascii="宋体" w:hAnsi="宋体" w:hint="eastAsia"/>
          <w:sz w:val="24"/>
        </w:rPr>
        <w:t>金额单位：</w:t>
      </w:r>
    </w:p>
    <w:tbl>
      <w:tblPr>
        <w:tblW w:w="0" w:type="auto"/>
        <w:jc w:val="center"/>
        <w:tblLayout w:type="fixed"/>
        <w:tblCellMar>
          <w:left w:w="0" w:type="dxa"/>
          <w:right w:w="0" w:type="dxa"/>
        </w:tblCellMar>
        <w:tblLook w:val="0000"/>
      </w:tblPr>
      <w:tblGrid>
        <w:gridCol w:w="649"/>
        <w:gridCol w:w="1090"/>
        <w:gridCol w:w="1080"/>
        <w:gridCol w:w="1721"/>
        <w:gridCol w:w="2419"/>
        <w:gridCol w:w="1980"/>
      </w:tblGrid>
      <w:tr w:rsidR="00F51B13">
        <w:trPr>
          <w:trHeight w:val="315"/>
          <w:jc w:val="center"/>
        </w:trPr>
        <w:tc>
          <w:tcPr>
            <w:tcW w:w="649" w:type="dxa"/>
            <w:tcBorders>
              <w:top w:val="single" w:sz="4" w:space="0" w:color="auto"/>
              <w:left w:val="single" w:sz="4" w:space="0" w:color="auto"/>
              <w:bottom w:val="single" w:sz="4" w:space="0" w:color="auto"/>
              <w:right w:val="single" w:sz="4" w:space="0" w:color="auto"/>
            </w:tcBorders>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序号</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股票代码</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公司名称</w:t>
            </w:r>
          </w:p>
        </w:tc>
        <w:tc>
          <w:tcPr>
            <w:tcW w:w="1721"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流通受限部分的公允价值</w:t>
            </w:r>
          </w:p>
        </w:tc>
        <w:tc>
          <w:tcPr>
            <w:tcW w:w="24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占基金资产净值比例（%）</w:t>
            </w: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51B13" w:rsidRDefault="00F51B13">
            <w:pPr>
              <w:pStyle w:val="ae"/>
              <w:jc w:val="center"/>
              <w:rPr>
                <w:rFonts w:hint="eastAsia"/>
              </w:rPr>
            </w:pPr>
            <w:r>
              <w:rPr>
                <w:rFonts w:hint="eastAsia"/>
              </w:rPr>
              <w:t>流通受限情况说明</w:t>
            </w:r>
          </w:p>
        </w:tc>
      </w:tr>
      <w:tr w:rsidR="00F51B13">
        <w:trPr>
          <w:trHeight w:val="315"/>
          <w:jc w:val="center"/>
        </w:trPr>
        <w:tc>
          <w:tcPr>
            <w:tcW w:w="649"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1618</w:t>
            </w:r>
            <w:r>
              <w:rPr>
                <w:rFonts w:ascii="宋体" w:hAnsi="宋体" w:hint="eastAsia"/>
                <w:color w:val="0000FF"/>
                <w:kern w:val="0"/>
                <w:sz w:val="18"/>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1619</w:t>
            </w:r>
            <w:r>
              <w:rPr>
                <w:rFonts w:ascii="宋体" w:hAnsi="宋体" w:hint="eastAsia"/>
                <w:color w:val="0000FF"/>
                <w:kern w:val="0"/>
                <w:sz w:val="18"/>
              </w:rPr>
              <w:t>）</w:t>
            </w: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1621</w:t>
            </w:r>
            <w:r>
              <w:rPr>
                <w:rFonts w:ascii="宋体" w:hAnsi="宋体" w:hint="eastAsia"/>
                <w:color w:val="0000FF"/>
                <w:kern w:val="0"/>
                <w:sz w:val="18"/>
              </w:rPr>
              <w:t>）</w:t>
            </w:r>
          </w:p>
        </w:tc>
        <w:tc>
          <w:tcPr>
            <w:tcW w:w="172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1622</w:t>
            </w:r>
            <w:r>
              <w:rPr>
                <w:rFonts w:ascii="宋体" w:hAnsi="宋体" w:hint="eastAsia"/>
                <w:color w:val="0000FF"/>
                <w:kern w:val="0"/>
                <w:sz w:val="18"/>
              </w:rPr>
              <w:t>）</w:t>
            </w:r>
          </w:p>
        </w:tc>
        <w:tc>
          <w:tcPr>
            <w:tcW w:w="24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1623</w:t>
            </w:r>
            <w:r>
              <w:rPr>
                <w:rFonts w:ascii="宋体" w:hAnsi="宋体" w:hint="eastAsia"/>
                <w:color w:val="0000FF"/>
                <w:kern w:val="0"/>
                <w:sz w:val="18"/>
              </w:rPr>
              <w:t>）</w:t>
            </w: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rPr>
                <w:rFonts w:ascii="宋体" w:hAnsi="宋体"/>
                <w:color w:val="0000FF"/>
                <w:kern w:val="0"/>
                <w:sz w:val="18"/>
              </w:rPr>
            </w:pPr>
            <w:r>
              <w:rPr>
                <w:rFonts w:ascii="宋体" w:hAnsi="宋体" w:hint="eastAsia"/>
                <w:color w:val="0000FF"/>
                <w:kern w:val="0"/>
                <w:sz w:val="18"/>
              </w:rPr>
              <w:t>（</w:t>
            </w:r>
            <w:r>
              <w:rPr>
                <w:rFonts w:ascii="宋体" w:hAnsi="宋体"/>
                <w:color w:val="0000FF"/>
                <w:kern w:val="0"/>
                <w:sz w:val="18"/>
              </w:rPr>
              <w:t>1624</w:t>
            </w:r>
            <w:r>
              <w:rPr>
                <w:rFonts w:ascii="宋体" w:hAnsi="宋体" w:hint="eastAsia"/>
                <w:color w:val="0000FF"/>
                <w:kern w:val="0"/>
                <w:sz w:val="18"/>
              </w:rPr>
              <w:t>）</w:t>
            </w:r>
          </w:p>
        </w:tc>
      </w:tr>
      <w:tr w:rsidR="00F51B13">
        <w:trPr>
          <w:trHeight w:val="315"/>
          <w:jc w:val="center"/>
        </w:trPr>
        <w:tc>
          <w:tcPr>
            <w:tcW w:w="649"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1</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72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24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315"/>
          <w:jc w:val="center"/>
        </w:trPr>
        <w:tc>
          <w:tcPr>
            <w:tcW w:w="649" w:type="dxa"/>
            <w:tcBorders>
              <w:top w:val="single" w:sz="4" w:space="0" w:color="auto"/>
              <w:left w:val="single" w:sz="4" w:space="0" w:color="auto"/>
              <w:bottom w:val="single" w:sz="4" w:space="0" w:color="auto"/>
              <w:right w:val="single" w:sz="4" w:space="0" w:color="auto"/>
            </w:tcBorders>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2</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72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24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315"/>
          <w:jc w:val="center"/>
        </w:trPr>
        <w:tc>
          <w:tcPr>
            <w:tcW w:w="649"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109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08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p>
        </w:tc>
        <w:tc>
          <w:tcPr>
            <w:tcW w:w="1721"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2419"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c>
          <w:tcPr>
            <w:tcW w:w="1980" w:type="dxa"/>
            <w:tcBorders>
              <w:top w:val="single" w:sz="4" w:space="0" w:color="auto"/>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w:t>
      </w:r>
      <w:r>
        <w:rPr>
          <w:rFonts w:ascii="宋体" w:hAnsi="宋体"/>
          <w:color w:val="0000FF"/>
          <w:kern w:val="0"/>
          <w:sz w:val="18"/>
        </w:rPr>
        <w:t>1625</w:t>
      </w:r>
      <w:r>
        <w:rPr>
          <w:rFonts w:ascii="宋体" w:hAnsi="宋体" w:hint="eastAsia"/>
          <w:color w:val="0000FF"/>
          <w:kern w:val="0"/>
          <w:sz w:val="18"/>
        </w:rPr>
        <w:t>）</w:t>
      </w:r>
    </w:p>
    <w:p w:rsidR="00F51B13" w:rsidRDefault="00F51B13">
      <w:pPr>
        <w:rPr>
          <w:rFonts w:ascii="宋体" w:hAnsi="宋体" w:hint="eastAsia"/>
          <w:color w:val="000000"/>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9.11.6</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68"/>
      </w:tblGrid>
      <w:tr w:rsidR="00F51B13">
        <w:trPr>
          <w:trHeight w:val="329"/>
        </w:trPr>
        <w:tc>
          <w:tcPr>
            <w:tcW w:w="8568" w:type="dxa"/>
          </w:tcPr>
          <w:p w:rsidR="00F51B13" w:rsidRDefault="00F51B13">
            <w:pPr>
              <w:ind w:leftChars="50" w:left="105"/>
              <w:rPr>
                <w:rFonts w:ascii="宋体" w:hAnsi="宋体" w:hint="eastAsia"/>
                <w:sz w:val="24"/>
              </w:rPr>
            </w:pPr>
            <w:r>
              <w:rPr>
                <w:rFonts w:ascii="宋体" w:hAnsi="宋体" w:hint="eastAsia"/>
                <w:sz w:val="24"/>
              </w:rPr>
              <w:t>投资组合报告附注的其他文字描述部分。</w:t>
            </w:r>
          </w:p>
        </w:tc>
      </w:tr>
    </w:tbl>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1678</w:t>
      </w:r>
      <w:r>
        <w:rPr>
          <w:rFonts w:ascii="宋体" w:hAnsi="宋体" w:hint="eastAsia"/>
          <w:color w:val="0000FF"/>
          <w:kern w:val="0"/>
          <w:sz w:val="18"/>
        </w:rPr>
        <w:t>）</w:t>
      </w:r>
    </w:p>
    <w:p w:rsidR="00F51B13" w:rsidRDefault="00F51B13">
      <w:pPr>
        <w:rPr>
          <w:rFonts w:ascii="宋体" w:hAnsi="宋体" w:hint="eastAsia"/>
          <w:color w:val="0000FF"/>
          <w:kern w:val="0"/>
          <w:sz w:val="18"/>
        </w:rPr>
      </w:pPr>
    </w:p>
    <w:p w:rsidR="00F51B13" w:rsidRDefault="00F51B13">
      <w:pPr>
        <w:pStyle w:val="1"/>
        <w:jc w:val="center"/>
        <w:rPr>
          <w:rFonts w:ascii="宋体" w:hAnsi="宋体" w:hint="eastAsia"/>
          <w:sz w:val="24"/>
        </w:rPr>
      </w:pPr>
      <w:bookmarkStart w:id="75" w:name="_Toc253490103"/>
      <w:r>
        <w:rPr>
          <w:rFonts w:ascii="宋体" w:hAnsi="宋体" w:hint="eastAsia"/>
          <w:sz w:val="24"/>
        </w:rPr>
        <w:t>§10  投资组合报告（货币市场基金）</w:t>
      </w:r>
      <w:r>
        <w:rPr>
          <w:rStyle w:val="a5"/>
          <w:rFonts w:ascii="宋体" w:hAnsi="宋体"/>
          <w:sz w:val="24"/>
        </w:rPr>
        <w:footnoteReference w:id="207"/>
      </w:r>
      <w:bookmarkEnd w:id="75"/>
    </w:p>
    <w:p w:rsidR="00F51B13" w:rsidRDefault="00F51B13">
      <w:pPr>
        <w:pStyle w:val="2"/>
        <w:rPr>
          <w:rFonts w:ascii="宋体" w:eastAsia="宋体" w:hAnsi="宋体" w:hint="eastAsia"/>
          <w:sz w:val="24"/>
        </w:rPr>
      </w:pPr>
      <w:bookmarkStart w:id="76" w:name="_Toc253490104"/>
      <w:r>
        <w:rPr>
          <w:rFonts w:ascii="宋体" w:eastAsia="宋体" w:hAnsi="宋体" w:hint="eastAsia"/>
          <w:sz w:val="24"/>
        </w:rPr>
        <w:t>10.1 期末基金资产组合情况</w:t>
      </w:r>
      <w:bookmarkEnd w:id="76"/>
    </w:p>
    <w:p w:rsidR="00F51B13" w:rsidRDefault="00F51B13">
      <w:pPr>
        <w:wordWrap w:val="0"/>
        <w:spacing w:line="360" w:lineRule="auto"/>
        <w:jc w:val="right"/>
        <w:rPr>
          <w:rFonts w:ascii="宋体" w:hAnsi="宋体" w:hint="eastAsia"/>
          <w:sz w:val="24"/>
        </w:rPr>
      </w:pPr>
      <w:r>
        <w:rPr>
          <w:rFonts w:ascii="宋体" w:hAnsi="宋体" w:hint="eastAsia"/>
          <w:sz w:val="24"/>
        </w:rPr>
        <w:t xml:space="preserve">金额单位：   </w:t>
      </w:r>
    </w:p>
    <w:tbl>
      <w:tblPr>
        <w:tblW w:w="0" w:type="auto"/>
        <w:tblInd w:w="-5" w:type="dxa"/>
        <w:tblLayout w:type="fixed"/>
        <w:tblCellMar>
          <w:left w:w="0" w:type="dxa"/>
          <w:right w:w="0" w:type="dxa"/>
        </w:tblCellMar>
        <w:tblLook w:val="0000"/>
      </w:tblPr>
      <w:tblGrid>
        <w:gridCol w:w="580"/>
        <w:gridCol w:w="4289"/>
        <w:gridCol w:w="1107"/>
        <w:gridCol w:w="2905"/>
      </w:tblGrid>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序号</w:t>
            </w:r>
          </w:p>
        </w:tc>
        <w:tc>
          <w:tcPr>
            <w:tcW w:w="4289"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sz w:val="24"/>
              </w:rPr>
              <w:t>项目</w:t>
            </w:r>
          </w:p>
        </w:tc>
        <w:tc>
          <w:tcPr>
            <w:tcW w:w="1107" w:type="dxa"/>
            <w:tcBorders>
              <w:top w:val="single" w:sz="4" w:space="0" w:color="auto"/>
              <w:left w:val="nil"/>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金额</w:t>
            </w:r>
          </w:p>
        </w:tc>
        <w:tc>
          <w:tcPr>
            <w:tcW w:w="2905" w:type="dxa"/>
            <w:tcBorders>
              <w:top w:val="single" w:sz="4" w:space="0" w:color="auto"/>
              <w:left w:val="nil"/>
              <w:bottom w:val="single" w:sz="4" w:space="0" w:color="auto"/>
              <w:right w:val="single" w:sz="4" w:space="0" w:color="auto"/>
            </w:tcBorders>
          </w:tcPr>
          <w:p w:rsidR="00F51B13" w:rsidRDefault="00F51B13">
            <w:pPr>
              <w:jc w:val="center"/>
              <w:rPr>
                <w:rFonts w:ascii="宋体" w:hAnsi="宋体"/>
                <w:sz w:val="24"/>
              </w:rPr>
            </w:pPr>
            <w:r>
              <w:rPr>
                <w:rFonts w:ascii="宋体" w:hAnsi="宋体"/>
                <w:sz w:val="24"/>
              </w:rPr>
              <w:t>占基金总资产的比例（%）</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1</w:t>
            </w: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固定收益投资</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（1061）</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（1062）</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其中：</w:t>
            </w:r>
            <w:r>
              <w:rPr>
                <w:rFonts w:ascii="宋体" w:hAnsi="宋体"/>
                <w:sz w:val="24"/>
              </w:rPr>
              <w:t>债券</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 xml:space="preserve">（1063） </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hint="eastAsia"/>
                <w:color w:val="0000FF"/>
                <w:kern w:val="0"/>
                <w:sz w:val="18"/>
              </w:rPr>
            </w:pPr>
            <w:r>
              <w:rPr>
                <w:rFonts w:ascii="宋体" w:hAnsi="宋体" w:hint="eastAsia"/>
                <w:color w:val="0000FF"/>
                <w:kern w:val="0"/>
                <w:sz w:val="18"/>
              </w:rPr>
              <w:t>（1064）</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 xml:space="preserve">      </w:t>
            </w:r>
            <w:r>
              <w:rPr>
                <w:rFonts w:ascii="宋体" w:hAnsi="宋体"/>
                <w:sz w:val="24"/>
              </w:rPr>
              <w:t>资产支持证券</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（1065）</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（1066）</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2</w:t>
            </w: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r>
              <w:rPr>
                <w:rFonts w:ascii="宋体" w:hAnsi="宋体" w:hint="eastAsia"/>
                <w:sz w:val="24"/>
              </w:rPr>
              <w:t>买入返售金融资产</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（0597）</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（1081）</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其中：买断式回购的买入返售</w:t>
            </w:r>
            <w:r>
              <w:rPr>
                <w:rFonts w:ascii="宋体" w:hAnsi="宋体" w:hint="eastAsia"/>
                <w:sz w:val="24"/>
              </w:rPr>
              <w:t>金融资产</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（1082）</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（1083）</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lastRenderedPageBreak/>
              <w:t>3</w:t>
            </w: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hint="eastAsia"/>
                <w:sz w:val="24"/>
              </w:rPr>
              <w:t>银行存款和结算备付金合计</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（1086）</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（1087）</w:t>
            </w:r>
          </w:p>
        </w:tc>
      </w:tr>
      <w:tr w:rsidR="00F51B13">
        <w:trPr>
          <w:trHeight w:val="20"/>
        </w:trPr>
        <w:tc>
          <w:tcPr>
            <w:tcW w:w="8881" w:type="dxa"/>
            <w:gridSpan w:val="4"/>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sz w:val="24"/>
              </w:rPr>
              <w:t>…</w:t>
            </w: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hint="eastAsia"/>
                <w:sz w:val="24"/>
              </w:rPr>
            </w:pP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p>
        </w:tc>
        <w:tc>
          <w:tcPr>
            <w:tcW w:w="4289" w:type="dxa"/>
            <w:tcBorders>
              <w:top w:val="single" w:sz="4" w:space="0" w:color="auto"/>
              <w:left w:val="nil"/>
              <w:bottom w:val="single" w:sz="4" w:space="0" w:color="auto"/>
              <w:right w:val="single" w:sz="4" w:space="0" w:color="auto"/>
            </w:tcBorders>
          </w:tcPr>
          <w:p w:rsidR="00F51B13" w:rsidRDefault="00F51B13">
            <w:pPr>
              <w:rPr>
                <w:rFonts w:ascii="宋体" w:hAnsi="宋体"/>
                <w:sz w:val="24"/>
              </w:rPr>
            </w:pPr>
            <w:r>
              <w:rPr>
                <w:rFonts w:ascii="宋体" w:hAnsi="宋体" w:hint="eastAsia"/>
                <w:color w:val="0000FF"/>
                <w:kern w:val="0"/>
                <w:sz w:val="18"/>
              </w:rPr>
              <w:t>（1043）</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（1046）</w:t>
            </w:r>
          </w:p>
        </w:tc>
        <w:tc>
          <w:tcPr>
            <w:tcW w:w="2905" w:type="dxa"/>
            <w:tcBorders>
              <w:top w:val="single" w:sz="4" w:space="0" w:color="auto"/>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（1047）</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N-1</w:t>
            </w: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其他</w:t>
            </w:r>
            <w:r>
              <w:rPr>
                <w:rFonts w:ascii="宋体" w:hAnsi="宋体" w:hint="eastAsia"/>
                <w:sz w:val="24"/>
              </w:rPr>
              <w:t>各项</w:t>
            </w:r>
            <w:r>
              <w:rPr>
                <w:rFonts w:ascii="宋体" w:hAnsi="宋体"/>
                <w:sz w:val="24"/>
              </w:rPr>
              <w:t>资产</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（1088）</w:t>
            </w:r>
          </w:p>
        </w:tc>
        <w:tc>
          <w:tcPr>
            <w:tcW w:w="2905"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（1089）</w:t>
            </w:r>
          </w:p>
        </w:tc>
      </w:tr>
      <w:tr w:rsidR="00F51B13">
        <w:trPr>
          <w:trHeight w:val="20"/>
        </w:trPr>
        <w:tc>
          <w:tcPr>
            <w:tcW w:w="580"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N</w:t>
            </w:r>
          </w:p>
        </w:tc>
        <w:tc>
          <w:tcPr>
            <w:tcW w:w="4289" w:type="dxa"/>
            <w:tcBorders>
              <w:top w:val="single" w:sz="4" w:space="0" w:color="auto"/>
              <w:left w:val="nil"/>
              <w:bottom w:val="single" w:sz="4" w:space="0" w:color="auto"/>
              <w:right w:val="single" w:sz="4" w:space="0" w:color="auto"/>
            </w:tcBorders>
          </w:tcPr>
          <w:p w:rsidR="00F51B13" w:rsidRDefault="00F51B13">
            <w:pPr>
              <w:ind w:leftChars="50" w:left="105"/>
              <w:rPr>
                <w:rFonts w:ascii="宋体" w:hAnsi="宋体"/>
                <w:sz w:val="24"/>
              </w:rPr>
            </w:pPr>
            <w:r>
              <w:rPr>
                <w:rFonts w:ascii="宋体" w:hAnsi="宋体"/>
                <w:sz w:val="24"/>
              </w:rPr>
              <w:t>合计</w:t>
            </w:r>
          </w:p>
        </w:tc>
        <w:tc>
          <w:tcPr>
            <w:tcW w:w="1107"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（1090）</w:t>
            </w:r>
          </w:p>
        </w:tc>
        <w:tc>
          <w:tcPr>
            <w:tcW w:w="2905" w:type="dxa"/>
            <w:tcBorders>
              <w:top w:val="single" w:sz="4" w:space="0" w:color="auto"/>
              <w:left w:val="nil"/>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（1091）</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（1092）</w:t>
      </w:r>
    </w:p>
    <w:p w:rsidR="00F51B13" w:rsidRDefault="00F51B13">
      <w:pPr>
        <w:pStyle w:val="2"/>
        <w:rPr>
          <w:rFonts w:ascii="宋体" w:eastAsia="宋体" w:hAnsi="宋体" w:hint="eastAsia"/>
          <w:sz w:val="24"/>
        </w:rPr>
      </w:pPr>
      <w:bookmarkStart w:id="77" w:name="_Toc253490105"/>
      <w:r>
        <w:rPr>
          <w:rFonts w:ascii="宋体" w:eastAsia="宋体" w:hAnsi="宋体" w:hint="eastAsia"/>
          <w:sz w:val="24"/>
        </w:rPr>
        <w:t>10.2 债券回购融资情况</w:t>
      </w:r>
      <w:bookmarkEnd w:id="77"/>
    </w:p>
    <w:p w:rsidR="00F51B13" w:rsidRDefault="00F51B13">
      <w:pPr>
        <w:wordWrap w:val="0"/>
        <w:spacing w:line="360" w:lineRule="auto"/>
        <w:jc w:val="right"/>
        <w:rPr>
          <w:rFonts w:ascii="宋体" w:hAnsi="宋体" w:hint="eastAsia"/>
          <w:b/>
          <w:sz w:val="24"/>
        </w:rPr>
      </w:pPr>
      <w:r>
        <w:rPr>
          <w:rFonts w:ascii="宋体" w:hAnsi="宋体" w:hint="eastAsia"/>
          <w:sz w:val="24"/>
        </w:rPr>
        <w:t xml:space="preserve">金额单位：   </w:t>
      </w:r>
    </w:p>
    <w:tbl>
      <w:tblPr>
        <w:tblW w:w="0" w:type="auto"/>
        <w:jc w:val="center"/>
        <w:tblLayout w:type="fixed"/>
        <w:tblCellMar>
          <w:left w:w="30" w:type="dxa"/>
          <w:right w:w="30" w:type="dxa"/>
        </w:tblCellMar>
        <w:tblLook w:val="0000"/>
      </w:tblPr>
      <w:tblGrid>
        <w:gridCol w:w="793"/>
        <w:gridCol w:w="3562"/>
        <w:gridCol w:w="1298"/>
        <w:gridCol w:w="3202"/>
      </w:tblGrid>
      <w:tr w:rsidR="00F51B13">
        <w:trPr>
          <w:trHeight w:val="375"/>
          <w:jc w:val="center"/>
        </w:trPr>
        <w:tc>
          <w:tcPr>
            <w:tcW w:w="793" w:type="dxa"/>
            <w:tcBorders>
              <w:top w:val="single" w:sz="4" w:space="0" w:color="auto"/>
              <w:left w:val="single" w:sz="4" w:space="0" w:color="auto"/>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kern w:val="0"/>
                <w:sz w:val="24"/>
              </w:rPr>
              <w:t>序号</w:t>
            </w:r>
          </w:p>
        </w:tc>
        <w:tc>
          <w:tcPr>
            <w:tcW w:w="3562" w:type="dxa"/>
            <w:tcBorders>
              <w:top w:val="single" w:sz="4" w:space="0" w:color="auto"/>
              <w:left w:val="single" w:sz="4" w:space="0" w:color="auto"/>
              <w:bottom w:val="single" w:sz="4" w:space="0" w:color="auto"/>
              <w:right w:val="single" w:sz="4" w:space="0" w:color="auto"/>
            </w:tcBorders>
          </w:tcPr>
          <w:p w:rsidR="00F51B13" w:rsidRDefault="00F51B13">
            <w:pPr>
              <w:widowControl/>
              <w:jc w:val="center"/>
              <w:rPr>
                <w:rFonts w:ascii="宋体" w:hAnsi="宋体"/>
                <w:kern w:val="0"/>
                <w:sz w:val="24"/>
              </w:rPr>
            </w:pPr>
            <w:r>
              <w:rPr>
                <w:rFonts w:ascii="宋体" w:hAnsi="宋体" w:hint="eastAsia"/>
                <w:kern w:val="0"/>
                <w:sz w:val="24"/>
              </w:rPr>
              <w:t>项目</w:t>
            </w:r>
          </w:p>
        </w:tc>
        <w:tc>
          <w:tcPr>
            <w:tcW w:w="4500" w:type="dxa"/>
            <w:gridSpan w:val="2"/>
            <w:tcBorders>
              <w:top w:val="single" w:sz="4" w:space="0" w:color="auto"/>
              <w:left w:val="single" w:sz="4" w:space="0" w:color="auto"/>
              <w:bottom w:val="single" w:sz="4" w:space="0" w:color="auto"/>
              <w:right w:val="single" w:sz="4" w:space="0" w:color="auto"/>
            </w:tcBorders>
          </w:tcPr>
          <w:p w:rsidR="00F51B13" w:rsidRDefault="00F51B13">
            <w:pPr>
              <w:widowControl/>
              <w:jc w:val="center"/>
              <w:rPr>
                <w:rFonts w:ascii="宋体" w:hAnsi="宋体"/>
                <w:kern w:val="0"/>
                <w:sz w:val="24"/>
              </w:rPr>
            </w:pPr>
            <w:r>
              <w:rPr>
                <w:rFonts w:ascii="宋体" w:hAnsi="宋体" w:hint="eastAsia"/>
                <w:kern w:val="0"/>
                <w:sz w:val="24"/>
              </w:rPr>
              <w:t>占基金资产净值的比例（％）</w:t>
            </w:r>
          </w:p>
        </w:tc>
      </w:tr>
      <w:tr w:rsidR="00F51B13">
        <w:trPr>
          <w:trHeight w:val="295"/>
          <w:jc w:val="center"/>
        </w:trPr>
        <w:tc>
          <w:tcPr>
            <w:tcW w:w="793" w:type="dxa"/>
            <w:vMerge w:val="restart"/>
            <w:tcBorders>
              <w:top w:val="single" w:sz="4" w:space="0" w:color="auto"/>
              <w:left w:val="single" w:sz="4" w:space="0" w:color="auto"/>
              <w:right w:val="single" w:sz="4" w:space="0" w:color="auto"/>
            </w:tcBorders>
            <w:vAlign w:val="center"/>
          </w:tcPr>
          <w:p w:rsidR="00F51B13" w:rsidRDefault="00F51B13">
            <w:pPr>
              <w:jc w:val="center"/>
              <w:rPr>
                <w:rFonts w:ascii="宋体" w:hAnsi="宋体"/>
                <w:sz w:val="24"/>
              </w:rPr>
            </w:pPr>
            <w:r>
              <w:rPr>
                <w:rFonts w:ascii="宋体" w:hAnsi="宋体"/>
                <w:sz w:val="24"/>
              </w:rPr>
              <w:t>1</w:t>
            </w:r>
          </w:p>
        </w:tc>
        <w:tc>
          <w:tcPr>
            <w:tcW w:w="3562"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sz w:val="24"/>
              </w:rPr>
            </w:pPr>
            <w:r>
              <w:rPr>
                <w:rFonts w:ascii="宋体" w:hAnsi="宋体" w:hint="eastAsia"/>
                <w:sz w:val="24"/>
              </w:rPr>
              <w:t>报告期内债券回购融资余额</w:t>
            </w:r>
          </w:p>
        </w:tc>
        <w:tc>
          <w:tcPr>
            <w:tcW w:w="4500" w:type="dxa"/>
            <w:gridSpan w:val="2"/>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（1505）</w:t>
            </w:r>
          </w:p>
        </w:tc>
      </w:tr>
      <w:tr w:rsidR="00F51B13">
        <w:trPr>
          <w:trHeight w:val="295"/>
          <w:jc w:val="center"/>
        </w:trPr>
        <w:tc>
          <w:tcPr>
            <w:tcW w:w="793" w:type="dxa"/>
            <w:vMerge/>
            <w:tcBorders>
              <w:left w:val="single" w:sz="4" w:space="0" w:color="auto"/>
              <w:bottom w:val="single" w:sz="4" w:space="0" w:color="auto"/>
              <w:right w:val="single" w:sz="4" w:space="0" w:color="auto"/>
            </w:tcBorders>
          </w:tcPr>
          <w:p w:rsidR="00F51B13" w:rsidRDefault="00F51B13">
            <w:pPr>
              <w:jc w:val="center"/>
              <w:rPr>
                <w:rFonts w:ascii="宋体" w:hAnsi="宋体" w:hint="eastAsia"/>
                <w:sz w:val="24"/>
              </w:rPr>
            </w:pPr>
          </w:p>
        </w:tc>
        <w:tc>
          <w:tcPr>
            <w:tcW w:w="3562"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sz w:val="24"/>
              </w:rPr>
            </w:pPr>
            <w:r>
              <w:rPr>
                <w:rFonts w:ascii="宋体" w:hAnsi="宋体" w:hint="eastAsia"/>
                <w:sz w:val="24"/>
              </w:rPr>
              <w:t>其中：买断式回购融资</w:t>
            </w:r>
          </w:p>
        </w:tc>
        <w:tc>
          <w:tcPr>
            <w:tcW w:w="4500" w:type="dxa"/>
            <w:gridSpan w:val="2"/>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（1507）</w:t>
            </w:r>
          </w:p>
        </w:tc>
      </w:tr>
      <w:tr w:rsidR="00F51B13">
        <w:trPr>
          <w:trHeight w:val="295"/>
          <w:jc w:val="center"/>
        </w:trPr>
        <w:tc>
          <w:tcPr>
            <w:tcW w:w="793" w:type="dxa"/>
            <w:tcBorders>
              <w:top w:val="single" w:sz="4" w:space="0" w:color="auto"/>
              <w:left w:val="single" w:sz="4" w:space="0" w:color="auto"/>
              <w:right w:val="single" w:sz="6" w:space="0" w:color="auto"/>
            </w:tcBorders>
            <w:vAlign w:val="center"/>
          </w:tcPr>
          <w:p w:rsidR="00F51B13" w:rsidRDefault="00F51B13">
            <w:pPr>
              <w:jc w:val="center"/>
              <w:rPr>
                <w:rFonts w:ascii="宋体" w:hAnsi="宋体" w:hint="eastAsia"/>
                <w:sz w:val="24"/>
              </w:rPr>
            </w:pPr>
            <w:r>
              <w:rPr>
                <w:rFonts w:ascii="宋体" w:hAnsi="宋体" w:hint="eastAsia"/>
                <w:kern w:val="0"/>
                <w:sz w:val="24"/>
              </w:rPr>
              <w:t>序号</w:t>
            </w:r>
          </w:p>
        </w:tc>
        <w:tc>
          <w:tcPr>
            <w:tcW w:w="3562" w:type="dxa"/>
            <w:tcBorders>
              <w:top w:val="single" w:sz="4" w:space="0" w:color="auto"/>
              <w:left w:val="single" w:sz="6" w:space="0" w:color="auto"/>
              <w:bottom w:val="single" w:sz="6" w:space="0" w:color="auto"/>
              <w:right w:val="single" w:sz="4" w:space="0" w:color="auto"/>
            </w:tcBorders>
            <w:vAlign w:val="center"/>
          </w:tcPr>
          <w:p w:rsidR="00F51B13" w:rsidRDefault="00F51B13">
            <w:pPr>
              <w:jc w:val="center"/>
              <w:rPr>
                <w:rFonts w:ascii="宋体" w:hAnsi="宋体" w:hint="eastAsia"/>
                <w:sz w:val="24"/>
              </w:rPr>
            </w:pPr>
            <w:r>
              <w:rPr>
                <w:rFonts w:ascii="宋体" w:hAnsi="宋体" w:hint="eastAsia"/>
                <w:kern w:val="0"/>
                <w:sz w:val="24"/>
              </w:rPr>
              <w:t>项目</w:t>
            </w:r>
          </w:p>
        </w:tc>
        <w:tc>
          <w:tcPr>
            <w:tcW w:w="1298"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hint="eastAsia"/>
                <w:sz w:val="24"/>
              </w:rPr>
            </w:pPr>
            <w:r>
              <w:rPr>
                <w:rFonts w:hint="eastAsia"/>
                <w:sz w:val="24"/>
              </w:rPr>
              <w:t>金额</w:t>
            </w:r>
          </w:p>
        </w:tc>
        <w:tc>
          <w:tcPr>
            <w:tcW w:w="3202" w:type="dxa"/>
            <w:tcBorders>
              <w:top w:val="single" w:sz="4" w:space="0" w:color="auto"/>
              <w:left w:val="single" w:sz="4" w:space="0" w:color="auto"/>
              <w:bottom w:val="single" w:sz="4" w:space="0" w:color="auto"/>
              <w:right w:val="single" w:sz="4" w:space="0" w:color="auto"/>
            </w:tcBorders>
            <w:vAlign w:val="center"/>
          </w:tcPr>
          <w:p w:rsidR="00F51B13" w:rsidRDefault="00F51B13">
            <w:pPr>
              <w:jc w:val="center"/>
              <w:rPr>
                <w:rFonts w:hint="eastAsia"/>
                <w:color w:val="0000FF"/>
                <w:sz w:val="24"/>
              </w:rPr>
            </w:pPr>
            <w:r>
              <w:rPr>
                <w:rFonts w:ascii="宋体" w:hAnsi="宋体" w:hint="eastAsia"/>
                <w:kern w:val="0"/>
                <w:sz w:val="24"/>
              </w:rPr>
              <w:t>占基金资产净值的比例（％）</w:t>
            </w:r>
          </w:p>
        </w:tc>
      </w:tr>
      <w:tr w:rsidR="00F51B13">
        <w:trPr>
          <w:trHeight w:val="295"/>
          <w:jc w:val="center"/>
        </w:trPr>
        <w:tc>
          <w:tcPr>
            <w:tcW w:w="793" w:type="dxa"/>
            <w:vMerge w:val="restart"/>
            <w:tcBorders>
              <w:top w:val="single" w:sz="4" w:space="0" w:color="auto"/>
              <w:left w:val="single" w:sz="4" w:space="0" w:color="auto"/>
              <w:right w:val="single" w:sz="6" w:space="0" w:color="auto"/>
            </w:tcBorders>
            <w:vAlign w:val="center"/>
          </w:tcPr>
          <w:p w:rsidR="00F51B13" w:rsidRDefault="00F51B13">
            <w:pPr>
              <w:jc w:val="center"/>
              <w:rPr>
                <w:rFonts w:ascii="宋体" w:hAnsi="宋体" w:hint="eastAsia"/>
                <w:sz w:val="24"/>
              </w:rPr>
            </w:pPr>
            <w:r>
              <w:rPr>
                <w:rFonts w:ascii="宋体" w:hAnsi="宋体" w:hint="eastAsia"/>
                <w:sz w:val="24"/>
              </w:rPr>
              <w:t>2</w:t>
            </w:r>
          </w:p>
        </w:tc>
        <w:tc>
          <w:tcPr>
            <w:tcW w:w="3562" w:type="dxa"/>
            <w:tcBorders>
              <w:top w:val="single" w:sz="4" w:space="0" w:color="auto"/>
              <w:left w:val="single" w:sz="6" w:space="0" w:color="auto"/>
              <w:bottom w:val="single" w:sz="6" w:space="0" w:color="auto"/>
              <w:right w:val="single" w:sz="4" w:space="0" w:color="auto"/>
            </w:tcBorders>
          </w:tcPr>
          <w:p w:rsidR="00F51B13" w:rsidRDefault="00F51B13">
            <w:pPr>
              <w:rPr>
                <w:rFonts w:ascii="宋体" w:hAnsi="宋体"/>
                <w:sz w:val="24"/>
              </w:rPr>
            </w:pPr>
            <w:r>
              <w:rPr>
                <w:rFonts w:ascii="宋体" w:hAnsi="宋体" w:hint="eastAsia"/>
                <w:sz w:val="24"/>
              </w:rPr>
              <w:t>报告期末债券回购融资余额</w:t>
            </w:r>
          </w:p>
        </w:tc>
        <w:tc>
          <w:tcPr>
            <w:tcW w:w="1298"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（1508）</w:t>
            </w:r>
          </w:p>
        </w:tc>
        <w:tc>
          <w:tcPr>
            <w:tcW w:w="3202"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（1509）</w:t>
            </w:r>
          </w:p>
        </w:tc>
      </w:tr>
      <w:tr w:rsidR="00F51B13">
        <w:trPr>
          <w:trHeight w:val="295"/>
          <w:jc w:val="center"/>
        </w:trPr>
        <w:tc>
          <w:tcPr>
            <w:tcW w:w="793" w:type="dxa"/>
            <w:vMerge/>
            <w:tcBorders>
              <w:left w:val="single" w:sz="4" w:space="0" w:color="auto"/>
              <w:bottom w:val="single" w:sz="4" w:space="0" w:color="auto"/>
              <w:right w:val="single" w:sz="6" w:space="0" w:color="auto"/>
            </w:tcBorders>
          </w:tcPr>
          <w:p w:rsidR="00F51B13" w:rsidRDefault="00F51B13">
            <w:pPr>
              <w:jc w:val="center"/>
              <w:rPr>
                <w:rFonts w:ascii="宋体" w:hAnsi="宋体" w:hint="eastAsia"/>
                <w:sz w:val="24"/>
              </w:rPr>
            </w:pPr>
          </w:p>
        </w:tc>
        <w:tc>
          <w:tcPr>
            <w:tcW w:w="3562" w:type="dxa"/>
            <w:tcBorders>
              <w:top w:val="single" w:sz="6" w:space="0" w:color="auto"/>
              <w:left w:val="single" w:sz="6" w:space="0" w:color="auto"/>
              <w:bottom w:val="single" w:sz="4" w:space="0" w:color="auto"/>
              <w:right w:val="single" w:sz="4" w:space="0" w:color="auto"/>
            </w:tcBorders>
          </w:tcPr>
          <w:p w:rsidR="00F51B13" w:rsidRDefault="00F51B13">
            <w:pPr>
              <w:rPr>
                <w:rFonts w:ascii="宋体" w:hAnsi="宋体"/>
                <w:sz w:val="24"/>
              </w:rPr>
            </w:pPr>
            <w:r>
              <w:rPr>
                <w:rFonts w:ascii="宋体" w:hAnsi="宋体" w:hint="eastAsia"/>
                <w:sz w:val="24"/>
              </w:rPr>
              <w:t>其中：买断式回购融资</w:t>
            </w:r>
          </w:p>
        </w:tc>
        <w:tc>
          <w:tcPr>
            <w:tcW w:w="1298"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（1510）</w:t>
            </w:r>
          </w:p>
        </w:tc>
        <w:tc>
          <w:tcPr>
            <w:tcW w:w="3202" w:type="dxa"/>
            <w:tcBorders>
              <w:top w:val="single" w:sz="4" w:space="0" w:color="auto"/>
              <w:left w:val="single" w:sz="4" w:space="0" w:color="auto"/>
              <w:bottom w:val="single" w:sz="4" w:space="0" w:color="auto"/>
              <w:right w:val="single" w:sz="4" w:space="0" w:color="auto"/>
            </w:tcBorders>
          </w:tcPr>
          <w:p w:rsidR="00F51B13" w:rsidRDefault="00F51B13">
            <w:pPr>
              <w:jc w:val="right"/>
              <w:rPr>
                <w:rFonts w:ascii="宋体" w:hAnsi="宋体"/>
                <w:color w:val="0000FF"/>
                <w:kern w:val="0"/>
                <w:sz w:val="18"/>
              </w:rPr>
            </w:pPr>
            <w:r>
              <w:rPr>
                <w:rFonts w:ascii="宋体" w:hAnsi="宋体" w:hint="eastAsia"/>
                <w:color w:val="0000FF"/>
                <w:kern w:val="0"/>
                <w:sz w:val="18"/>
              </w:rPr>
              <w:t>（1511）</w:t>
            </w:r>
          </w:p>
        </w:tc>
      </w:tr>
    </w:tbl>
    <w:p w:rsidR="00F51B13" w:rsidRDefault="00F51B13">
      <w:pPr>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208"/>
      </w:r>
      <w:r>
        <w:rPr>
          <w:rFonts w:ascii="宋体" w:hAnsi="宋体" w:hint="eastAsia"/>
          <w:sz w:val="24"/>
        </w:rPr>
        <w:t>：</w:t>
      </w:r>
      <w:r>
        <w:rPr>
          <w:rFonts w:ascii="宋体" w:hAnsi="宋体" w:hint="eastAsia"/>
          <w:color w:val="0000FF"/>
          <w:kern w:val="0"/>
          <w:sz w:val="18"/>
        </w:rPr>
        <w:t>（1512）</w:t>
      </w:r>
    </w:p>
    <w:p w:rsidR="00F51B13" w:rsidRDefault="00F51B13">
      <w:pPr>
        <w:rPr>
          <w:rFonts w:ascii="宋体" w:hAnsi="宋体" w:hint="eastAsia"/>
          <w:sz w:val="24"/>
        </w:rPr>
      </w:pPr>
    </w:p>
    <w:p w:rsidR="00F51B13" w:rsidRDefault="00F51B13">
      <w:pPr>
        <w:spacing w:line="360" w:lineRule="auto"/>
        <w:ind w:firstLineChars="49" w:firstLine="118"/>
        <w:rPr>
          <w:rFonts w:ascii="宋体" w:hAnsi="宋体" w:hint="eastAsia"/>
          <w:b/>
          <w:sz w:val="24"/>
        </w:rPr>
      </w:pPr>
      <w:r>
        <w:rPr>
          <w:rFonts w:ascii="宋体" w:hAnsi="宋体" w:hint="eastAsia"/>
          <w:b/>
          <w:sz w:val="24"/>
        </w:rPr>
        <w:t>债券正回购的资金余额超过基金资产净值的20%的说明</w:t>
      </w:r>
      <w:r>
        <w:rPr>
          <w:rStyle w:val="a5"/>
          <w:rFonts w:ascii="宋体" w:hAnsi="宋体"/>
          <w:b/>
          <w:sz w:val="24"/>
        </w:rPr>
        <w:footnoteReference w:id="209"/>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0"/>
        <w:gridCol w:w="1636"/>
        <w:gridCol w:w="4018"/>
        <w:gridCol w:w="1148"/>
        <w:gridCol w:w="1151"/>
      </w:tblGrid>
      <w:tr w:rsidR="00F51B13">
        <w:tc>
          <w:tcPr>
            <w:tcW w:w="850" w:type="dxa"/>
          </w:tcPr>
          <w:p w:rsidR="00F51B13" w:rsidRDefault="00F51B13">
            <w:pPr>
              <w:jc w:val="center"/>
              <w:rPr>
                <w:rFonts w:ascii="宋体" w:hAnsi="宋体" w:hint="eastAsia"/>
                <w:sz w:val="24"/>
              </w:rPr>
            </w:pPr>
            <w:r>
              <w:rPr>
                <w:rFonts w:ascii="宋体" w:hAnsi="宋体" w:hint="eastAsia"/>
                <w:sz w:val="24"/>
              </w:rPr>
              <w:t>序号</w:t>
            </w:r>
          </w:p>
        </w:tc>
        <w:tc>
          <w:tcPr>
            <w:tcW w:w="1636" w:type="dxa"/>
          </w:tcPr>
          <w:p w:rsidR="00F51B13" w:rsidRDefault="00F51B13">
            <w:pPr>
              <w:jc w:val="center"/>
              <w:rPr>
                <w:rFonts w:ascii="宋体" w:hAnsi="宋体" w:hint="eastAsia"/>
                <w:sz w:val="24"/>
              </w:rPr>
            </w:pPr>
            <w:r>
              <w:rPr>
                <w:rFonts w:ascii="宋体" w:hAnsi="宋体" w:hint="eastAsia"/>
                <w:sz w:val="24"/>
              </w:rPr>
              <w:t>发生日期</w:t>
            </w:r>
          </w:p>
        </w:tc>
        <w:tc>
          <w:tcPr>
            <w:tcW w:w="4018" w:type="dxa"/>
          </w:tcPr>
          <w:p w:rsidR="00F51B13" w:rsidRDefault="00F51B13">
            <w:pPr>
              <w:jc w:val="center"/>
              <w:rPr>
                <w:rFonts w:ascii="宋体" w:hAnsi="宋体" w:hint="eastAsia"/>
                <w:sz w:val="24"/>
              </w:rPr>
            </w:pPr>
            <w:r>
              <w:rPr>
                <w:rFonts w:ascii="宋体" w:hAnsi="宋体" w:hint="eastAsia"/>
                <w:sz w:val="24"/>
              </w:rPr>
              <w:t>融资余额占基金资产净值比例</w:t>
            </w:r>
            <w:r>
              <w:rPr>
                <w:rFonts w:ascii="宋体" w:hAnsi="宋体"/>
                <w:sz w:val="24"/>
              </w:rPr>
              <w:t>（%）</w:t>
            </w:r>
          </w:p>
        </w:tc>
        <w:tc>
          <w:tcPr>
            <w:tcW w:w="1148" w:type="dxa"/>
          </w:tcPr>
          <w:p w:rsidR="00F51B13" w:rsidRDefault="00F51B13">
            <w:pPr>
              <w:jc w:val="center"/>
              <w:rPr>
                <w:rFonts w:ascii="宋体" w:hAnsi="宋体" w:hint="eastAsia"/>
                <w:sz w:val="24"/>
              </w:rPr>
            </w:pPr>
            <w:r>
              <w:rPr>
                <w:rFonts w:ascii="宋体" w:hAnsi="宋体" w:hint="eastAsia"/>
                <w:sz w:val="24"/>
              </w:rPr>
              <w:t>原因</w:t>
            </w:r>
          </w:p>
        </w:tc>
        <w:tc>
          <w:tcPr>
            <w:tcW w:w="1151" w:type="dxa"/>
          </w:tcPr>
          <w:p w:rsidR="00F51B13" w:rsidRDefault="00F51B13">
            <w:pPr>
              <w:jc w:val="center"/>
              <w:rPr>
                <w:rFonts w:ascii="宋体" w:hAnsi="宋体" w:hint="eastAsia"/>
                <w:sz w:val="24"/>
              </w:rPr>
            </w:pPr>
            <w:r>
              <w:rPr>
                <w:rFonts w:ascii="宋体" w:hAnsi="宋体" w:hint="eastAsia"/>
                <w:sz w:val="24"/>
              </w:rPr>
              <w:t>调整期</w:t>
            </w:r>
          </w:p>
        </w:tc>
      </w:tr>
      <w:tr w:rsidR="00F51B13">
        <w:tc>
          <w:tcPr>
            <w:tcW w:w="850" w:type="dxa"/>
          </w:tcPr>
          <w:p w:rsidR="00F51B13" w:rsidRDefault="00F51B13">
            <w:pPr>
              <w:rPr>
                <w:rFonts w:ascii="宋体" w:hAnsi="宋体" w:hint="eastAsia"/>
                <w:color w:val="0000FF"/>
                <w:kern w:val="0"/>
                <w:sz w:val="18"/>
              </w:rPr>
            </w:pPr>
            <w:r>
              <w:rPr>
                <w:rFonts w:ascii="宋体" w:hAnsi="宋体" w:hint="eastAsia"/>
                <w:color w:val="0000FF"/>
                <w:kern w:val="0"/>
                <w:sz w:val="18"/>
              </w:rPr>
              <w:t>（1514）</w:t>
            </w:r>
          </w:p>
        </w:tc>
        <w:tc>
          <w:tcPr>
            <w:tcW w:w="1636" w:type="dxa"/>
          </w:tcPr>
          <w:p w:rsidR="00F51B13" w:rsidRDefault="00F51B13">
            <w:pPr>
              <w:rPr>
                <w:rFonts w:ascii="宋体" w:hAnsi="宋体" w:hint="eastAsia"/>
                <w:color w:val="0000FF"/>
                <w:kern w:val="0"/>
                <w:sz w:val="18"/>
              </w:rPr>
            </w:pPr>
            <w:r>
              <w:rPr>
                <w:rFonts w:ascii="宋体" w:hAnsi="宋体" w:hint="eastAsia"/>
                <w:color w:val="0000FF"/>
                <w:kern w:val="0"/>
                <w:sz w:val="18"/>
              </w:rPr>
              <w:t>（1515）</w:t>
            </w:r>
          </w:p>
        </w:tc>
        <w:tc>
          <w:tcPr>
            <w:tcW w:w="4018"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（1516）</w:t>
            </w:r>
          </w:p>
        </w:tc>
        <w:tc>
          <w:tcPr>
            <w:tcW w:w="1148" w:type="dxa"/>
          </w:tcPr>
          <w:p w:rsidR="00F51B13" w:rsidRDefault="00F51B13">
            <w:pPr>
              <w:rPr>
                <w:rFonts w:ascii="宋体" w:hAnsi="宋体" w:hint="eastAsia"/>
                <w:color w:val="0000FF"/>
                <w:kern w:val="0"/>
                <w:sz w:val="18"/>
              </w:rPr>
            </w:pPr>
            <w:r>
              <w:rPr>
                <w:rFonts w:ascii="宋体" w:hAnsi="宋体" w:hint="eastAsia"/>
                <w:color w:val="0000FF"/>
                <w:kern w:val="0"/>
                <w:sz w:val="18"/>
              </w:rPr>
              <w:t>（1517）</w:t>
            </w:r>
          </w:p>
        </w:tc>
        <w:tc>
          <w:tcPr>
            <w:tcW w:w="1151" w:type="dxa"/>
          </w:tcPr>
          <w:p w:rsidR="00F51B13" w:rsidRDefault="00F51B13">
            <w:pPr>
              <w:rPr>
                <w:rFonts w:ascii="宋体" w:hAnsi="宋体" w:hint="eastAsia"/>
                <w:color w:val="0000FF"/>
                <w:kern w:val="0"/>
                <w:sz w:val="18"/>
              </w:rPr>
            </w:pPr>
            <w:r>
              <w:rPr>
                <w:rFonts w:ascii="宋体" w:hAnsi="宋体" w:hint="eastAsia"/>
                <w:color w:val="0000FF"/>
                <w:kern w:val="0"/>
                <w:sz w:val="18"/>
              </w:rPr>
              <w:t>（1518）</w:t>
            </w:r>
          </w:p>
        </w:tc>
      </w:tr>
      <w:tr w:rsidR="00F51B13">
        <w:tc>
          <w:tcPr>
            <w:tcW w:w="850" w:type="dxa"/>
          </w:tcPr>
          <w:p w:rsidR="00F51B13" w:rsidRDefault="00F51B13">
            <w:pPr>
              <w:jc w:val="center"/>
              <w:rPr>
                <w:rFonts w:ascii="宋体" w:hAnsi="宋体"/>
                <w:sz w:val="24"/>
              </w:rPr>
            </w:pPr>
            <w:r>
              <w:rPr>
                <w:rFonts w:ascii="宋体" w:hAnsi="宋体"/>
                <w:sz w:val="24"/>
              </w:rPr>
              <w:t>1</w:t>
            </w:r>
          </w:p>
        </w:tc>
        <w:tc>
          <w:tcPr>
            <w:tcW w:w="1636" w:type="dxa"/>
          </w:tcPr>
          <w:p w:rsidR="00F51B13" w:rsidRDefault="00F51B13">
            <w:pPr>
              <w:rPr>
                <w:rFonts w:ascii="宋体" w:hAnsi="宋体"/>
                <w:sz w:val="24"/>
              </w:rPr>
            </w:pPr>
          </w:p>
        </w:tc>
        <w:tc>
          <w:tcPr>
            <w:tcW w:w="4018" w:type="dxa"/>
          </w:tcPr>
          <w:p w:rsidR="00F51B13" w:rsidRDefault="00F51B13">
            <w:pPr>
              <w:rPr>
                <w:rFonts w:ascii="宋体" w:hAnsi="宋体"/>
                <w:sz w:val="24"/>
              </w:rPr>
            </w:pPr>
          </w:p>
        </w:tc>
        <w:tc>
          <w:tcPr>
            <w:tcW w:w="1148" w:type="dxa"/>
          </w:tcPr>
          <w:p w:rsidR="00F51B13" w:rsidRDefault="00F51B13">
            <w:pPr>
              <w:rPr>
                <w:rFonts w:ascii="宋体" w:hAnsi="宋体"/>
                <w:sz w:val="24"/>
              </w:rPr>
            </w:pPr>
          </w:p>
        </w:tc>
        <w:tc>
          <w:tcPr>
            <w:tcW w:w="1151" w:type="dxa"/>
          </w:tcPr>
          <w:p w:rsidR="00F51B13" w:rsidRDefault="00F51B13">
            <w:pPr>
              <w:rPr>
                <w:rFonts w:ascii="宋体" w:hAnsi="宋体"/>
                <w:sz w:val="24"/>
              </w:rPr>
            </w:pPr>
          </w:p>
        </w:tc>
      </w:tr>
      <w:tr w:rsidR="00F51B13">
        <w:tc>
          <w:tcPr>
            <w:tcW w:w="850" w:type="dxa"/>
          </w:tcPr>
          <w:p w:rsidR="00F51B13" w:rsidRDefault="00F51B13">
            <w:pPr>
              <w:jc w:val="center"/>
              <w:rPr>
                <w:rFonts w:ascii="宋体" w:hAnsi="宋体"/>
                <w:sz w:val="24"/>
              </w:rPr>
            </w:pPr>
            <w:r>
              <w:rPr>
                <w:rFonts w:ascii="宋体" w:hAnsi="宋体"/>
                <w:sz w:val="24"/>
              </w:rPr>
              <w:t>2</w:t>
            </w:r>
          </w:p>
        </w:tc>
        <w:tc>
          <w:tcPr>
            <w:tcW w:w="1636" w:type="dxa"/>
          </w:tcPr>
          <w:p w:rsidR="00F51B13" w:rsidRDefault="00F51B13">
            <w:pPr>
              <w:rPr>
                <w:rFonts w:ascii="宋体" w:hAnsi="宋体"/>
                <w:sz w:val="24"/>
              </w:rPr>
            </w:pPr>
          </w:p>
        </w:tc>
        <w:tc>
          <w:tcPr>
            <w:tcW w:w="4018" w:type="dxa"/>
          </w:tcPr>
          <w:p w:rsidR="00F51B13" w:rsidRDefault="00F51B13">
            <w:pPr>
              <w:rPr>
                <w:rFonts w:ascii="宋体" w:hAnsi="宋体"/>
                <w:sz w:val="24"/>
              </w:rPr>
            </w:pPr>
          </w:p>
        </w:tc>
        <w:tc>
          <w:tcPr>
            <w:tcW w:w="1148" w:type="dxa"/>
          </w:tcPr>
          <w:p w:rsidR="00F51B13" w:rsidRDefault="00F51B13">
            <w:pPr>
              <w:rPr>
                <w:rFonts w:ascii="宋体" w:hAnsi="宋体"/>
                <w:sz w:val="24"/>
              </w:rPr>
            </w:pPr>
          </w:p>
        </w:tc>
        <w:tc>
          <w:tcPr>
            <w:tcW w:w="1151" w:type="dxa"/>
          </w:tcPr>
          <w:p w:rsidR="00F51B13" w:rsidRDefault="00F51B13">
            <w:pPr>
              <w:rPr>
                <w:rFonts w:ascii="宋体" w:hAnsi="宋体"/>
                <w:sz w:val="24"/>
              </w:rPr>
            </w:pPr>
          </w:p>
        </w:tc>
      </w:tr>
      <w:tr w:rsidR="00F51B13">
        <w:tc>
          <w:tcPr>
            <w:tcW w:w="850" w:type="dxa"/>
          </w:tcPr>
          <w:p w:rsidR="00F51B13" w:rsidRDefault="00F51B13">
            <w:pPr>
              <w:jc w:val="center"/>
              <w:rPr>
                <w:rFonts w:ascii="宋体" w:hAnsi="宋体" w:hint="eastAsia"/>
                <w:sz w:val="24"/>
              </w:rPr>
            </w:pPr>
            <w:r>
              <w:rPr>
                <w:rFonts w:ascii="宋体" w:hAnsi="宋体" w:hint="eastAsia"/>
                <w:sz w:val="24"/>
              </w:rPr>
              <w:t>……</w:t>
            </w:r>
          </w:p>
        </w:tc>
        <w:tc>
          <w:tcPr>
            <w:tcW w:w="1636" w:type="dxa"/>
          </w:tcPr>
          <w:p w:rsidR="00F51B13" w:rsidRDefault="00F51B13">
            <w:pPr>
              <w:rPr>
                <w:rFonts w:ascii="宋体" w:hAnsi="宋体"/>
                <w:sz w:val="24"/>
              </w:rPr>
            </w:pPr>
          </w:p>
        </w:tc>
        <w:tc>
          <w:tcPr>
            <w:tcW w:w="4018" w:type="dxa"/>
          </w:tcPr>
          <w:p w:rsidR="00F51B13" w:rsidRDefault="00F51B13">
            <w:pPr>
              <w:rPr>
                <w:rFonts w:ascii="宋体" w:hAnsi="宋体"/>
                <w:sz w:val="24"/>
              </w:rPr>
            </w:pPr>
          </w:p>
        </w:tc>
        <w:tc>
          <w:tcPr>
            <w:tcW w:w="1148" w:type="dxa"/>
          </w:tcPr>
          <w:p w:rsidR="00F51B13" w:rsidRDefault="00F51B13">
            <w:pPr>
              <w:rPr>
                <w:rFonts w:ascii="宋体" w:hAnsi="宋体"/>
                <w:sz w:val="24"/>
              </w:rPr>
            </w:pPr>
          </w:p>
        </w:tc>
        <w:tc>
          <w:tcPr>
            <w:tcW w:w="1151" w:type="dxa"/>
          </w:tcPr>
          <w:p w:rsidR="00F51B13" w:rsidRDefault="00F51B13">
            <w:pPr>
              <w:rPr>
                <w:rFonts w:ascii="宋体" w:hAnsi="宋体"/>
                <w:sz w:val="24"/>
              </w:rPr>
            </w:pP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（1519）</w:t>
      </w:r>
    </w:p>
    <w:p w:rsidR="00F51B13" w:rsidRDefault="00F51B13">
      <w:pPr>
        <w:pStyle w:val="2"/>
        <w:rPr>
          <w:rFonts w:ascii="宋体" w:eastAsia="宋体" w:hAnsi="宋体" w:hint="eastAsia"/>
          <w:sz w:val="24"/>
        </w:rPr>
      </w:pPr>
      <w:bookmarkStart w:id="78" w:name="_Toc253490106"/>
      <w:r>
        <w:rPr>
          <w:rFonts w:ascii="宋体" w:eastAsia="宋体" w:hAnsi="宋体" w:hint="eastAsia"/>
          <w:sz w:val="24"/>
        </w:rPr>
        <w:t>10.3 基金投资组合平均剩余期限</w:t>
      </w:r>
      <w:r>
        <w:rPr>
          <w:rFonts w:ascii="宋体" w:eastAsia="宋体" w:hAnsi="宋体"/>
          <w:sz w:val="24"/>
          <w:vertAlign w:val="superscript"/>
        </w:rPr>
        <w:footnoteReference w:id="210"/>
      </w:r>
      <w:bookmarkEnd w:id="78"/>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10.3.1</w:t>
        </w:r>
      </w:smartTag>
      <w:r>
        <w:rPr>
          <w:rFonts w:ascii="宋体" w:hAnsi="宋体" w:hint="eastAsia"/>
          <w:b/>
          <w:sz w:val="24"/>
        </w:rPr>
        <w:t xml:space="preserve"> 投资组合平均剩余期限基本情况</w:t>
      </w:r>
    </w:p>
    <w:tbl>
      <w:tblPr>
        <w:tblW w:w="0" w:type="auto"/>
        <w:tblLayout w:type="fixed"/>
        <w:tblCellMar>
          <w:left w:w="30" w:type="dxa"/>
          <w:right w:w="30" w:type="dxa"/>
        </w:tblCellMar>
        <w:tblLook w:val="0000"/>
      </w:tblPr>
      <w:tblGrid>
        <w:gridCol w:w="4817"/>
        <w:gridCol w:w="4087"/>
      </w:tblGrid>
      <w:tr w:rsidR="00F51B13">
        <w:trPr>
          <w:trHeight w:val="375"/>
        </w:trPr>
        <w:tc>
          <w:tcPr>
            <w:tcW w:w="4817"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kern w:val="0"/>
                <w:sz w:val="24"/>
              </w:rPr>
            </w:pPr>
            <w:r>
              <w:rPr>
                <w:rFonts w:ascii="宋体" w:hAnsi="宋体" w:hint="eastAsia"/>
                <w:kern w:val="0"/>
                <w:sz w:val="24"/>
              </w:rPr>
              <w:t>项目</w:t>
            </w:r>
          </w:p>
        </w:tc>
        <w:tc>
          <w:tcPr>
            <w:tcW w:w="4087"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kern w:val="0"/>
                <w:sz w:val="24"/>
              </w:rPr>
            </w:pPr>
            <w:r>
              <w:rPr>
                <w:rFonts w:ascii="宋体" w:hAnsi="宋体" w:hint="eastAsia"/>
                <w:kern w:val="0"/>
                <w:sz w:val="24"/>
              </w:rPr>
              <w:t>天数</w:t>
            </w:r>
          </w:p>
        </w:tc>
      </w:tr>
      <w:tr w:rsidR="00F51B13">
        <w:trPr>
          <w:cantSplit/>
          <w:trHeight w:val="295"/>
        </w:trPr>
        <w:tc>
          <w:tcPr>
            <w:tcW w:w="481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sz w:val="24"/>
              </w:rPr>
            </w:pPr>
            <w:r>
              <w:rPr>
                <w:rFonts w:ascii="宋体" w:hAnsi="宋体" w:hint="eastAsia"/>
                <w:sz w:val="24"/>
              </w:rPr>
              <w:t xml:space="preserve">报告期末投资组合平均剩余期限         </w:t>
            </w:r>
          </w:p>
        </w:tc>
        <w:tc>
          <w:tcPr>
            <w:tcW w:w="408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FF"/>
                <w:kern w:val="0"/>
                <w:sz w:val="18"/>
              </w:rPr>
            </w:pPr>
            <w:r>
              <w:rPr>
                <w:rFonts w:ascii="宋体" w:hAnsi="宋体" w:hint="eastAsia"/>
                <w:color w:val="0000FF"/>
                <w:kern w:val="0"/>
                <w:sz w:val="18"/>
              </w:rPr>
              <w:t>（1522）</w:t>
            </w:r>
          </w:p>
        </w:tc>
      </w:tr>
      <w:tr w:rsidR="00F51B13">
        <w:trPr>
          <w:cantSplit/>
          <w:trHeight w:val="295"/>
        </w:trPr>
        <w:tc>
          <w:tcPr>
            <w:tcW w:w="481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sz w:val="24"/>
              </w:rPr>
            </w:pPr>
            <w:r>
              <w:rPr>
                <w:rFonts w:ascii="宋体" w:hAnsi="宋体" w:hint="eastAsia"/>
                <w:sz w:val="24"/>
              </w:rPr>
              <w:t>报告期内投资组合平均剩余期限最高值</w:t>
            </w:r>
          </w:p>
        </w:tc>
        <w:tc>
          <w:tcPr>
            <w:tcW w:w="408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FF"/>
                <w:kern w:val="0"/>
                <w:sz w:val="18"/>
              </w:rPr>
            </w:pPr>
            <w:r>
              <w:rPr>
                <w:rFonts w:ascii="宋体" w:hAnsi="宋体" w:hint="eastAsia"/>
                <w:color w:val="0000FF"/>
                <w:kern w:val="0"/>
                <w:sz w:val="18"/>
              </w:rPr>
              <w:t>（1523）</w:t>
            </w:r>
          </w:p>
        </w:tc>
      </w:tr>
      <w:tr w:rsidR="00F51B13">
        <w:trPr>
          <w:cantSplit/>
          <w:trHeight w:val="295"/>
        </w:trPr>
        <w:tc>
          <w:tcPr>
            <w:tcW w:w="4817" w:type="dxa"/>
            <w:tcBorders>
              <w:top w:val="single" w:sz="4" w:space="0" w:color="auto"/>
              <w:left w:val="single" w:sz="6" w:space="0" w:color="auto"/>
              <w:bottom w:val="single" w:sz="6" w:space="0" w:color="auto"/>
              <w:right w:val="single" w:sz="4" w:space="0" w:color="auto"/>
            </w:tcBorders>
          </w:tcPr>
          <w:p w:rsidR="00F51B13" w:rsidRDefault="00F51B13">
            <w:pPr>
              <w:rPr>
                <w:rFonts w:ascii="宋体" w:hAnsi="宋体"/>
                <w:sz w:val="24"/>
              </w:rPr>
            </w:pPr>
            <w:r>
              <w:rPr>
                <w:rFonts w:ascii="宋体" w:hAnsi="宋体" w:hint="eastAsia"/>
                <w:sz w:val="24"/>
              </w:rPr>
              <w:t>报告期内投资组合平均剩余期限最低值</w:t>
            </w:r>
          </w:p>
        </w:tc>
        <w:tc>
          <w:tcPr>
            <w:tcW w:w="4087" w:type="dxa"/>
            <w:tcBorders>
              <w:top w:val="single" w:sz="4" w:space="0" w:color="auto"/>
              <w:left w:val="single" w:sz="4" w:space="0" w:color="auto"/>
              <w:bottom w:val="single" w:sz="4" w:space="0" w:color="auto"/>
              <w:right w:val="single" w:sz="4" w:space="0" w:color="auto"/>
            </w:tcBorders>
          </w:tcPr>
          <w:p w:rsidR="00F51B13" w:rsidRDefault="00F51B13">
            <w:pPr>
              <w:rPr>
                <w:rFonts w:ascii="宋体" w:hAnsi="宋体"/>
                <w:color w:val="0000FF"/>
                <w:kern w:val="0"/>
                <w:sz w:val="18"/>
              </w:rPr>
            </w:pPr>
            <w:r>
              <w:rPr>
                <w:rFonts w:ascii="宋体" w:hAnsi="宋体" w:hint="eastAsia"/>
                <w:color w:val="0000FF"/>
                <w:kern w:val="0"/>
                <w:sz w:val="18"/>
              </w:rPr>
              <w:t>（1524）</w:t>
            </w: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（1525）</w:t>
      </w:r>
    </w:p>
    <w:p w:rsidR="00F51B13" w:rsidRDefault="00F51B13">
      <w:pPr>
        <w:spacing w:line="360" w:lineRule="auto"/>
        <w:rPr>
          <w:rFonts w:ascii="宋体" w:hAnsi="宋体" w:hint="eastAsia"/>
          <w:b/>
          <w:sz w:val="24"/>
        </w:rPr>
      </w:pPr>
      <w:r>
        <w:rPr>
          <w:rFonts w:ascii="宋体" w:hAnsi="宋体" w:hint="eastAsia"/>
          <w:b/>
          <w:sz w:val="24"/>
        </w:rPr>
        <w:lastRenderedPageBreak/>
        <w:t>报告期内投资组合平均剩余期限超过180天情况说明</w:t>
      </w:r>
      <w:r>
        <w:rPr>
          <w:rStyle w:val="a5"/>
          <w:rFonts w:ascii="宋体" w:hAnsi="宋体"/>
          <w:b/>
          <w:sz w:val="24"/>
        </w:rPr>
        <w:footnoteReference w:id="211"/>
      </w:r>
    </w:p>
    <w:tbl>
      <w:tblPr>
        <w:tblW w:w="0" w:type="auto"/>
        <w:jc w:val="center"/>
        <w:tblLayout w:type="fixed"/>
        <w:tblLook w:val="0000"/>
      </w:tblPr>
      <w:tblGrid>
        <w:gridCol w:w="1205"/>
        <w:gridCol w:w="1890"/>
        <w:gridCol w:w="2598"/>
        <w:gridCol w:w="1182"/>
        <w:gridCol w:w="1890"/>
      </w:tblGrid>
      <w:tr w:rsidR="00F51B13">
        <w:trPr>
          <w:trHeight w:val="285"/>
          <w:jc w:val="center"/>
        </w:trPr>
        <w:tc>
          <w:tcPr>
            <w:tcW w:w="1205"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kern w:val="0"/>
                <w:sz w:val="24"/>
              </w:rPr>
            </w:pPr>
            <w:r>
              <w:rPr>
                <w:rFonts w:ascii="宋体" w:hAnsi="宋体"/>
                <w:kern w:val="0"/>
                <w:sz w:val="24"/>
              </w:rPr>
              <w:t>序号</w:t>
            </w:r>
          </w:p>
        </w:tc>
        <w:tc>
          <w:tcPr>
            <w:tcW w:w="189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发生日期</w:t>
            </w:r>
          </w:p>
        </w:tc>
        <w:tc>
          <w:tcPr>
            <w:tcW w:w="2598"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平均剩余期限（天数）</w:t>
            </w:r>
          </w:p>
        </w:tc>
        <w:tc>
          <w:tcPr>
            <w:tcW w:w="1182"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原因</w:t>
            </w:r>
          </w:p>
        </w:tc>
        <w:tc>
          <w:tcPr>
            <w:tcW w:w="189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调整期</w:t>
            </w:r>
          </w:p>
        </w:tc>
      </w:tr>
      <w:tr w:rsidR="00F51B13">
        <w:trPr>
          <w:trHeight w:val="285"/>
          <w:jc w:val="center"/>
        </w:trPr>
        <w:tc>
          <w:tcPr>
            <w:tcW w:w="1205" w:type="dxa"/>
            <w:tcBorders>
              <w:top w:val="single" w:sz="4" w:space="0" w:color="auto"/>
              <w:left w:val="single" w:sz="4" w:space="0" w:color="auto"/>
              <w:bottom w:val="single" w:sz="4" w:space="0" w:color="auto"/>
              <w:right w:val="single" w:sz="4" w:space="0" w:color="auto"/>
            </w:tcBorders>
            <w:vAlign w:val="center"/>
          </w:tcPr>
          <w:p w:rsidR="00F51B13" w:rsidRDefault="00F51B13">
            <w:pPr>
              <w:rPr>
                <w:rFonts w:ascii="宋体" w:hAnsi="宋体"/>
                <w:color w:val="0000FF"/>
                <w:kern w:val="0"/>
                <w:sz w:val="18"/>
              </w:rPr>
            </w:pPr>
            <w:r>
              <w:rPr>
                <w:rFonts w:ascii="宋体" w:hAnsi="宋体" w:hint="eastAsia"/>
                <w:color w:val="0000FF"/>
                <w:kern w:val="0"/>
                <w:sz w:val="18"/>
              </w:rPr>
              <w:t>（1527）</w:t>
            </w:r>
          </w:p>
        </w:tc>
        <w:tc>
          <w:tcPr>
            <w:tcW w:w="1890" w:type="dxa"/>
            <w:tcBorders>
              <w:top w:val="single" w:sz="4" w:space="0" w:color="auto"/>
              <w:left w:val="nil"/>
              <w:bottom w:val="single" w:sz="4" w:space="0" w:color="auto"/>
              <w:right w:val="single" w:sz="4" w:space="0" w:color="auto"/>
            </w:tcBorders>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（1528）</w:t>
            </w:r>
          </w:p>
        </w:tc>
        <w:tc>
          <w:tcPr>
            <w:tcW w:w="2598" w:type="dxa"/>
            <w:tcBorders>
              <w:top w:val="single" w:sz="4" w:space="0" w:color="auto"/>
              <w:left w:val="nil"/>
              <w:bottom w:val="single" w:sz="4" w:space="0" w:color="auto"/>
              <w:right w:val="single" w:sz="4" w:space="0" w:color="auto"/>
            </w:tcBorders>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（1529）</w:t>
            </w:r>
          </w:p>
        </w:tc>
        <w:tc>
          <w:tcPr>
            <w:tcW w:w="1182" w:type="dxa"/>
            <w:tcBorders>
              <w:top w:val="single" w:sz="4" w:space="0" w:color="auto"/>
              <w:left w:val="nil"/>
              <w:bottom w:val="single" w:sz="4" w:space="0" w:color="auto"/>
              <w:right w:val="single" w:sz="4" w:space="0" w:color="auto"/>
            </w:tcBorders>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（1530）</w:t>
            </w:r>
          </w:p>
        </w:tc>
        <w:tc>
          <w:tcPr>
            <w:tcW w:w="1890" w:type="dxa"/>
            <w:tcBorders>
              <w:top w:val="single" w:sz="4" w:space="0" w:color="auto"/>
              <w:left w:val="nil"/>
              <w:bottom w:val="single" w:sz="4" w:space="0" w:color="auto"/>
              <w:right w:val="single" w:sz="4" w:space="0" w:color="auto"/>
            </w:tcBorders>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（1531）</w:t>
            </w:r>
          </w:p>
        </w:tc>
      </w:tr>
      <w:tr w:rsidR="00F51B13">
        <w:trPr>
          <w:trHeight w:val="285"/>
          <w:jc w:val="center"/>
        </w:trPr>
        <w:tc>
          <w:tcPr>
            <w:tcW w:w="1205" w:type="dxa"/>
            <w:tcBorders>
              <w:top w:val="nil"/>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1</w:t>
            </w:r>
          </w:p>
        </w:tc>
        <w:tc>
          <w:tcPr>
            <w:tcW w:w="18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2598"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1182" w:type="dxa"/>
            <w:tcBorders>
              <w:top w:val="nil"/>
              <w:left w:val="nil"/>
              <w:bottom w:val="single" w:sz="4" w:space="0" w:color="auto"/>
              <w:right w:val="single" w:sz="4" w:space="0" w:color="auto"/>
            </w:tcBorders>
            <w:vAlign w:val="center"/>
          </w:tcPr>
          <w:p w:rsidR="00F51B13" w:rsidRDefault="00F51B13">
            <w:pPr>
              <w:widowControl/>
              <w:jc w:val="right"/>
              <w:rPr>
                <w:rFonts w:ascii="宋体" w:hAnsi="宋体" w:hint="eastAsia"/>
                <w:kern w:val="0"/>
                <w:sz w:val="24"/>
              </w:rPr>
            </w:pPr>
          </w:p>
        </w:tc>
        <w:tc>
          <w:tcPr>
            <w:tcW w:w="189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p>
        </w:tc>
      </w:tr>
      <w:tr w:rsidR="00F51B13">
        <w:trPr>
          <w:trHeight w:val="285"/>
          <w:jc w:val="center"/>
        </w:trPr>
        <w:tc>
          <w:tcPr>
            <w:tcW w:w="1205" w:type="dxa"/>
            <w:tcBorders>
              <w:top w:val="nil"/>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2</w:t>
            </w:r>
          </w:p>
        </w:tc>
        <w:tc>
          <w:tcPr>
            <w:tcW w:w="18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2598"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1182" w:type="dxa"/>
            <w:tcBorders>
              <w:top w:val="nil"/>
              <w:left w:val="nil"/>
              <w:bottom w:val="single" w:sz="4" w:space="0" w:color="auto"/>
              <w:right w:val="single" w:sz="4" w:space="0" w:color="auto"/>
            </w:tcBorders>
          </w:tcPr>
          <w:p w:rsidR="00F51B13" w:rsidRDefault="00F51B13">
            <w:pPr>
              <w:jc w:val="right"/>
              <w:rPr>
                <w:rFonts w:ascii="宋体" w:hAnsi="宋体" w:hint="eastAsia"/>
                <w:sz w:val="24"/>
              </w:rPr>
            </w:pPr>
          </w:p>
        </w:tc>
        <w:tc>
          <w:tcPr>
            <w:tcW w:w="189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p>
        </w:tc>
      </w:tr>
      <w:tr w:rsidR="00F51B13">
        <w:trPr>
          <w:trHeight w:val="285"/>
          <w:jc w:val="center"/>
        </w:trPr>
        <w:tc>
          <w:tcPr>
            <w:tcW w:w="1205" w:type="dxa"/>
            <w:tcBorders>
              <w:top w:val="nil"/>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w:t>
            </w:r>
          </w:p>
        </w:tc>
        <w:tc>
          <w:tcPr>
            <w:tcW w:w="18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2598"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1182" w:type="dxa"/>
            <w:tcBorders>
              <w:top w:val="nil"/>
              <w:left w:val="nil"/>
              <w:bottom w:val="single" w:sz="4" w:space="0" w:color="auto"/>
              <w:right w:val="single" w:sz="4" w:space="0" w:color="auto"/>
            </w:tcBorders>
          </w:tcPr>
          <w:p w:rsidR="00F51B13" w:rsidRDefault="00F51B13">
            <w:pPr>
              <w:jc w:val="right"/>
              <w:rPr>
                <w:rFonts w:ascii="宋体" w:hAnsi="宋体" w:hint="eastAsia"/>
                <w:sz w:val="24"/>
              </w:rPr>
            </w:pPr>
          </w:p>
        </w:tc>
        <w:tc>
          <w:tcPr>
            <w:tcW w:w="189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（1532）</w:t>
      </w:r>
    </w:p>
    <w:p w:rsidR="00F51B13" w:rsidRDefault="00F51B13">
      <w:pPr>
        <w:rPr>
          <w:rFonts w:ascii="宋体" w:hAnsi="宋体" w:hint="eastAsia"/>
          <w:sz w:val="24"/>
        </w:rPr>
      </w:pPr>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10.3.2</w:t>
        </w:r>
      </w:smartTag>
      <w:r>
        <w:rPr>
          <w:rFonts w:ascii="宋体" w:hAnsi="宋体" w:hint="eastAsia"/>
          <w:b/>
          <w:sz w:val="24"/>
        </w:rPr>
        <w:t xml:space="preserve"> 期末投资组合平均剩余期限分布比例</w:t>
      </w:r>
      <w:r>
        <w:rPr>
          <w:rStyle w:val="a5"/>
          <w:rFonts w:ascii="宋体" w:hAnsi="宋体"/>
          <w:b/>
          <w:sz w:val="24"/>
        </w:rPr>
        <w:footnoteReference w:id="212"/>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5"/>
        <w:gridCol w:w="3061"/>
        <w:gridCol w:w="2486"/>
        <w:gridCol w:w="2486"/>
      </w:tblGrid>
      <w:tr w:rsidR="00F51B13">
        <w:tc>
          <w:tcPr>
            <w:tcW w:w="955" w:type="dxa"/>
            <w:vAlign w:val="center"/>
          </w:tcPr>
          <w:p w:rsidR="00F51B13" w:rsidRDefault="00F51B13">
            <w:pPr>
              <w:jc w:val="center"/>
              <w:rPr>
                <w:rFonts w:ascii="宋体" w:hAnsi="宋体"/>
                <w:sz w:val="24"/>
              </w:rPr>
            </w:pPr>
            <w:r>
              <w:rPr>
                <w:rFonts w:ascii="宋体" w:hAnsi="宋体"/>
                <w:sz w:val="24"/>
              </w:rPr>
              <w:t>序号</w:t>
            </w:r>
          </w:p>
        </w:tc>
        <w:tc>
          <w:tcPr>
            <w:tcW w:w="3061" w:type="dxa"/>
            <w:vAlign w:val="center"/>
          </w:tcPr>
          <w:p w:rsidR="00F51B13" w:rsidRDefault="00F51B13">
            <w:pPr>
              <w:jc w:val="center"/>
              <w:rPr>
                <w:rFonts w:ascii="宋体" w:hAnsi="宋体"/>
                <w:sz w:val="24"/>
              </w:rPr>
            </w:pPr>
            <w:r>
              <w:rPr>
                <w:rFonts w:ascii="宋体" w:hAnsi="宋体"/>
                <w:sz w:val="24"/>
              </w:rPr>
              <w:t>平均剩余期限</w:t>
            </w:r>
          </w:p>
        </w:tc>
        <w:tc>
          <w:tcPr>
            <w:tcW w:w="2486" w:type="dxa"/>
            <w:vAlign w:val="center"/>
          </w:tcPr>
          <w:p w:rsidR="00F51B13" w:rsidRDefault="00F51B13">
            <w:pPr>
              <w:jc w:val="center"/>
              <w:rPr>
                <w:rFonts w:ascii="宋体" w:hAnsi="宋体"/>
                <w:sz w:val="24"/>
              </w:rPr>
            </w:pPr>
            <w:r>
              <w:rPr>
                <w:rFonts w:ascii="宋体" w:hAnsi="宋体"/>
                <w:sz w:val="24"/>
              </w:rPr>
              <w:t>各期限资产占基金资产净值的比例（%）</w:t>
            </w:r>
          </w:p>
        </w:tc>
        <w:tc>
          <w:tcPr>
            <w:tcW w:w="2486" w:type="dxa"/>
            <w:vAlign w:val="center"/>
          </w:tcPr>
          <w:p w:rsidR="00F51B13" w:rsidRDefault="00F51B13">
            <w:pPr>
              <w:jc w:val="center"/>
              <w:rPr>
                <w:rFonts w:ascii="宋体" w:hAnsi="宋体"/>
                <w:sz w:val="24"/>
              </w:rPr>
            </w:pPr>
            <w:r>
              <w:rPr>
                <w:rFonts w:ascii="宋体" w:hAnsi="宋体"/>
                <w:sz w:val="24"/>
              </w:rPr>
              <w:t>各期限负债占基金资产净值的比例（%）</w:t>
            </w:r>
          </w:p>
        </w:tc>
      </w:tr>
      <w:tr w:rsidR="00F51B13">
        <w:tc>
          <w:tcPr>
            <w:tcW w:w="955" w:type="dxa"/>
          </w:tcPr>
          <w:p w:rsidR="00F51B13" w:rsidRDefault="00F51B13">
            <w:pPr>
              <w:jc w:val="center"/>
              <w:rPr>
                <w:rFonts w:ascii="宋体" w:hAnsi="宋体" w:hint="eastAsia"/>
                <w:sz w:val="24"/>
              </w:rPr>
            </w:pPr>
            <w:r>
              <w:rPr>
                <w:rFonts w:ascii="宋体" w:hAnsi="宋体" w:hint="eastAsia"/>
                <w:sz w:val="24"/>
              </w:rPr>
              <w:t>1</w:t>
            </w:r>
          </w:p>
        </w:tc>
        <w:tc>
          <w:tcPr>
            <w:tcW w:w="3061" w:type="dxa"/>
          </w:tcPr>
          <w:p w:rsidR="00F51B13" w:rsidRDefault="00F51B13">
            <w:pPr>
              <w:rPr>
                <w:rFonts w:ascii="宋体" w:hAnsi="宋体"/>
                <w:sz w:val="24"/>
              </w:rPr>
            </w:pPr>
            <w:r>
              <w:rPr>
                <w:rFonts w:ascii="宋体" w:hAnsi="宋体"/>
                <w:sz w:val="24"/>
              </w:rPr>
              <w:t>30天以内</w:t>
            </w:r>
          </w:p>
        </w:tc>
        <w:tc>
          <w:tcPr>
            <w:tcW w:w="2486"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（1539）</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（1540）</w:t>
            </w:r>
          </w:p>
        </w:tc>
      </w:tr>
      <w:tr w:rsidR="00F51B13">
        <w:tc>
          <w:tcPr>
            <w:tcW w:w="955" w:type="dxa"/>
          </w:tcPr>
          <w:p w:rsidR="00F51B13" w:rsidRDefault="00F51B13">
            <w:pPr>
              <w:jc w:val="center"/>
              <w:rPr>
                <w:rFonts w:ascii="宋体" w:hAnsi="宋体" w:hint="eastAsia"/>
                <w:sz w:val="24"/>
              </w:rPr>
            </w:pPr>
          </w:p>
        </w:tc>
        <w:tc>
          <w:tcPr>
            <w:tcW w:w="3061" w:type="dxa"/>
          </w:tcPr>
          <w:p w:rsidR="00F51B13" w:rsidRDefault="00F51B13">
            <w:pPr>
              <w:rPr>
                <w:rFonts w:ascii="宋体" w:hAnsi="宋体"/>
                <w:sz w:val="24"/>
              </w:rPr>
            </w:pPr>
            <w:r>
              <w:rPr>
                <w:rFonts w:ascii="宋体" w:hAnsi="宋体" w:hint="eastAsia"/>
                <w:sz w:val="24"/>
              </w:rPr>
              <w:t>其中：剩余存续期超过</w:t>
            </w:r>
            <w:r>
              <w:rPr>
                <w:rFonts w:ascii="宋体" w:hAnsi="宋体"/>
                <w:sz w:val="24"/>
              </w:rPr>
              <w:t>397</w:t>
            </w:r>
            <w:r>
              <w:rPr>
                <w:rFonts w:ascii="宋体" w:hAnsi="宋体" w:hint="eastAsia"/>
                <w:sz w:val="24"/>
              </w:rPr>
              <w:t>天的浮动利率债</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（1541）</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（1542）</w:t>
            </w:r>
          </w:p>
        </w:tc>
      </w:tr>
      <w:tr w:rsidR="00F51B13">
        <w:tc>
          <w:tcPr>
            <w:tcW w:w="955" w:type="dxa"/>
          </w:tcPr>
          <w:p w:rsidR="00F51B13" w:rsidRDefault="00F51B13">
            <w:pPr>
              <w:jc w:val="center"/>
              <w:rPr>
                <w:rFonts w:ascii="宋体" w:hAnsi="宋体" w:hint="eastAsia"/>
                <w:sz w:val="24"/>
              </w:rPr>
            </w:pPr>
            <w:r>
              <w:rPr>
                <w:rFonts w:ascii="宋体" w:hAnsi="宋体" w:hint="eastAsia"/>
                <w:sz w:val="24"/>
              </w:rPr>
              <w:t>2</w:t>
            </w:r>
          </w:p>
        </w:tc>
        <w:tc>
          <w:tcPr>
            <w:tcW w:w="3061" w:type="dxa"/>
          </w:tcPr>
          <w:p w:rsidR="00F51B13" w:rsidRDefault="00F51B13">
            <w:pPr>
              <w:rPr>
                <w:rFonts w:ascii="宋体" w:hAnsi="宋体"/>
                <w:sz w:val="24"/>
              </w:rPr>
            </w:pPr>
            <w:r>
              <w:rPr>
                <w:rFonts w:ascii="宋体" w:hAnsi="宋体"/>
                <w:sz w:val="24"/>
              </w:rPr>
              <w:t>30天（含）—60天</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（1543）</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（1544）</w:t>
            </w:r>
          </w:p>
        </w:tc>
      </w:tr>
      <w:tr w:rsidR="00F51B13">
        <w:tc>
          <w:tcPr>
            <w:tcW w:w="955" w:type="dxa"/>
          </w:tcPr>
          <w:p w:rsidR="00F51B13" w:rsidRDefault="00F51B13">
            <w:pPr>
              <w:jc w:val="center"/>
              <w:rPr>
                <w:rFonts w:ascii="宋体" w:hAnsi="宋体" w:hint="eastAsia"/>
                <w:sz w:val="24"/>
              </w:rPr>
            </w:pPr>
          </w:p>
        </w:tc>
        <w:tc>
          <w:tcPr>
            <w:tcW w:w="3061" w:type="dxa"/>
          </w:tcPr>
          <w:p w:rsidR="00F51B13" w:rsidRDefault="00F51B13">
            <w:pPr>
              <w:rPr>
                <w:rFonts w:ascii="宋体" w:hAnsi="宋体"/>
                <w:sz w:val="24"/>
              </w:rPr>
            </w:pPr>
            <w:r>
              <w:rPr>
                <w:rFonts w:ascii="宋体" w:hAnsi="宋体" w:hint="eastAsia"/>
                <w:sz w:val="24"/>
              </w:rPr>
              <w:t>其中：剩余存续期超过</w:t>
            </w:r>
            <w:r>
              <w:rPr>
                <w:rFonts w:ascii="宋体" w:hAnsi="宋体"/>
                <w:sz w:val="24"/>
              </w:rPr>
              <w:t>397</w:t>
            </w:r>
            <w:r>
              <w:rPr>
                <w:rFonts w:ascii="宋体" w:hAnsi="宋体" w:hint="eastAsia"/>
                <w:sz w:val="24"/>
              </w:rPr>
              <w:t>天的浮动利率债</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（1545）</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（1546）</w:t>
            </w:r>
          </w:p>
        </w:tc>
      </w:tr>
      <w:tr w:rsidR="00F51B13">
        <w:tc>
          <w:tcPr>
            <w:tcW w:w="955" w:type="dxa"/>
          </w:tcPr>
          <w:p w:rsidR="00F51B13" w:rsidRDefault="00F51B13">
            <w:pPr>
              <w:jc w:val="center"/>
              <w:rPr>
                <w:rFonts w:ascii="宋体" w:hAnsi="宋体" w:hint="eastAsia"/>
                <w:sz w:val="24"/>
              </w:rPr>
            </w:pPr>
            <w:r>
              <w:rPr>
                <w:rFonts w:ascii="宋体" w:hAnsi="宋体" w:hint="eastAsia"/>
                <w:sz w:val="24"/>
              </w:rPr>
              <w:t>3</w:t>
            </w:r>
          </w:p>
        </w:tc>
        <w:tc>
          <w:tcPr>
            <w:tcW w:w="3061" w:type="dxa"/>
          </w:tcPr>
          <w:p w:rsidR="00F51B13" w:rsidRDefault="00F51B13">
            <w:pPr>
              <w:rPr>
                <w:rFonts w:ascii="宋体" w:hAnsi="宋体"/>
                <w:sz w:val="24"/>
              </w:rPr>
            </w:pPr>
            <w:r>
              <w:rPr>
                <w:rFonts w:ascii="宋体" w:hAnsi="宋体"/>
                <w:sz w:val="24"/>
              </w:rPr>
              <w:t>60天（含）—90天</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（1547）</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（1548）</w:t>
            </w:r>
          </w:p>
        </w:tc>
      </w:tr>
      <w:tr w:rsidR="00F51B13">
        <w:tc>
          <w:tcPr>
            <w:tcW w:w="955" w:type="dxa"/>
          </w:tcPr>
          <w:p w:rsidR="00F51B13" w:rsidRDefault="00F51B13">
            <w:pPr>
              <w:jc w:val="center"/>
              <w:rPr>
                <w:rFonts w:ascii="宋体" w:hAnsi="宋体" w:hint="eastAsia"/>
                <w:sz w:val="24"/>
              </w:rPr>
            </w:pPr>
          </w:p>
        </w:tc>
        <w:tc>
          <w:tcPr>
            <w:tcW w:w="3061" w:type="dxa"/>
          </w:tcPr>
          <w:p w:rsidR="00F51B13" w:rsidRDefault="00F51B13">
            <w:pPr>
              <w:rPr>
                <w:rFonts w:ascii="宋体" w:hAnsi="宋体"/>
                <w:sz w:val="24"/>
              </w:rPr>
            </w:pPr>
            <w:r>
              <w:rPr>
                <w:rFonts w:ascii="宋体" w:hAnsi="宋体" w:hint="eastAsia"/>
                <w:sz w:val="24"/>
              </w:rPr>
              <w:t>其中：剩余存续期超过</w:t>
            </w:r>
            <w:r>
              <w:rPr>
                <w:rFonts w:ascii="宋体" w:hAnsi="宋体"/>
                <w:sz w:val="24"/>
              </w:rPr>
              <w:t>397</w:t>
            </w:r>
            <w:r>
              <w:rPr>
                <w:rFonts w:ascii="宋体" w:hAnsi="宋体" w:hint="eastAsia"/>
                <w:sz w:val="24"/>
              </w:rPr>
              <w:t>天的浮动利率债</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（1549）</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（1550）</w:t>
            </w:r>
          </w:p>
        </w:tc>
      </w:tr>
      <w:tr w:rsidR="00F51B13">
        <w:tc>
          <w:tcPr>
            <w:tcW w:w="955" w:type="dxa"/>
          </w:tcPr>
          <w:p w:rsidR="00F51B13" w:rsidRDefault="00F51B13">
            <w:pPr>
              <w:jc w:val="center"/>
              <w:rPr>
                <w:rFonts w:ascii="宋体" w:hAnsi="宋体" w:hint="eastAsia"/>
                <w:sz w:val="24"/>
              </w:rPr>
            </w:pPr>
            <w:r>
              <w:rPr>
                <w:rFonts w:ascii="宋体" w:hAnsi="宋体" w:hint="eastAsia"/>
                <w:sz w:val="24"/>
              </w:rPr>
              <w:t>4</w:t>
            </w:r>
          </w:p>
        </w:tc>
        <w:tc>
          <w:tcPr>
            <w:tcW w:w="3061" w:type="dxa"/>
          </w:tcPr>
          <w:p w:rsidR="00F51B13" w:rsidRDefault="00F51B13">
            <w:pPr>
              <w:rPr>
                <w:rFonts w:ascii="宋体" w:hAnsi="宋体"/>
                <w:sz w:val="24"/>
              </w:rPr>
            </w:pPr>
            <w:r>
              <w:rPr>
                <w:rFonts w:ascii="宋体" w:hAnsi="宋体"/>
                <w:sz w:val="24"/>
              </w:rPr>
              <w:t>90天（含）—180天</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（1551）</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（1552）</w:t>
            </w:r>
          </w:p>
        </w:tc>
      </w:tr>
      <w:tr w:rsidR="00F51B13">
        <w:tc>
          <w:tcPr>
            <w:tcW w:w="955" w:type="dxa"/>
          </w:tcPr>
          <w:p w:rsidR="00F51B13" w:rsidRDefault="00F51B13">
            <w:pPr>
              <w:jc w:val="center"/>
              <w:rPr>
                <w:rFonts w:ascii="宋体" w:hAnsi="宋体" w:hint="eastAsia"/>
                <w:sz w:val="24"/>
              </w:rPr>
            </w:pPr>
          </w:p>
        </w:tc>
        <w:tc>
          <w:tcPr>
            <w:tcW w:w="3061" w:type="dxa"/>
          </w:tcPr>
          <w:p w:rsidR="00F51B13" w:rsidRDefault="00F51B13">
            <w:pPr>
              <w:rPr>
                <w:rFonts w:ascii="宋体" w:hAnsi="宋体"/>
                <w:sz w:val="24"/>
              </w:rPr>
            </w:pPr>
            <w:r>
              <w:rPr>
                <w:rFonts w:ascii="宋体" w:hAnsi="宋体" w:hint="eastAsia"/>
                <w:sz w:val="24"/>
              </w:rPr>
              <w:t>其中：剩余存续期超过</w:t>
            </w:r>
            <w:r>
              <w:rPr>
                <w:rFonts w:ascii="宋体" w:hAnsi="宋体"/>
                <w:sz w:val="24"/>
              </w:rPr>
              <w:t>397</w:t>
            </w:r>
            <w:r>
              <w:rPr>
                <w:rFonts w:ascii="宋体" w:hAnsi="宋体" w:hint="eastAsia"/>
                <w:sz w:val="24"/>
              </w:rPr>
              <w:t>天的浮动利率债</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（1553）</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（1554）</w:t>
            </w:r>
          </w:p>
        </w:tc>
      </w:tr>
      <w:tr w:rsidR="00F51B13">
        <w:tc>
          <w:tcPr>
            <w:tcW w:w="955" w:type="dxa"/>
          </w:tcPr>
          <w:p w:rsidR="00F51B13" w:rsidRDefault="00F51B13">
            <w:pPr>
              <w:jc w:val="center"/>
              <w:rPr>
                <w:rFonts w:ascii="宋体" w:hAnsi="宋体" w:hint="eastAsia"/>
                <w:sz w:val="24"/>
              </w:rPr>
            </w:pPr>
            <w:r>
              <w:rPr>
                <w:rFonts w:ascii="宋体" w:hAnsi="宋体" w:hint="eastAsia"/>
                <w:sz w:val="24"/>
              </w:rPr>
              <w:t>5</w:t>
            </w:r>
          </w:p>
        </w:tc>
        <w:tc>
          <w:tcPr>
            <w:tcW w:w="3061" w:type="dxa"/>
          </w:tcPr>
          <w:p w:rsidR="00F51B13" w:rsidRDefault="00F51B13">
            <w:pPr>
              <w:rPr>
                <w:rFonts w:ascii="宋体" w:hAnsi="宋体"/>
                <w:sz w:val="24"/>
              </w:rPr>
            </w:pPr>
            <w:r>
              <w:rPr>
                <w:rFonts w:ascii="宋体" w:hAnsi="宋体"/>
                <w:sz w:val="24"/>
              </w:rPr>
              <w:t>180天（含）—397天（含）</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（1555）</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（1556）</w:t>
            </w:r>
          </w:p>
        </w:tc>
      </w:tr>
      <w:tr w:rsidR="00F51B13">
        <w:trPr>
          <w:trHeight w:val="758"/>
        </w:trPr>
        <w:tc>
          <w:tcPr>
            <w:tcW w:w="955" w:type="dxa"/>
          </w:tcPr>
          <w:p w:rsidR="00F51B13" w:rsidRDefault="00F51B13">
            <w:pPr>
              <w:jc w:val="center"/>
              <w:rPr>
                <w:rFonts w:ascii="宋体" w:hAnsi="宋体" w:hint="eastAsia"/>
                <w:sz w:val="24"/>
              </w:rPr>
            </w:pPr>
          </w:p>
        </w:tc>
        <w:tc>
          <w:tcPr>
            <w:tcW w:w="3061" w:type="dxa"/>
          </w:tcPr>
          <w:p w:rsidR="00F51B13" w:rsidRDefault="00F51B13">
            <w:pPr>
              <w:rPr>
                <w:rFonts w:ascii="宋体" w:hAnsi="宋体"/>
                <w:sz w:val="24"/>
              </w:rPr>
            </w:pPr>
            <w:r>
              <w:rPr>
                <w:rFonts w:ascii="宋体" w:hAnsi="宋体" w:hint="eastAsia"/>
                <w:sz w:val="24"/>
              </w:rPr>
              <w:t>其中：剩余存续期超过</w:t>
            </w:r>
            <w:r>
              <w:rPr>
                <w:rFonts w:ascii="宋体" w:hAnsi="宋体"/>
                <w:sz w:val="24"/>
              </w:rPr>
              <w:t>397</w:t>
            </w:r>
            <w:r>
              <w:rPr>
                <w:rFonts w:ascii="宋体" w:hAnsi="宋体" w:hint="eastAsia"/>
                <w:sz w:val="24"/>
              </w:rPr>
              <w:t>天的浮动利率债</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（1557）</w:t>
            </w:r>
          </w:p>
        </w:tc>
        <w:tc>
          <w:tcPr>
            <w:tcW w:w="2486" w:type="dxa"/>
          </w:tcPr>
          <w:p w:rsidR="00F51B13" w:rsidRDefault="00F51B13">
            <w:pPr>
              <w:jc w:val="right"/>
              <w:rPr>
                <w:rFonts w:ascii="宋体" w:hAnsi="宋体"/>
                <w:color w:val="0000FF"/>
                <w:kern w:val="0"/>
                <w:sz w:val="18"/>
              </w:rPr>
            </w:pPr>
            <w:r>
              <w:rPr>
                <w:rFonts w:ascii="宋体" w:hAnsi="宋体" w:hint="eastAsia"/>
                <w:color w:val="0000FF"/>
                <w:kern w:val="0"/>
                <w:sz w:val="18"/>
              </w:rPr>
              <w:t>（1558）</w:t>
            </w:r>
          </w:p>
        </w:tc>
      </w:tr>
      <w:tr w:rsidR="00F51B13">
        <w:tc>
          <w:tcPr>
            <w:tcW w:w="4016" w:type="dxa"/>
            <w:gridSpan w:val="2"/>
          </w:tcPr>
          <w:p w:rsidR="00F51B13" w:rsidRDefault="00F51B13">
            <w:pPr>
              <w:jc w:val="center"/>
              <w:rPr>
                <w:rFonts w:ascii="宋体" w:hAnsi="宋体" w:hint="eastAsia"/>
                <w:sz w:val="24"/>
              </w:rPr>
            </w:pPr>
            <w:r>
              <w:rPr>
                <w:rFonts w:ascii="宋体" w:hAnsi="宋体" w:hint="eastAsia"/>
                <w:sz w:val="24"/>
              </w:rPr>
              <w:t>合计</w:t>
            </w:r>
          </w:p>
        </w:tc>
        <w:tc>
          <w:tcPr>
            <w:tcW w:w="2486"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（1559）</w:t>
            </w:r>
          </w:p>
        </w:tc>
        <w:tc>
          <w:tcPr>
            <w:tcW w:w="2486"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（1560）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（1561）</w:t>
      </w:r>
    </w:p>
    <w:p w:rsidR="00F51B13" w:rsidRDefault="00F51B13">
      <w:pPr>
        <w:rPr>
          <w:rFonts w:ascii="宋体" w:hAnsi="宋体" w:hint="eastAsia"/>
          <w:b/>
          <w:sz w:val="24"/>
        </w:rPr>
      </w:pPr>
    </w:p>
    <w:p w:rsidR="00F51B13" w:rsidRDefault="00F51B13">
      <w:pPr>
        <w:pStyle w:val="2"/>
        <w:rPr>
          <w:rFonts w:ascii="宋体" w:eastAsia="宋体" w:hAnsi="宋体" w:hint="eastAsia"/>
          <w:sz w:val="24"/>
        </w:rPr>
      </w:pPr>
      <w:bookmarkStart w:id="79" w:name="_Toc253490107"/>
      <w:r>
        <w:rPr>
          <w:rFonts w:ascii="宋体" w:eastAsia="宋体" w:hAnsi="宋体" w:hint="eastAsia"/>
          <w:sz w:val="24"/>
        </w:rPr>
        <w:t>10.4 期末按债券品种分类的债券投资组合</w:t>
      </w:r>
      <w:bookmarkEnd w:id="79"/>
    </w:p>
    <w:p w:rsidR="00F51B13" w:rsidRDefault="00F51B13">
      <w:pPr>
        <w:jc w:val="right"/>
        <w:rPr>
          <w:rFonts w:ascii="宋体" w:hAnsi="宋体" w:hint="eastAsia"/>
          <w:sz w:val="24"/>
        </w:rPr>
      </w:pPr>
      <w:r>
        <w:rPr>
          <w:rFonts w:ascii="宋体" w:hAnsi="宋体" w:hint="eastAsia"/>
          <w:sz w:val="24"/>
        </w:rPr>
        <w:t xml:space="preserve">金额单位：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781"/>
        <w:gridCol w:w="4261"/>
        <w:gridCol w:w="1260"/>
        <w:gridCol w:w="2752"/>
      </w:tblGrid>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序号</w:t>
            </w:r>
          </w:p>
        </w:tc>
        <w:tc>
          <w:tcPr>
            <w:tcW w:w="4261" w:type="dxa"/>
          </w:tcPr>
          <w:p w:rsidR="00F51B13" w:rsidRDefault="00F51B13">
            <w:pPr>
              <w:jc w:val="center"/>
              <w:rPr>
                <w:rFonts w:ascii="宋体" w:hAnsi="宋体"/>
                <w:sz w:val="24"/>
              </w:rPr>
            </w:pPr>
            <w:r>
              <w:rPr>
                <w:rFonts w:ascii="宋体" w:hAnsi="宋体" w:hint="eastAsia"/>
                <w:sz w:val="24"/>
              </w:rPr>
              <w:t>债券品种</w:t>
            </w:r>
          </w:p>
        </w:tc>
        <w:tc>
          <w:tcPr>
            <w:tcW w:w="1260" w:type="dxa"/>
          </w:tcPr>
          <w:p w:rsidR="00F51B13" w:rsidRDefault="00F51B13">
            <w:pPr>
              <w:jc w:val="center"/>
              <w:rPr>
                <w:rFonts w:ascii="宋体" w:hAnsi="宋体"/>
                <w:color w:val="FF0000"/>
                <w:sz w:val="24"/>
              </w:rPr>
            </w:pPr>
            <w:r>
              <w:rPr>
                <w:rFonts w:ascii="宋体" w:hAnsi="宋体" w:hint="eastAsia"/>
                <w:sz w:val="24"/>
              </w:rPr>
              <w:t>摊</w:t>
            </w:r>
            <w:proofErr w:type="gramStart"/>
            <w:r>
              <w:rPr>
                <w:rFonts w:ascii="宋体" w:hAnsi="宋体" w:hint="eastAsia"/>
                <w:sz w:val="24"/>
              </w:rPr>
              <w:t>余成本</w:t>
            </w:r>
            <w:proofErr w:type="gramEnd"/>
          </w:p>
        </w:tc>
        <w:tc>
          <w:tcPr>
            <w:tcW w:w="2752" w:type="dxa"/>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1</w:t>
            </w:r>
          </w:p>
        </w:tc>
        <w:tc>
          <w:tcPr>
            <w:tcW w:w="4261" w:type="dxa"/>
          </w:tcPr>
          <w:p w:rsidR="00F51B13" w:rsidRDefault="00F51B13">
            <w:pPr>
              <w:ind w:leftChars="50" w:left="105"/>
              <w:rPr>
                <w:rFonts w:ascii="宋体" w:hAnsi="宋体"/>
                <w:sz w:val="24"/>
              </w:rPr>
            </w:pPr>
            <w:r>
              <w:rPr>
                <w:rFonts w:ascii="宋体" w:hAnsi="宋体"/>
                <w:sz w:val="24"/>
              </w:rPr>
              <w:t>国家债券</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（1441）</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（1442）</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2</w:t>
            </w:r>
          </w:p>
        </w:tc>
        <w:tc>
          <w:tcPr>
            <w:tcW w:w="4261" w:type="dxa"/>
          </w:tcPr>
          <w:p w:rsidR="00F51B13" w:rsidRDefault="00F51B13">
            <w:pPr>
              <w:ind w:leftChars="50" w:left="105"/>
              <w:rPr>
                <w:rFonts w:ascii="宋体" w:hAnsi="宋体"/>
                <w:sz w:val="24"/>
              </w:rPr>
            </w:pPr>
            <w:r>
              <w:rPr>
                <w:rFonts w:ascii="宋体" w:hAnsi="宋体"/>
                <w:sz w:val="24"/>
              </w:rPr>
              <w:t>央行票据</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（1443）</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（1444）</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3</w:t>
            </w:r>
          </w:p>
        </w:tc>
        <w:tc>
          <w:tcPr>
            <w:tcW w:w="4261" w:type="dxa"/>
          </w:tcPr>
          <w:p w:rsidR="00F51B13" w:rsidRDefault="00F51B13">
            <w:pPr>
              <w:ind w:leftChars="50" w:left="105"/>
              <w:rPr>
                <w:rFonts w:ascii="宋体" w:hAnsi="宋体"/>
                <w:sz w:val="24"/>
              </w:rPr>
            </w:pPr>
            <w:r>
              <w:rPr>
                <w:rFonts w:ascii="宋体" w:hAnsi="宋体"/>
                <w:sz w:val="24"/>
              </w:rPr>
              <w:t>金融债券</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（1445）</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（1446）</w:t>
            </w:r>
          </w:p>
        </w:tc>
      </w:tr>
      <w:tr w:rsidR="00F51B13">
        <w:trPr>
          <w:trHeight w:val="315"/>
        </w:trPr>
        <w:tc>
          <w:tcPr>
            <w:tcW w:w="781" w:type="dxa"/>
          </w:tcPr>
          <w:p w:rsidR="00F51B13" w:rsidRDefault="00F51B13">
            <w:pPr>
              <w:jc w:val="center"/>
              <w:rPr>
                <w:rFonts w:ascii="宋体" w:hAnsi="宋体" w:hint="eastAsia"/>
                <w:sz w:val="24"/>
              </w:rPr>
            </w:pPr>
          </w:p>
        </w:tc>
        <w:tc>
          <w:tcPr>
            <w:tcW w:w="4261" w:type="dxa"/>
          </w:tcPr>
          <w:p w:rsidR="00F51B13" w:rsidRDefault="00F51B13">
            <w:pPr>
              <w:ind w:leftChars="50" w:left="105"/>
              <w:rPr>
                <w:rFonts w:ascii="宋体" w:hAnsi="宋体"/>
                <w:sz w:val="24"/>
              </w:rPr>
            </w:pPr>
            <w:r>
              <w:rPr>
                <w:rFonts w:ascii="宋体" w:hAnsi="宋体"/>
                <w:sz w:val="24"/>
              </w:rPr>
              <w:t>其中：政策性金融债</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（1447）</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（1448）</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4</w:t>
            </w:r>
          </w:p>
        </w:tc>
        <w:tc>
          <w:tcPr>
            <w:tcW w:w="4261" w:type="dxa"/>
          </w:tcPr>
          <w:p w:rsidR="00F51B13" w:rsidRDefault="00F51B13">
            <w:pPr>
              <w:ind w:leftChars="50" w:left="105"/>
              <w:rPr>
                <w:rFonts w:ascii="宋体" w:hAnsi="宋体"/>
                <w:sz w:val="24"/>
              </w:rPr>
            </w:pPr>
            <w:r>
              <w:rPr>
                <w:rFonts w:ascii="宋体" w:hAnsi="宋体"/>
                <w:sz w:val="24"/>
              </w:rPr>
              <w:t>企业债券</w:t>
            </w:r>
          </w:p>
        </w:tc>
        <w:tc>
          <w:tcPr>
            <w:tcW w:w="126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（1449）</w:t>
            </w:r>
          </w:p>
        </w:tc>
        <w:tc>
          <w:tcPr>
            <w:tcW w:w="2752"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（1450）</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5</w:t>
            </w:r>
          </w:p>
        </w:tc>
        <w:tc>
          <w:tcPr>
            <w:tcW w:w="4261" w:type="dxa"/>
          </w:tcPr>
          <w:p w:rsidR="00F51B13" w:rsidRDefault="00F51B13">
            <w:pPr>
              <w:ind w:leftChars="50" w:left="105"/>
              <w:rPr>
                <w:rFonts w:ascii="宋体" w:hAnsi="宋体" w:hint="eastAsia"/>
                <w:sz w:val="24"/>
              </w:rPr>
            </w:pPr>
            <w:r>
              <w:rPr>
                <w:rFonts w:ascii="宋体" w:hAnsi="宋体"/>
                <w:sz w:val="24"/>
              </w:rPr>
              <w:t>企业</w:t>
            </w:r>
            <w:r>
              <w:rPr>
                <w:rFonts w:ascii="宋体" w:hAnsi="宋体" w:hint="eastAsia"/>
                <w:sz w:val="24"/>
              </w:rPr>
              <w:t>短期融资</w:t>
            </w:r>
            <w:proofErr w:type="gramStart"/>
            <w:r>
              <w:rPr>
                <w:rFonts w:ascii="宋体" w:hAnsi="宋体" w:hint="eastAsia"/>
                <w:sz w:val="24"/>
              </w:rPr>
              <w:t>券</w:t>
            </w:r>
            <w:proofErr w:type="gramEnd"/>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（1451）</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（1452）</w:t>
            </w:r>
          </w:p>
        </w:tc>
      </w:tr>
      <w:tr w:rsidR="006D2653" w:rsidTr="00AE4A69">
        <w:trPr>
          <w:trHeight w:val="315"/>
        </w:trPr>
        <w:tc>
          <w:tcPr>
            <w:tcW w:w="781" w:type="dxa"/>
            <w:shd w:val="clear" w:color="auto" w:fill="FFFFFF"/>
          </w:tcPr>
          <w:p w:rsidR="006D2653" w:rsidRDefault="006D2653">
            <w:pPr>
              <w:jc w:val="center"/>
              <w:rPr>
                <w:rFonts w:ascii="宋体" w:hAnsi="宋体" w:hint="eastAsia"/>
                <w:sz w:val="24"/>
              </w:rPr>
            </w:pPr>
            <w:r>
              <w:rPr>
                <w:rFonts w:ascii="宋体" w:hAnsi="宋体" w:hint="eastAsia"/>
                <w:sz w:val="24"/>
              </w:rPr>
              <w:t>6</w:t>
            </w:r>
          </w:p>
        </w:tc>
        <w:tc>
          <w:tcPr>
            <w:tcW w:w="4261" w:type="dxa"/>
            <w:shd w:val="clear" w:color="auto" w:fill="FFFFFF"/>
          </w:tcPr>
          <w:p w:rsidR="006D2653" w:rsidRDefault="006D2653">
            <w:pPr>
              <w:ind w:leftChars="50" w:left="105"/>
              <w:rPr>
                <w:rFonts w:ascii="宋体" w:hAnsi="宋体"/>
                <w:sz w:val="24"/>
              </w:rPr>
            </w:pPr>
            <w:r>
              <w:rPr>
                <w:rFonts w:ascii="宋体" w:hAnsi="宋体" w:hint="eastAsia"/>
                <w:sz w:val="24"/>
              </w:rPr>
              <w:t>中期票据</w:t>
            </w:r>
          </w:p>
        </w:tc>
        <w:tc>
          <w:tcPr>
            <w:tcW w:w="1260" w:type="dxa"/>
            <w:shd w:val="clear" w:color="auto" w:fill="FFFFFF"/>
          </w:tcPr>
          <w:p w:rsidR="006D2653" w:rsidRDefault="00AE4A69">
            <w:pPr>
              <w:jc w:val="right"/>
              <w:rPr>
                <w:rFonts w:ascii="宋体" w:hAnsi="宋体" w:hint="eastAsia"/>
                <w:color w:val="0000FF"/>
                <w:kern w:val="0"/>
                <w:sz w:val="18"/>
              </w:rPr>
            </w:pPr>
            <w:r>
              <w:rPr>
                <w:rFonts w:ascii="宋体" w:hAnsi="宋体" w:hint="eastAsia"/>
                <w:color w:val="0000FF"/>
                <w:kern w:val="0"/>
                <w:sz w:val="18"/>
              </w:rPr>
              <w:t>（2929）</w:t>
            </w:r>
          </w:p>
        </w:tc>
        <w:tc>
          <w:tcPr>
            <w:tcW w:w="2752" w:type="dxa"/>
            <w:shd w:val="clear" w:color="auto" w:fill="FFFFFF"/>
          </w:tcPr>
          <w:p w:rsidR="006D2653" w:rsidRDefault="00AE4A69" w:rsidP="00AE4A69">
            <w:pPr>
              <w:tabs>
                <w:tab w:val="left" w:pos="1905"/>
              </w:tabs>
              <w:rPr>
                <w:rFonts w:ascii="宋体" w:hAnsi="宋体" w:hint="eastAsia"/>
                <w:color w:val="0000FF"/>
                <w:kern w:val="0"/>
                <w:sz w:val="18"/>
              </w:rPr>
            </w:pPr>
            <w:r>
              <w:rPr>
                <w:rFonts w:ascii="宋体" w:hAnsi="宋体"/>
                <w:color w:val="0000FF"/>
                <w:kern w:val="0"/>
                <w:sz w:val="18"/>
              </w:rPr>
              <w:tab/>
            </w:r>
            <w:r>
              <w:rPr>
                <w:rFonts w:ascii="宋体" w:hAnsi="宋体" w:hint="eastAsia"/>
                <w:color w:val="0000FF"/>
                <w:kern w:val="0"/>
                <w:sz w:val="18"/>
              </w:rPr>
              <w:t>（2930）</w:t>
            </w:r>
          </w:p>
        </w:tc>
      </w:tr>
      <w:tr w:rsidR="00F51B13">
        <w:trPr>
          <w:trHeight w:val="315"/>
        </w:trPr>
        <w:tc>
          <w:tcPr>
            <w:tcW w:w="781" w:type="dxa"/>
          </w:tcPr>
          <w:p w:rsidR="00F51B13" w:rsidRDefault="00F51B13">
            <w:pPr>
              <w:rPr>
                <w:rFonts w:ascii="宋体" w:hAnsi="宋体" w:hint="eastAsia"/>
                <w:color w:val="0000FF"/>
                <w:kern w:val="0"/>
                <w:sz w:val="18"/>
              </w:rPr>
            </w:pPr>
            <w:r>
              <w:rPr>
                <w:rFonts w:ascii="宋体" w:hAnsi="宋体" w:hint="eastAsia"/>
                <w:color w:val="0000FF"/>
                <w:kern w:val="0"/>
                <w:sz w:val="18"/>
              </w:rPr>
              <w:t>（1435）</w:t>
            </w:r>
          </w:p>
        </w:tc>
        <w:tc>
          <w:tcPr>
            <w:tcW w:w="4261" w:type="dxa"/>
          </w:tcPr>
          <w:p w:rsidR="00F51B13" w:rsidRDefault="00F51B13">
            <w:pPr>
              <w:ind w:leftChars="50" w:left="105"/>
              <w:rPr>
                <w:rFonts w:ascii="宋体" w:hAnsi="宋体"/>
                <w:color w:val="0000FF"/>
                <w:kern w:val="0"/>
                <w:sz w:val="18"/>
              </w:rPr>
            </w:pPr>
            <w:r>
              <w:rPr>
                <w:rFonts w:ascii="宋体" w:hAnsi="宋体" w:hint="eastAsia"/>
                <w:color w:val="0000FF"/>
                <w:kern w:val="0"/>
                <w:sz w:val="18"/>
              </w:rPr>
              <w:t>（1436）</w:t>
            </w:r>
            <w:r w:rsidR="006D2653">
              <w:rPr>
                <w:rFonts w:ascii="宋体" w:hAnsi="宋体"/>
                <w:sz w:val="24"/>
              </w:rPr>
              <w:t>…</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w:t>
            </w:r>
            <w:bookmarkStart w:id="80" w:name="OLE_LINK2"/>
            <w:r>
              <w:rPr>
                <w:rFonts w:ascii="宋体" w:hAnsi="宋体" w:hint="eastAsia"/>
                <w:color w:val="0000FF"/>
                <w:kern w:val="0"/>
                <w:sz w:val="18"/>
              </w:rPr>
              <w:t>1438</w:t>
            </w:r>
            <w:bookmarkEnd w:id="80"/>
            <w:r>
              <w:rPr>
                <w:rFonts w:ascii="宋体" w:hAnsi="宋体" w:hint="eastAsia"/>
                <w:color w:val="0000FF"/>
                <w:kern w:val="0"/>
                <w:sz w:val="18"/>
              </w:rPr>
              <w:t>）</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（1753）</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N-1</w:t>
            </w:r>
          </w:p>
        </w:tc>
        <w:tc>
          <w:tcPr>
            <w:tcW w:w="4261" w:type="dxa"/>
          </w:tcPr>
          <w:p w:rsidR="00F51B13" w:rsidRDefault="00F51B13">
            <w:pPr>
              <w:ind w:leftChars="50" w:left="105"/>
              <w:rPr>
                <w:rFonts w:ascii="宋体" w:hAnsi="宋体"/>
                <w:sz w:val="24"/>
              </w:rPr>
            </w:pPr>
            <w:r>
              <w:rPr>
                <w:rFonts w:ascii="宋体" w:hAnsi="宋体"/>
                <w:sz w:val="24"/>
              </w:rPr>
              <w:t>其他</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（1455）</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（1456）</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N</w:t>
            </w:r>
          </w:p>
        </w:tc>
        <w:tc>
          <w:tcPr>
            <w:tcW w:w="4261" w:type="dxa"/>
          </w:tcPr>
          <w:p w:rsidR="00F51B13" w:rsidRDefault="00F51B13">
            <w:pPr>
              <w:ind w:leftChars="50" w:left="105"/>
              <w:rPr>
                <w:rFonts w:ascii="宋体" w:hAnsi="宋体"/>
                <w:sz w:val="24"/>
              </w:rPr>
            </w:pPr>
            <w:r>
              <w:rPr>
                <w:rFonts w:ascii="宋体" w:hAnsi="宋体"/>
                <w:sz w:val="24"/>
              </w:rPr>
              <w:t>合计</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（1457）</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（1458）</w:t>
            </w:r>
          </w:p>
        </w:tc>
      </w:tr>
      <w:tr w:rsidR="00F51B13">
        <w:trPr>
          <w:trHeight w:val="315"/>
        </w:trPr>
        <w:tc>
          <w:tcPr>
            <w:tcW w:w="781" w:type="dxa"/>
          </w:tcPr>
          <w:p w:rsidR="00F51B13" w:rsidRDefault="00F51B13">
            <w:pPr>
              <w:jc w:val="center"/>
              <w:rPr>
                <w:rFonts w:ascii="宋体" w:hAnsi="宋体" w:hint="eastAsia"/>
                <w:sz w:val="24"/>
              </w:rPr>
            </w:pPr>
            <w:r>
              <w:rPr>
                <w:rFonts w:ascii="宋体" w:hAnsi="宋体" w:hint="eastAsia"/>
                <w:sz w:val="24"/>
              </w:rPr>
              <w:t>N+1</w:t>
            </w:r>
          </w:p>
        </w:tc>
        <w:tc>
          <w:tcPr>
            <w:tcW w:w="4261" w:type="dxa"/>
          </w:tcPr>
          <w:p w:rsidR="00F51B13" w:rsidRDefault="00F51B13">
            <w:pPr>
              <w:ind w:leftChars="50" w:left="105"/>
              <w:rPr>
                <w:rFonts w:ascii="宋体" w:hAnsi="宋体"/>
                <w:sz w:val="24"/>
              </w:rPr>
            </w:pPr>
            <w:r>
              <w:rPr>
                <w:rFonts w:ascii="宋体" w:hAnsi="宋体" w:hint="eastAsia"/>
                <w:sz w:val="24"/>
              </w:rPr>
              <w:t>剩余存续期超过</w:t>
            </w:r>
            <w:r>
              <w:rPr>
                <w:rFonts w:ascii="宋体" w:hAnsi="宋体"/>
                <w:sz w:val="24"/>
              </w:rPr>
              <w:t>397</w:t>
            </w:r>
            <w:r>
              <w:rPr>
                <w:rFonts w:ascii="宋体" w:hAnsi="宋体" w:hint="eastAsia"/>
                <w:sz w:val="24"/>
              </w:rPr>
              <w:t>天的浮动利率债券</w:t>
            </w:r>
          </w:p>
        </w:tc>
        <w:tc>
          <w:tcPr>
            <w:tcW w:w="1260" w:type="dxa"/>
          </w:tcPr>
          <w:p w:rsidR="00F51B13" w:rsidRDefault="00F51B13">
            <w:pPr>
              <w:jc w:val="right"/>
              <w:rPr>
                <w:rFonts w:ascii="宋体" w:hAnsi="宋体"/>
                <w:color w:val="0000FF"/>
                <w:kern w:val="0"/>
                <w:sz w:val="18"/>
              </w:rPr>
            </w:pPr>
            <w:r>
              <w:rPr>
                <w:rFonts w:ascii="宋体" w:hAnsi="宋体" w:hint="eastAsia"/>
                <w:color w:val="0000FF"/>
                <w:kern w:val="0"/>
                <w:sz w:val="18"/>
              </w:rPr>
              <w:t>（1459）</w:t>
            </w:r>
          </w:p>
        </w:tc>
        <w:tc>
          <w:tcPr>
            <w:tcW w:w="2752" w:type="dxa"/>
          </w:tcPr>
          <w:p w:rsidR="00F51B13" w:rsidRDefault="00F51B13">
            <w:pPr>
              <w:jc w:val="right"/>
              <w:rPr>
                <w:rFonts w:ascii="宋体" w:hAnsi="宋体"/>
                <w:color w:val="0000FF"/>
                <w:kern w:val="0"/>
                <w:sz w:val="18"/>
              </w:rPr>
            </w:pPr>
            <w:r>
              <w:rPr>
                <w:rFonts w:ascii="宋体" w:hAnsi="宋体" w:hint="eastAsia"/>
                <w:color w:val="0000FF"/>
                <w:kern w:val="0"/>
                <w:sz w:val="18"/>
              </w:rPr>
              <w:t>（1460）</w:t>
            </w: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（1461）</w:t>
      </w:r>
    </w:p>
    <w:p w:rsidR="00F51B13" w:rsidRDefault="00F51B13">
      <w:pPr>
        <w:rPr>
          <w:rFonts w:ascii="宋体" w:hAnsi="宋体" w:hint="eastAsia"/>
          <w:sz w:val="24"/>
        </w:rPr>
      </w:pPr>
    </w:p>
    <w:p w:rsidR="00F51B13" w:rsidRDefault="00F51B13">
      <w:pPr>
        <w:pStyle w:val="2"/>
        <w:rPr>
          <w:rFonts w:ascii="宋体" w:eastAsia="宋体" w:hAnsi="宋体" w:hint="eastAsia"/>
          <w:sz w:val="24"/>
        </w:rPr>
      </w:pPr>
      <w:bookmarkStart w:id="81" w:name="_Toc253490108"/>
      <w:r>
        <w:rPr>
          <w:rFonts w:ascii="宋体" w:eastAsia="宋体" w:hAnsi="宋体" w:hint="eastAsia"/>
          <w:sz w:val="24"/>
        </w:rPr>
        <w:t>10.5 期末</w:t>
      </w:r>
      <w:proofErr w:type="gramStart"/>
      <w:r>
        <w:rPr>
          <w:rFonts w:ascii="宋体" w:eastAsia="宋体" w:hAnsi="宋体" w:hint="eastAsia"/>
          <w:sz w:val="24"/>
        </w:rPr>
        <w:t>按摊余成本</w:t>
      </w:r>
      <w:proofErr w:type="gramEnd"/>
      <w:r>
        <w:rPr>
          <w:rFonts w:ascii="宋体" w:eastAsia="宋体" w:hAnsi="宋体" w:hint="eastAsia"/>
          <w:sz w:val="24"/>
        </w:rPr>
        <w:t>占基金资产净值比例大小排名的前十名债券投资明细</w:t>
      </w:r>
      <w:bookmarkEnd w:id="81"/>
    </w:p>
    <w:p w:rsidR="00F51B13" w:rsidRDefault="00F51B13">
      <w:pPr>
        <w:jc w:val="right"/>
        <w:rPr>
          <w:rFonts w:ascii="宋体" w:hAnsi="宋体" w:hint="eastAsia"/>
          <w:sz w:val="24"/>
        </w:rPr>
      </w:pPr>
      <w:r>
        <w:rPr>
          <w:rFonts w:ascii="宋体" w:hAnsi="宋体" w:hint="eastAsia"/>
          <w:sz w:val="24"/>
        </w:rPr>
        <w:t xml:space="preserve">金额单位：   </w:t>
      </w:r>
    </w:p>
    <w:p w:rsidR="00F51B13" w:rsidRDefault="00F51B13">
      <w:pPr>
        <w:rPr>
          <w:rFonts w:ascii="宋体" w:hAnsi="宋体" w:hint="eastAsia"/>
          <w:b/>
          <w:sz w:val="24"/>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000"/>
      </w:tblPr>
      <w:tblGrid>
        <w:gridCol w:w="900"/>
        <w:gridCol w:w="1260"/>
        <w:gridCol w:w="1260"/>
        <w:gridCol w:w="1620"/>
        <w:gridCol w:w="1260"/>
        <w:gridCol w:w="2880"/>
      </w:tblGrid>
      <w:tr w:rsidR="00F51B13">
        <w:trPr>
          <w:trHeight w:val="286"/>
          <w:jc w:val="center"/>
        </w:trPr>
        <w:tc>
          <w:tcPr>
            <w:tcW w:w="900" w:type="dxa"/>
            <w:vAlign w:val="center"/>
          </w:tcPr>
          <w:p w:rsidR="00F51B13" w:rsidRDefault="00F51B13">
            <w:pPr>
              <w:jc w:val="center"/>
              <w:rPr>
                <w:rFonts w:ascii="宋体" w:hAnsi="宋体" w:hint="eastAsia"/>
                <w:sz w:val="24"/>
              </w:rPr>
            </w:pPr>
            <w:r>
              <w:rPr>
                <w:rFonts w:ascii="宋体" w:hAnsi="宋体" w:hint="eastAsia"/>
                <w:sz w:val="24"/>
              </w:rPr>
              <w:t>序号</w:t>
            </w:r>
          </w:p>
        </w:tc>
        <w:tc>
          <w:tcPr>
            <w:tcW w:w="1260"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hint="eastAsia"/>
                <w:kern w:val="2"/>
              </w:rPr>
            </w:pPr>
            <w:r>
              <w:rPr>
                <w:rFonts w:ascii="宋体" w:eastAsia="宋体" w:hAnsi="宋体" w:hint="eastAsia"/>
                <w:kern w:val="2"/>
              </w:rPr>
              <w:t>债券代码</w:t>
            </w:r>
          </w:p>
        </w:tc>
        <w:tc>
          <w:tcPr>
            <w:tcW w:w="1260" w:type="dxa"/>
            <w:tcMar>
              <w:top w:w="15" w:type="dxa"/>
              <w:left w:w="15" w:type="dxa"/>
              <w:bottom w:w="0" w:type="dxa"/>
              <w:right w:w="15" w:type="dxa"/>
            </w:tcMar>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rPr>
                <w:rFonts w:ascii="宋体" w:eastAsia="宋体" w:hAnsi="宋体"/>
                <w:kern w:val="2"/>
              </w:rPr>
            </w:pPr>
            <w:r>
              <w:rPr>
                <w:rFonts w:ascii="宋体" w:eastAsia="宋体" w:hAnsi="宋体" w:hint="eastAsia"/>
                <w:kern w:val="2"/>
              </w:rPr>
              <w:t>债券名称</w:t>
            </w:r>
          </w:p>
        </w:tc>
        <w:tc>
          <w:tcPr>
            <w:tcW w:w="162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kern w:val="0"/>
                <w:sz w:val="24"/>
              </w:rPr>
              <w:t>债券数量</w:t>
            </w:r>
            <w:r>
              <w:rPr>
                <w:rFonts w:ascii="宋体" w:hAnsi="宋体"/>
                <w:kern w:val="0"/>
                <w:sz w:val="24"/>
              </w:rPr>
              <w:t>（张）</w:t>
            </w:r>
          </w:p>
        </w:tc>
        <w:tc>
          <w:tcPr>
            <w:tcW w:w="126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摊</w:t>
            </w:r>
            <w:proofErr w:type="gramStart"/>
            <w:r>
              <w:rPr>
                <w:rFonts w:ascii="宋体" w:hAnsi="宋体" w:hint="eastAsia"/>
                <w:sz w:val="24"/>
              </w:rPr>
              <w:t>余成本</w:t>
            </w:r>
            <w:proofErr w:type="gramEnd"/>
          </w:p>
        </w:tc>
        <w:tc>
          <w:tcPr>
            <w:tcW w:w="288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占基金资产净值比例（％）</w:t>
            </w:r>
          </w:p>
        </w:tc>
      </w:tr>
      <w:tr w:rsidR="00F51B13">
        <w:trPr>
          <w:trHeight w:val="286"/>
          <w:jc w:val="center"/>
        </w:trPr>
        <w:tc>
          <w:tcPr>
            <w:tcW w:w="900" w:type="dxa"/>
          </w:tcPr>
          <w:p w:rsidR="00F51B13" w:rsidRDefault="00F51B13">
            <w:pPr>
              <w:rPr>
                <w:rFonts w:ascii="宋体" w:hAnsi="宋体" w:hint="eastAsia"/>
                <w:color w:val="0000FF"/>
                <w:kern w:val="0"/>
                <w:sz w:val="18"/>
              </w:rPr>
            </w:pPr>
            <w:r>
              <w:rPr>
                <w:rFonts w:ascii="宋体" w:hAnsi="宋体" w:hint="eastAsia"/>
                <w:color w:val="0000FF"/>
                <w:kern w:val="0"/>
                <w:sz w:val="18"/>
              </w:rPr>
              <w:t>（1491）</w:t>
            </w:r>
          </w:p>
        </w:tc>
        <w:tc>
          <w:tcPr>
            <w:tcW w:w="1260" w:type="dxa"/>
          </w:tcPr>
          <w:p w:rsidR="00F51B13" w:rsidRDefault="00F51B13">
            <w:pPr>
              <w:rPr>
                <w:rFonts w:ascii="宋体" w:hAnsi="宋体" w:hint="eastAsia"/>
                <w:color w:val="0000FF"/>
                <w:kern w:val="0"/>
                <w:sz w:val="18"/>
              </w:rPr>
            </w:pPr>
            <w:r>
              <w:rPr>
                <w:rFonts w:ascii="宋体" w:hAnsi="宋体" w:hint="eastAsia"/>
                <w:color w:val="0000FF"/>
                <w:kern w:val="0"/>
                <w:sz w:val="18"/>
              </w:rPr>
              <w:t>（1492）</w:t>
            </w:r>
          </w:p>
        </w:tc>
        <w:tc>
          <w:tcPr>
            <w:tcW w:w="1260" w:type="dxa"/>
            <w:tcMar>
              <w:top w:w="15" w:type="dxa"/>
              <w:left w:w="15" w:type="dxa"/>
              <w:bottom w:w="0" w:type="dxa"/>
              <w:right w:w="15" w:type="dxa"/>
            </w:tcMar>
          </w:tcPr>
          <w:p w:rsidR="00F51B13" w:rsidRDefault="00F51B13">
            <w:pPr>
              <w:rPr>
                <w:rFonts w:ascii="宋体" w:hAnsi="宋体" w:hint="eastAsia"/>
                <w:color w:val="0000FF"/>
                <w:kern w:val="0"/>
                <w:sz w:val="18"/>
              </w:rPr>
            </w:pPr>
            <w:r>
              <w:rPr>
                <w:rFonts w:ascii="宋体" w:hAnsi="宋体" w:hint="eastAsia"/>
                <w:color w:val="0000FF"/>
                <w:kern w:val="0"/>
                <w:sz w:val="18"/>
              </w:rPr>
              <w:t>（1493）</w:t>
            </w:r>
          </w:p>
        </w:tc>
        <w:tc>
          <w:tcPr>
            <w:tcW w:w="1620" w:type="dxa"/>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（1494）</w:t>
            </w:r>
          </w:p>
        </w:tc>
        <w:tc>
          <w:tcPr>
            <w:tcW w:w="1260" w:type="dxa"/>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（1495）</w:t>
            </w:r>
          </w:p>
        </w:tc>
        <w:tc>
          <w:tcPr>
            <w:tcW w:w="2880" w:type="dxa"/>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（1496）</w:t>
            </w: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1</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tcPr>
          <w:p w:rsidR="00F51B13" w:rsidRDefault="00F51B13">
            <w:pPr>
              <w:jc w:val="right"/>
              <w:rPr>
                <w:rFonts w:ascii="宋体" w:hAnsi="宋体"/>
                <w:sz w:val="24"/>
              </w:rPr>
            </w:pPr>
          </w:p>
        </w:tc>
        <w:tc>
          <w:tcPr>
            <w:tcW w:w="1260"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2</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tcPr>
          <w:p w:rsidR="00F51B13" w:rsidRDefault="00F51B13">
            <w:pPr>
              <w:jc w:val="right"/>
              <w:rPr>
                <w:rFonts w:ascii="宋体" w:hAnsi="宋体"/>
                <w:sz w:val="24"/>
              </w:rPr>
            </w:pPr>
          </w:p>
        </w:tc>
        <w:tc>
          <w:tcPr>
            <w:tcW w:w="1260"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900" w:type="dxa"/>
            <w:vAlign w:val="bottom"/>
          </w:tcPr>
          <w:p w:rsidR="00F51B13" w:rsidRDefault="00F51B13">
            <w:pPr>
              <w:jc w:val="center"/>
              <w:rPr>
                <w:rFonts w:ascii="宋体" w:hAnsi="宋体" w:hint="eastAsia"/>
                <w:sz w:val="24"/>
              </w:rPr>
            </w:pPr>
            <w:r>
              <w:rPr>
                <w:rFonts w:ascii="宋体" w:hAnsi="宋体" w:hint="eastAsia"/>
                <w:sz w:val="24"/>
              </w:rPr>
              <w:t>……</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tcPr>
          <w:p w:rsidR="00F51B13" w:rsidRDefault="00F51B13">
            <w:pPr>
              <w:jc w:val="right"/>
              <w:rPr>
                <w:rFonts w:ascii="宋体" w:hAnsi="宋体"/>
                <w:sz w:val="24"/>
              </w:rPr>
            </w:pPr>
          </w:p>
        </w:tc>
        <w:tc>
          <w:tcPr>
            <w:tcW w:w="1260"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r w:rsidR="00F51B13">
        <w:trPr>
          <w:trHeight w:val="286"/>
          <w:jc w:val="center"/>
        </w:trPr>
        <w:tc>
          <w:tcPr>
            <w:tcW w:w="900" w:type="dxa"/>
            <w:vAlign w:val="center"/>
          </w:tcPr>
          <w:p w:rsidR="00F51B13" w:rsidRDefault="00F51B13">
            <w:pPr>
              <w:widowControl/>
              <w:jc w:val="center"/>
              <w:rPr>
                <w:rFonts w:ascii="宋体" w:hAnsi="宋体" w:hint="eastAsia"/>
                <w:kern w:val="0"/>
                <w:sz w:val="24"/>
              </w:rPr>
            </w:pPr>
            <w:r>
              <w:rPr>
                <w:rFonts w:ascii="宋体" w:hAnsi="宋体" w:hint="eastAsia"/>
                <w:kern w:val="0"/>
                <w:sz w:val="24"/>
              </w:rPr>
              <w:t>10</w:t>
            </w:r>
          </w:p>
        </w:tc>
        <w:tc>
          <w:tcPr>
            <w:tcW w:w="1260" w:type="dxa"/>
          </w:tcPr>
          <w:p w:rsidR="00F51B13" w:rsidRDefault="00F51B13">
            <w:pPr>
              <w:jc w:val="center"/>
              <w:rPr>
                <w:rFonts w:ascii="宋体" w:hAnsi="宋体"/>
                <w:sz w:val="24"/>
              </w:rPr>
            </w:pPr>
          </w:p>
        </w:tc>
        <w:tc>
          <w:tcPr>
            <w:tcW w:w="1260" w:type="dxa"/>
            <w:tcMar>
              <w:top w:w="15" w:type="dxa"/>
              <w:left w:w="15" w:type="dxa"/>
              <w:bottom w:w="0" w:type="dxa"/>
              <w:right w:w="15" w:type="dxa"/>
            </w:tcMar>
            <w:vAlign w:val="bottom"/>
          </w:tcPr>
          <w:p w:rsidR="00F51B13" w:rsidRDefault="00F51B13">
            <w:pPr>
              <w:jc w:val="center"/>
              <w:rPr>
                <w:rFonts w:ascii="宋体" w:hAnsi="宋体"/>
                <w:sz w:val="24"/>
              </w:rPr>
            </w:pPr>
          </w:p>
        </w:tc>
        <w:tc>
          <w:tcPr>
            <w:tcW w:w="1620" w:type="dxa"/>
            <w:tcMar>
              <w:top w:w="15" w:type="dxa"/>
              <w:left w:w="15" w:type="dxa"/>
              <w:bottom w:w="0" w:type="dxa"/>
              <w:right w:w="15" w:type="dxa"/>
            </w:tcMar>
          </w:tcPr>
          <w:p w:rsidR="00F51B13" w:rsidRDefault="00F51B13">
            <w:pPr>
              <w:jc w:val="right"/>
              <w:rPr>
                <w:rFonts w:ascii="宋体" w:hAnsi="宋体"/>
                <w:sz w:val="24"/>
              </w:rPr>
            </w:pPr>
          </w:p>
        </w:tc>
        <w:tc>
          <w:tcPr>
            <w:tcW w:w="1260" w:type="dxa"/>
            <w:tcMar>
              <w:top w:w="15" w:type="dxa"/>
              <w:left w:w="15" w:type="dxa"/>
              <w:bottom w:w="0" w:type="dxa"/>
              <w:right w:w="15" w:type="dxa"/>
            </w:tcMar>
            <w:vAlign w:val="bottom"/>
          </w:tcPr>
          <w:p w:rsidR="00F51B13" w:rsidRDefault="00F51B13">
            <w:pPr>
              <w:jc w:val="right"/>
              <w:rPr>
                <w:rFonts w:ascii="宋体" w:hAnsi="宋体"/>
                <w:sz w:val="24"/>
              </w:rPr>
            </w:pPr>
          </w:p>
        </w:tc>
        <w:tc>
          <w:tcPr>
            <w:tcW w:w="2880" w:type="dxa"/>
            <w:tcMar>
              <w:top w:w="15" w:type="dxa"/>
              <w:left w:w="15" w:type="dxa"/>
              <w:bottom w:w="0" w:type="dxa"/>
              <w:right w:w="15" w:type="dxa"/>
            </w:tcMar>
            <w:vAlign w:val="bottom"/>
          </w:tcPr>
          <w:p w:rsidR="00F51B13" w:rsidRDefault="00F51B13">
            <w:pPr>
              <w:jc w:val="right"/>
              <w:rPr>
                <w:rFonts w:ascii="宋体" w:hAnsi="宋体"/>
                <w:sz w:val="24"/>
              </w:rPr>
            </w:pPr>
          </w:p>
        </w:tc>
      </w:tr>
    </w:tbl>
    <w:p w:rsidR="00F51B13" w:rsidRDefault="00F51B13">
      <w:pPr>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（1497）</w:t>
      </w:r>
    </w:p>
    <w:p w:rsidR="00F51B13" w:rsidRDefault="00F51B13">
      <w:pPr>
        <w:rPr>
          <w:rFonts w:ascii="宋体" w:hAnsi="宋体" w:hint="eastAsia"/>
          <w:sz w:val="24"/>
        </w:rPr>
      </w:pPr>
    </w:p>
    <w:p w:rsidR="00F51B13" w:rsidRDefault="00F51B13">
      <w:pPr>
        <w:pStyle w:val="2"/>
        <w:rPr>
          <w:rFonts w:ascii="宋体" w:eastAsia="宋体" w:hAnsi="宋体" w:hint="eastAsia"/>
          <w:sz w:val="24"/>
        </w:rPr>
      </w:pPr>
      <w:bookmarkStart w:id="82" w:name="_Toc253490109"/>
      <w:r>
        <w:rPr>
          <w:rFonts w:ascii="宋体" w:eastAsia="宋体" w:hAnsi="宋体" w:hint="eastAsia"/>
          <w:sz w:val="24"/>
        </w:rPr>
        <w:t>10.6 “影子定价”与“摊余成本法”确定的基金资产净值的偏离</w:t>
      </w:r>
      <w:r>
        <w:rPr>
          <w:rFonts w:ascii="宋体" w:eastAsia="宋体" w:hAnsi="宋体"/>
          <w:sz w:val="24"/>
          <w:vertAlign w:val="superscript"/>
        </w:rPr>
        <w:footnoteReference w:id="213"/>
      </w:r>
      <w:bookmarkEnd w:id="82"/>
    </w:p>
    <w:tbl>
      <w:tblPr>
        <w:tblW w:w="0" w:type="auto"/>
        <w:tblInd w:w="15" w:type="dxa"/>
        <w:tblLayout w:type="fixed"/>
        <w:tblCellMar>
          <w:left w:w="0" w:type="dxa"/>
          <w:right w:w="0" w:type="dxa"/>
        </w:tblCellMar>
        <w:tblLook w:val="0000"/>
      </w:tblPr>
      <w:tblGrid>
        <w:gridCol w:w="5880"/>
        <w:gridCol w:w="2700"/>
      </w:tblGrid>
      <w:tr w:rsidR="00F51B13">
        <w:trPr>
          <w:trHeight w:val="285"/>
        </w:trPr>
        <w:tc>
          <w:tcPr>
            <w:tcW w:w="588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sz w:val="24"/>
              </w:rPr>
              <w:t>项目</w:t>
            </w:r>
          </w:p>
        </w:tc>
        <w:tc>
          <w:tcPr>
            <w:tcW w:w="2700"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sz w:val="24"/>
              </w:rPr>
              <w:t>偏离情况</w:t>
            </w:r>
          </w:p>
        </w:tc>
      </w:tr>
      <w:tr w:rsidR="00F51B13">
        <w:trPr>
          <w:trHeight w:val="312"/>
        </w:trPr>
        <w:tc>
          <w:tcPr>
            <w:tcW w:w="58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sz w:val="24"/>
              </w:rPr>
            </w:pPr>
            <w:r>
              <w:rPr>
                <w:rFonts w:ascii="宋体" w:hAnsi="宋体" w:hint="eastAsia"/>
                <w:sz w:val="24"/>
              </w:rPr>
              <w:t>报告期内偏离度的绝对值在</w:t>
            </w:r>
            <w:r>
              <w:rPr>
                <w:rFonts w:ascii="宋体" w:hAnsi="宋体"/>
                <w:sz w:val="24"/>
              </w:rPr>
              <w:t>0.25（含）-0.5%间的次数</w:t>
            </w:r>
          </w:p>
        </w:tc>
        <w:tc>
          <w:tcPr>
            <w:tcW w:w="2700"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（1564）</w:t>
            </w:r>
          </w:p>
        </w:tc>
      </w:tr>
      <w:tr w:rsidR="00F51B13">
        <w:trPr>
          <w:trHeight w:val="285"/>
        </w:trPr>
        <w:tc>
          <w:tcPr>
            <w:tcW w:w="58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sz w:val="24"/>
              </w:rPr>
            </w:pPr>
            <w:r>
              <w:rPr>
                <w:rFonts w:ascii="宋体" w:hAnsi="宋体" w:hint="eastAsia"/>
                <w:sz w:val="24"/>
              </w:rPr>
              <w:t>报告期内偏离度的最高值</w:t>
            </w:r>
            <w:r>
              <w:rPr>
                <w:rStyle w:val="a5"/>
                <w:rFonts w:ascii="宋体" w:hAnsi="宋体"/>
                <w:sz w:val="24"/>
              </w:rPr>
              <w:footnoteReference w:id="214"/>
            </w:r>
          </w:p>
        </w:tc>
        <w:tc>
          <w:tcPr>
            <w:tcW w:w="270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（1565）</w:t>
            </w:r>
          </w:p>
        </w:tc>
      </w:tr>
      <w:tr w:rsidR="00F51B13">
        <w:trPr>
          <w:trHeight w:val="285"/>
        </w:trPr>
        <w:tc>
          <w:tcPr>
            <w:tcW w:w="58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sz w:val="24"/>
              </w:rPr>
            </w:pPr>
            <w:r>
              <w:rPr>
                <w:rFonts w:ascii="宋体" w:hAnsi="宋体" w:hint="eastAsia"/>
                <w:sz w:val="24"/>
              </w:rPr>
              <w:t>报告期内偏离度的最低值</w:t>
            </w:r>
          </w:p>
        </w:tc>
        <w:tc>
          <w:tcPr>
            <w:tcW w:w="270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（1566）</w:t>
            </w:r>
          </w:p>
        </w:tc>
      </w:tr>
      <w:tr w:rsidR="00F51B13">
        <w:trPr>
          <w:trHeight w:val="314"/>
        </w:trPr>
        <w:tc>
          <w:tcPr>
            <w:tcW w:w="58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F51B13" w:rsidRDefault="00F51B13">
            <w:pPr>
              <w:rPr>
                <w:rFonts w:ascii="宋体" w:hAnsi="宋体"/>
                <w:sz w:val="24"/>
              </w:rPr>
            </w:pPr>
            <w:r>
              <w:rPr>
                <w:rFonts w:ascii="宋体" w:hAnsi="宋体" w:hint="eastAsia"/>
                <w:sz w:val="24"/>
              </w:rPr>
              <w:t>报告期内每个交易日偏离度的绝对值的简单平均值</w:t>
            </w:r>
          </w:p>
        </w:tc>
        <w:tc>
          <w:tcPr>
            <w:tcW w:w="2700"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（1567）</w:t>
            </w:r>
          </w:p>
        </w:tc>
      </w:tr>
    </w:tbl>
    <w:p w:rsidR="00F51B13" w:rsidRDefault="00F51B13">
      <w:pPr>
        <w:spacing w:line="360" w:lineRule="auto"/>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（1568）</w:t>
      </w:r>
    </w:p>
    <w:p w:rsidR="00F51B13" w:rsidRDefault="00F51B13">
      <w:pPr>
        <w:spacing w:line="360" w:lineRule="auto"/>
        <w:rPr>
          <w:rFonts w:ascii="宋体" w:hAnsi="宋体" w:hint="eastAsia"/>
          <w:sz w:val="24"/>
        </w:rPr>
      </w:pPr>
    </w:p>
    <w:p w:rsidR="00F51B13" w:rsidRDefault="00F51B13">
      <w:pPr>
        <w:pStyle w:val="2"/>
        <w:rPr>
          <w:rFonts w:ascii="宋体" w:eastAsia="宋体" w:hAnsi="宋体" w:hint="eastAsia"/>
          <w:sz w:val="24"/>
        </w:rPr>
      </w:pPr>
      <w:bookmarkStart w:id="83" w:name="_Toc253490110"/>
      <w:r>
        <w:rPr>
          <w:rFonts w:ascii="宋体" w:eastAsia="宋体" w:hAnsi="宋体" w:hint="eastAsia"/>
          <w:sz w:val="24"/>
        </w:rPr>
        <w:t>10.7 期末按公允价值占基金资产净值比例大小排名的前十名资产支持证券投资明细</w:t>
      </w:r>
      <w:r>
        <w:rPr>
          <w:rFonts w:ascii="宋体" w:eastAsia="宋体" w:hAnsi="宋体"/>
          <w:sz w:val="24"/>
          <w:vertAlign w:val="superscript"/>
        </w:rPr>
        <w:footnoteReference w:id="215"/>
      </w:r>
      <w:bookmarkEnd w:id="83"/>
    </w:p>
    <w:p w:rsidR="00F51B13" w:rsidRDefault="00F51B13">
      <w:pPr>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45"/>
        <w:gridCol w:w="1260"/>
        <w:gridCol w:w="1260"/>
        <w:gridCol w:w="1260"/>
        <w:gridCol w:w="1260"/>
        <w:gridCol w:w="2917"/>
      </w:tblGrid>
      <w:tr w:rsidR="00F51B13">
        <w:trPr>
          <w:jc w:val="center"/>
        </w:trPr>
        <w:tc>
          <w:tcPr>
            <w:tcW w:w="1045" w:type="dxa"/>
          </w:tcPr>
          <w:p w:rsidR="00F51B13" w:rsidRDefault="00F51B13">
            <w:pPr>
              <w:jc w:val="center"/>
              <w:rPr>
                <w:rFonts w:ascii="宋体" w:hAnsi="宋体" w:hint="eastAsia"/>
                <w:sz w:val="24"/>
              </w:rPr>
            </w:pPr>
            <w:r>
              <w:rPr>
                <w:rFonts w:ascii="宋体" w:hAnsi="宋体" w:hint="eastAsia"/>
                <w:sz w:val="24"/>
              </w:rPr>
              <w:lastRenderedPageBreak/>
              <w:t>序号</w:t>
            </w:r>
          </w:p>
        </w:tc>
        <w:tc>
          <w:tcPr>
            <w:tcW w:w="1260" w:type="dxa"/>
          </w:tcPr>
          <w:p w:rsidR="00F51B13" w:rsidRDefault="00F51B13">
            <w:pPr>
              <w:jc w:val="center"/>
              <w:rPr>
                <w:rFonts w:ascii="宋体" w:hAnsi="宋体" w:hint="eastAsia"/>
                <w:sz w:val="24"/>
              </w:rPr>
            </w:pPr>
            <w:r>
              <w:rPr>
                <w:rFonts w:ascii="宋体" w:hAnsi="宋体" w:hint="eastAsia"/>
                <w:sz w:val="24"/>
              </w:rPr>
              <w:t>证券代码</w:t>
            </w:r>
          </w:p>
        </w:tc>
        <w:tc>
          <w:tcPr>
            <w:tcW w:w="1260" w:type="dxa"/>
          </w:tcPr>
          <w:p w:rsidR="00F51B13" w:rsidRDefault="00F51B13">
            <w:pPr>
              <w:jc w:val="center"/>
              <w:rPr>
                <w:rFonts w:ascii="宋体" w:hAnsi="宋体" w:hint="eastAsia"/>
                <w:sz w:val="24"/>
              </w:rPr>
            </w:pPr>
            <w:r>
              <w:rPr>
                <w:rFonts w:ascii="宋体" w:hAnsi="宋体" w:hint="eastAsia"/>
                <w:sz w:val="24"/>
              </w:rPr>
              <w:t>证券名称</w:t>
            </w:r>
          </w:p>
        </w:tc>
        <w:tc>
          <w:tcPr>
            <w:tcW w:w="1260" w:type="dxa"/>
          </w:tcPr>
          <w:p w:rsidR="00F51B13" w:rsidRDefault="00F51B13">
            <w:pPr>
              <w:jc w:val="center"/>
              <w:rPr>
                <w:rFonts w:ascii="宋体" w:hAnsi="宋体" w:hint="eastAsia"/>
                <w:sz w:val="24"/>
              </w:rPr>
            </w:pPr>
            <w:r>
              <w:rPr>
                <w:rFonts w:ascii="宋体" w:hAnsi="宋体" w:hint="eastAsia"/>
                <w:sz w:val="24"/>
              </w:rPr>
              <w:t>数量（份）</w:t>
            </w:r>
          </w:p>
        </w:tc>
        <w:tc>
          <w:tcPr>
            <w:tcW w:w="1260" w:type="dxa"/>
          </w:tcPr>
          <w:p w:rsidR="00F51B13" w:rsidRDefault="00F51B13">
            <w:pPr>
              <w:jc w:val="center"/>
              <w:rPr>
                <w:rFonts w:ascii="宋体" w:hAnsi="宋体" w:hint="eastAsia"/>
                <w:sz w:val="24"/>
              </w:rPr>
            </w:pPr>
            <w:r>
              <w:rPr>
                <w:rFonts w:ascii="宋体" w:hAnsi="宋体" w:hint="eastAsia"/>
                <w:sz w:val="24"/>
              </w:rPr>
              <w:t>公允价值</w:t>
            </w:r>
          </w:p>
        </w:tc>
        <w:tc>
          <w:tcPr>
            <w:tcW w:w="2917" w:type="dxa"/>
          </w:tcPr>
          <w:p w:rsidR="00F51B13" w:rsidRDefault="00F51B13">
            <w:pPr>
              <w:jc w:val="center"/>
              <w:rPr>
                <w:rFonts w:ascii="宋体" w:hAnsi="宋体" w:hint="eastAsia"/>
                <w:sz w:val="24"/>
              </w:rPr>
            </w:pPr>
            <w:r>
              <w:rPr>
                <w:rFonts w:ascii="宋体" w:hAnsi="宋体" w:hint="eastAsia"/>
                <w:sz w:val="24"/>
              </w:rPr>
              <w:t>占基金资产净值比例</w:t>
            </w:r>
            <w:r>
              <w:rPr>
                <w:rFonts w:ascii="宋体" w:hAnsi="宋体"/>
                <w:sz w:val="24"/>
              </w:rPr>
              <w:t>（%）</w:t>
            </w:r>
          </w:p>
        </w:tc>
      </w:tr>
      <w:tr w:rsidR="00F51B13">
        <w:trPr>
          <w:jc w:val="center"/>
        </w:trPr>
        <w:tc>
          <w:tcPr>
            <w:tcW w:w="1045"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（1650）</w:t>
            </w:r>
          </w:p>
        </w:tc>
        <w:tc>
          <w:tcPr>
            <w:tcW w:w="126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（1651）</w:t>
            </w:r>
          </w:p>
        </w:tc>
        <w:tc>
          <w:tcPr>
            <w:tcW w:w="126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（1652）</w:t>
            </w:r>
          </w:p>
        </w:tc>
        <w:tc>
          <w:tcPr>
            <w:tcW w:w="126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（1653）</w:t>
            </w:r>
          </w:p>
        </w:tc>
        <w:tc>
          <w:tcPr>
            <w:tcW w:w="1260"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（1654）</w:t>
            </w:r>
          </w:p>
        </w:tc>
        <w:tc>
          <w:tcPr>
            <w:tcW w:w="2917" w:type="dxa"/>
          </w:tcPr>
          <w:p w:rsidR="00F51B13" w:rsidRDefault="00F51B13">
            <w:pPr>
              <w:jc w:val="right"/>
              <w:rPr>
                <w:rFonts w:ascii="宋体" w:hAnsi="宋体" w:hint="eastAsia"/>
                <w:color w:val="0000FF"/>
                <w:kern w:val="0"/>
                <w:sz w:val="18"/>
              </w:rPr>
            </w:pPr>
            <w:r>
              <w:rPr>
                <w:rFonts w:ascii="宋体" w:hAnsi="宋体" w:hint="eastAsia"/>
                <w:color w:val="0000FF"/>
                <w:kern w:val="0"/>
                <w:sz w:val="18"/>
              </w:rPr>
              <w:t>（1655）</w:t>
            </w:r>
          </w:p>
        </w:tc>
      </w:tr>
      <w:tr w:rsidR="00F51B13">
        <w:trPr>
          <w:jc w:val="center"/>
        </w:trPr>
        <w:tc>
          <w:tcPr>
            <w:tcW w:w="1045" w:type="dxa"/>
          </w:tcPr>
          <w:p w:rsidR="00F51B13" w:rsidRDefault="00F51B13">
            <w:pPr>
              <w:jc w:val="center"/>
              <w:rPr>
                <w:rFonts w:ascii="宋体" w:hAnsi="宋体" w:hint="eastAsia"/>
                <w:sz w:val="24"/>
              </w:rPr>
            </w:pPr>
            <w:r>
              <w:rPr>
                <w:rFonts w:ascii="宋体" w:hAnsi="宋体" w:hint="eastAsia"/>
                <w:sz w:val="24"/>
              </w:rPr>
              <w:t>1</w:t>
            </w:r>
          </w:p>
        </w:tc>
        <w:tc>
          <w:tcPr>
            <w:tcW w:w="1260" w:type="dxa"/>
          </w:tcPr>
          <w:p w:rsidR="00F51B13" w:rsidRDefault="00F51B13">
            <w:pPr>
              <w:rPr>
                <w:rFonts w:ascii="宋体" w:hAnsi="宋体" w:hint="eastAsia"/>
                <w:sz w:val="24"/>
              </w:rPr>
            </w:pPr>
          </w:p>
        </w:tc>
        <w:tc>
          <w:tcPr>
            <w:tcW w:w="1260" w:type="dxa"/>
          </w:tcPr>
          <w:p w:rsidR="00F51B13" w:rsidRDefault="00F51B13">
            <w:pPr>
              <w:rPr>
                <w:rFonts w:ascii="宋体" w:hAnsi="宋体" w:hint="eastAsia"/>
                <w:sz w:val="24"/>
              </w:rPr>
            </w:pPr>
          </w:p>
        </w:tc>
        <w:tc>
          <w:tcPr>
            <w:tcW w:w="1260" w:type="dxa"/>
          </w:tcPr>
          <w:p w:rsidR="00F51B13" w:rsidRDefault="00F51B13">
            <w:pPr>
              <w:jc w:val="right"/>
              <w:rPr>
                <w:rFonts w:ascii="宋体" w:hAnsi="宋体" w:hint="eastAsia"/>
                <w:sz w:val="24"/>
              </w:rPr>
            </w:pPr>
          </w:p>
        </w:tc>
        <w:tc>
          <w:tcPr>
            <w:tcW w:w="1260" w:type="dxa"/>
          </w:tcPr>
          <w:p w:rsidR="00F51B13" w:rsidRDefault="00F51B13">
            <w:pPr>
              <w:jc w:val="right"/>
              <w:rPr>
                <w:rFonts w:ascii="宋体" w:hAnsi="宋体" w:hint="eastAsia"/>
                <w:sz w:val="24"/>
              </w:rPr>
            </w:pPr>
          </w:p>
        </w:tc>
        <w:tc>
          <w:tcPr>
            <w:tcW w:w="2917" w:type="dxa"/>
          </w:tcPr>
          <w:p w:rsidR="00F51B13" w:rsidRDefault="00F51B13">
            <w:pPr>
              <w:jc w:val="right"/>
              <w:rPr>
                <w:rFonts w:ascii="宋体" w:hAnsi="宋体" w:hint="eastAsia"/>
                <w:sz w:val="24"/>
              </w:rPr>
            </w:pPr>
          </w:p>
        </w:tc>
      </w:tr>
      <w:tr w:rsidR="00F51B13">
        <w:trPr>
          <w:jc w:val="center"/>
        </w:trPr>
        <w:tc>
          <w:tcPr>
            <w:tcW w:w="1045" w:type="dxa"/>
          </w:tcPr>
          <w:p w:rsidR="00F51B13" w:rsidRDefault="00F51B13">
            <w:pPr>
              <w:jc w:val="center"/>
              <w:rPr>
                <w:rFonts w:ascii="宋体" w:hAnsi="宋体" w:hint="eastAsia"/>
                <w:sz w:val="24"/>
              </w:rPr>
            </w:pPr>
            <w:r>
              <w:rPr>
                <w:rFonts w:ascii="宋体" w:hAnsi="宋体" w:hint="eastAsia"/>
                <w:sz w:val="24"/>
              </w:rPr>
              <w:t>2</w:t>
            </w:r>
          </w:p>
        </w:tc>
        <w:tc>
          <w:tcPr>
            <w:tcW w:w="1260" w:type="dxa"/>
          </w:tcPr>
          <w:p w:rsidR="00F51B13" w:rsidRDefault="00F51B13">
            <w:pPr>
              <w:rPr>
                <w:rFonts w:ascii="宋体" w:hAnsi="宋体" w:hint="eastAsia"/>
                <w:sz w:val="24"/>
              </w:rPr>
            </w:pPr>
          </w:p>
        </w:tc>
        <w:tc>
          <w:tcPr>
            <w:tcW w:w="1260" w:type="dxa"/>
          </w:tcPr>
          <w:p w:rsidR="00F51B13" w:rsidRDefault="00F51B13">
            <w:pPr>
              <w:rPr>
                <w:rFonts w:ascii="宋体" w:hAnsi="宋体" w:hint="eastAsia"/>
                <w:sz w:val="24"/>
              </w:rPr>
            </w:pPr>
          </w:p>
        </w:tc>
        <w:tc>
          <w:tcPr>
            <w:tcW w:w="1260" w:type="dxa"/>
          </w:tcPr>
          <w:p w:rsidR="00F51B13" w:rsidRDefault="00F51B13">
            <w:pPr>
              <w:jc w:val="right"/>
              <w:rPr>
                <w:rFonts w:ascii="宋体" w:hAnsi="宋体" w:hint="eastAsia"/>
                <w:sz w:val="24"/>
              </w:rPr>
            </w:pPr>
          </w:p>
        </w:tc>
        <w:tc>
          <w:tcPr>
            <w:tcW w:w="1260" w:type="dxa"/>
          </w:tcPr>
          <w:p w:rsidR="00F51B13" w:rsidRDefault="00F51B13">
            <w:pPr>
              <w:jc w:val="right"/>
              <w:rPr>
                <w:rFonts w:ascii="宋体" w:hAnsi="宋体" w:hint="eastAsia"/>
                <w:sz w:val="24"/>
              </w:rPr>
            </w:pPr>
          </w:p>
        </w:tc>
        <w:tc>
          <w:tcPr>
            <w:tcW w:w="2917" w:type="dxa"/>
          </w:tcPr>
          <w:p w:rsidR="00F51B13" w:rsidRDefault="00F51B13">
            <w:pPr>
              <w:jc w:val="right"/>
              <w:rPr>
                <w:rFonts w:ascii="宋体" w:hAnsi="宋体" w:hint="eastAsia"/>
                <w:sz w:val="24"/>
              </w:rPr>
            </w:pPr>
          </w:p>
        </w:tc>
      </w:tr>
      <w:tr w:rsidR="00F51B13">
        <w:trPr>
          <w:jc w:val="center"/>
        </w:trPr>
        <w:tc>
          <w:tcPr>
            <w:tcW w:w="1045" w:type="dxa"/>
          </w:tcPr>
          <w:p w:rsidR="00F51B13" w:rsidRDefault="00F51B13">
            <w:pPr>
              <w:jc w:val="center"/>
              <w:rPr>
                <w:rFonts w:ascii="宋体" w:hAnsi="宋体" w:hint="eastAsia"/>
                <w:sz w:val="24"/>
              </w:rPr>
            </w:pPr>
            <w:r>
              <w:rPr>
                <w:rFonts w:ascii="宋体" w:hAnsi="宋体" w:hint="eastAsia"/>
                <w:sz w:val="24"/>
              </w:rPr>
              <w:t>……</w:t>
            </w:r>
          </w:p>
        </w:tc>
        <w:tc>
          <w:tcPr>
            <w:tcW w:w="1260" w:type="dxa"/>
          </w:tcPr>
          <w:p w:rsidR="00F51B13" w:rsidRDefault="00F51B13">
            <w:pPr>
              <w:rPr>
                <w:rFonts w:ascii="宋体" w:hAnsi="宋体" w:hint="eastAsia"/>
                <w:sz w:val="24"/>
              </w:rPr>
            </w:pPr>
          </w:p>
        </w:tc>
        <w:tc>
          <w:tcPr>
            <w:tcW w:w="1260" w:type="dxa"/>
          </w:tcPr>
          <w:p w:rsidR="00F51B13" w:rsidRDefault="00F51B13">
            <w:pPr>
              <w:rPr>
                <w:rFonts w:ascii="宋体" w:hAnsi="宋体" w:hint="eastAsia"/>
                <w:sz w:val="24"/>
              </w:rPr>
            </w:pPr>
          </w:p>
        </w:tc>
        <w:tc>
          <w:tcPr>
            <w:tcW w:w="1260" w:type="dxa"/>
          </w:tcPr>
          <w:p w:rsidR="00F51B13" w:rsidRDefault="00F51B13">
            <w:pPr>
              <w:jc w:val="right"/>
              <w:rPr>
                <w:rFonts w:ascii="宋体" w:hAnsi="宋体" w:hint="eastAsia"/>
                <w:sz w:val="24"/>
              </w:rPr>
            </w:pPr>
          </w:p>
        </w:tc>
        <w:tc>
          <w:tcPr>
            <w:tcW w:w="1260" w:type="dxa"/>
          </w:tcPr>
          <w:p w:rsidR="00F51B13" w:rsidRDefault="00F51B13">
            <w:pPr>
              <w:jc w:val="right"/>
              <w:rPr>
                <w:rFonts w:ascii="宋体" w:hAnsi="宋体" w:hint="eastAsia"/>
                <w:sz w:val="24"/>
              </w:rPr>
            </w:pPr>
          </w:p>
        </w:tc>
        <w:tc>
          <w:tcPr>
            <w:tcW w:w="2917" w:type="dxa"/>
          </w:tcPr>
          <w:p w:rsidR="00F51B13" w:rsidRDefault="00F51B13">
            <w:pPr>
              <w:jc w:val="right"/>
              <w:rPr>
                <w:rFonts w:ascii="宋体" w:hAnsi="宋体" w:hint="eastAsia"/>
                <w:sz w:val="24"/>
              </w:rPr>
            </w:pPr>
          </w:p>
        </w:tc>
      </w:tr>
      <w:tr w:rsidR="00F51B13">
        <w:trPr>
          <w:jc w:val="center"/>
        </w:trPr>
        <w:tc>
          <w:tcPr>
            <w:tcW w:w="1045" w:type="dxa"/>
            <w:vAlign w:val="center"/>
          </w:tcPr>
          <w:p w:rsidR="00F51B13" w:rsidRDefault="00F51B13">
            <w:pPr>
              <w:jc w:val="center"/>
              <w:rPr>
                <w:rFonts w:ascii="宋体" w:hAnsi="宋体" w:hint="eastAsia"/>
                <w:sz w:val="24"/>
              </w:rPr>
            </w:pPr>
            <w:r>
              <w:rPr>
                <w:rFonts w:ascii="宋体" w:hAnsi="宋体" w:hint="eastAsia"/>
                <w:sz w:val="24"/>
              </w:rPr>
              <w:t>10</w:t>
            </w:r>
          </w:p>
        </w:tc>
        <w:tc>
          <w:tcPr>
            <w:tcW w:w="1260" w:type="dxa"/>
          </w:tcPr>
          <w:p w:rsidR="00F51B13" w:rsidRDefault="00F51B13">
            <w:pPr>
              <w:rPr>
                <w:rFonts w:ascii="宋体" w:hAnsi="宋体" w:hint="eastAsia"/>
                <w:sz w:val="24"/>
              </w:rPr>
            </w:pPr>
          </w:p>
        </w:tc>
        <w:tc>
          <w:tcPr>
            <w:tcW w:w="1260" w:type="dxa"/>
          </w:tcPr>
          <w:p w:rsidR="00F51B13" w:rsidRDefault="00F51B13">
            <w:pPr>
              <w:rPr>
                <w:rFonts w:ascii="宋体" w:hAnsi="宋体" w:hint="eastAsia"/>
                <w:sz w:val="24"/>
              </w:rPr>
            </w:pPr>
          </w:p>
        </w:tc>
        <w:tc>
          <w:tcPr>
            <w:tcW w:w="1260" w:type="dxa"/>
          </w:tcPr>
          <w:p w:rsidR="00F51B13" w:rsidRDefault="00F51B13">
            <w:pPr>
              <w:jc w:val="right"/>
              <w:rPr>
                <w:rFonts w:ascii="宋体" w:hAnsi="宋体" w:hint="eastAsia"/>
                <w:sz w:val="24"/>
              </w:rPr>
            </w:pPr>
          </w:p>
        </w:tc>
        <w:tc>
          <w:tcPr>
            <w:tcW w:w="1260" w:type="dxa"/>
          </w:tcPr>
          <w:p w:rsidR="00F51B13" w:rsidRDefault="00F51B13">
            <w:pPr>
              <w:jc w:val="right"/>
              <w:rPr>
                <w:rFonts w:ascii="宋体" w:hAnsi="宋体" w:hint="eastAsia"/>
                <w:sz w:val="24"/>
              </w:rPr>
            </w:pPr>
          </w:p>
        </w:tc>
        <w:tc>
          <w:tcPr>
            <w:tcW w:w="2917" w:type="dxa"/>
          </w:tcPr>
          <w:p w:rsidR="00F51B13" w:rsidRDefault="00F51B13">
            <w:pPr>
              <w:jc w:val="right"/>
              <w:rPr>
                <w:rFonts w:ascii="宋体" w:hAnsi="宋体" w:hint="eastAsia"/>
                <w:sz w:val="24"/>
              </w:rPr>
            </w:pPr>
          </w:p>
        </w:tc>
      </w:tr>
    </w:tbl>
    <w:p w:rsidR="00F51B13" w:rsidRDefault="00F51B13">
      <w:pPr>
        <w:rPr>
          <w:rFonts w:ascii="宋体" w:hAnsi="宋体" w:hint="eastAsia"/>
          <w:sz w:val="24"/>
        </w:rPr>
      </w:pPr>
      <w:r>
        <w:rPr>
          <w:rFonts w:ascii="宋体" w:hAnsi="宋体" w:hint="eastAsia"/>
          <w:sz w:val="24"/>
        </w:rPr>
        <w:t>注：</w:t>
      </w:r>
      <w:r>
        <w:rPr>
          <w:rFonts w:ascii="宋体" w:hAnsi="宋体" w:hint="eastAsia"/>
          <w:color w:val="0000FF"/>
          <w:kern w:val="0"/>
          <w:sz w:val="18"/>
        </w:rPr>
        <w:t>（1656）</w:t>
      </w:r>
    </w:p>
    <w:p w:rsidR="00F51B13" w:rsidRDefault="00F51B13">
      <w:pPr>
        <w:pStyle w:val="2"/>
        <w:rPr>
          <w:rFonts w:ascii="宋体" w:eastAsia="宋体" w:hAnsi="宋体" w:hint="eastAsia"/>
          <w:sz w:val="24"/>
        </w:rPr>
      </w:pPr>
      <w:bookmarkStart w:id="84" w:name="_Toc253490111"/>
      <w:r>
        <w:rPr>
          <w:rFonts w:ascii="宋体" w:eastAsia="宋体" w:hAnsi="宋体" w:hint="eastAsia"/>
          <w:sz w:val="24"/>
        </w:rPr>
        <w:t>10.8 投资组合报告附注</w:t>
      </w:r>
      <w:bookmarkEnd w:id="84"/>
    </w:p>
    <w:p w:rsidR="00F51B13" w:rsidRDefault="00F51B13">
      <w:pPr>
        <w:outlineLvl w:val="2"/>
        <w:rPr>
          <w:rFonts w:hint="eastAsia"/>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10.8.1</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373"/>
        </w:trPr>
        <w:tc>
          <w:tcPr>
            <w:tcW w:w="8522" w:type="dxa"/>
          </w:tcPr>
          <w:p w:rsidR="00F51B13" w:rsidRDefault="00F51B13">
            <w:pPr>
              <w:rPr>
                <w:rFonts w:hint="eastAsia"/>
                <w:color w:val="0000FF"/>
                <w:sz w:val="18"/>
              </w:rPr>
            </w:pPr>
            <w:r>
              <w:rPr>
                <w:rFonts w:ascii="宋体" w:hAnsi="宋体" w:hint="eastAsia"/>
                <w:color w:val="000000"/>
                <w:sz w:val="24"/>
              </w:rPr>
              <w:t>基金计价方法说明</w:t>
            </w:r>
            <w:r>
              <w:rPr>
                <w:rFonts w:ascii="宋体" w:hAnsi="宋体" w:hint="eastAsia"/>
                <w:sz w:val="24"/>
              </w:rPr>
              <w:t>。</w:t>
            </w:r>
            <w:r>
              <w:rPr>
                <w:rFonts w:ascii="宋体" w:hAnsi="宋体" w:hint="eastAsia"/>
                <w:color w:val="0000FF"/>
                <w:kern w:val="0"/>
                <w:sz w:val="18"/>
              </w:rPr>
              <w:t>（1587）</w:t>
            </w:r>
          </w:p>
        </w:tc>
      </w:tr>
    </w:tbl>
    <w:p w:rsidR="00F51B13" w:rsidRDefault="00F51B13">
      <w:pPr>
        <w:rPr>
          <w:rFonts w:ascii="宋体" w:hAnsi="宋体" w:hint="eastAsia"/>
          <w:b/>
          <w:sz w:val="24"/>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10.8.2</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453"/>
        </w:trPr>
        <w:tc>
          <w:tcPr>
            <w:tcW w:w="8522" w:type="dxa"/>
          </w:tcPr>
          <w:p w:rsidR="00F51B13" w:rsidRDefault="00F51B13">
            <w:pPr>
              <w:rPr>
                <w:rFonts w:ascii="宋体" w:hAnsi="宋体" w:hint="eastAsia"/>
                <w:b/>
                <w:sz w:val="24"/>
              </w:rPr>
            </w:pPr>
            <w:r>
              <w:rPr>
                <w:rFonts w:ascii="宋体" w:hAnsi="宋体" w:hint="eastAsia"/>
                <w:color w:val="000000"/>
                <w:sz w:val="24"/>
              </w:rPr>
              <w:t>若本报告期内货币市场基金持有剩余期限小于397天但剩余存续期超过397天的浮动利率债券，应声明本报告期内是否存在该类浮动利率债券的摊</w:t>
            </w:r>
            <w:proofErr w:type="gramStart"/>
            <w:r>
              <w:rPr>
                <w:rFonts w:ascii="宋体" w:hAnsi="宋体" w:hint="eastAsia"/>
                <w:color w:val="000000"/>
                <w:sz w:val="24"/>
              </w:rPr>
              <w:t>余成本</w:t>
            </w:r>
            <w:proofErr w:type="gramEnd"/>
            <w:r>
              <w:rPr>
                <w:rFonts w:ascii="宋体" w:hAnsi="宋体" w:hint="eastAsia"/>
                <w:color w:val="000000"/>
                <w:sz w:val="24"/>
              </w:rPr>
              <w:t>超过当日基金资产净值的20％的情况</w:t>
            </w:r>
            <w:r>
              <w:rPr>
                <w:rFonts w:ascii="宋体" w:hAnsi="宋体" w:hint="eastAsia"/>
                <w:sz w:val="24"/>
              </w:rPr>
              <w:t>。如果存在，还应按以下格式进行披露：</w:t>
            </w:r>
            <w:r>
              <w:rPr>
                <w:rFonts w:ascii="宋体" w:hAnsi="宋体" w:hint="eastAsia"/>
                <w:color w:val="0000FF"/>
                <w:kern w:val="0"/>
                <w:sz w:val="18"/>
              </w:rPr>
              <w:t>（1588）</w:t>
            </w:r>
          </w:p>
        </w:tc>
      </w:tr>
    </w:tbl>
    <w:p w:rsidR="00F51B13" w:rsidRDefault="00F51B13">
      <w:pPr>
        <w:ind w:leftChars="50" w:left="105"/>
        <w:rPr>
          <w:rFonts w:ascii="宋体" w:hAnsi="宋体" w:hint="eastAsia"/>
          <w:color w:val="000000"/>
          <w:sz w:val="24"/>
        </w:rPr>
      </w:pPr>
    </w:p>
    <w:tbl>
      <w:tblPr>
        <w:tblW w:w="0" w:type="auto"/>
        <w:tblInd w:w="-72" w:type="dxa"/>
        <w:tblLayout w:type="fixed"/>
        <w:tblLook w:val="0000"/>
      </w:tblPr>
      <w:tblGrid>
        <w:gridCol w:w="900"/>
        <w:gridCol w:w="1890"/>
        <w:gridCol w:w="2790"/>
        <w:gridCol w:w="990"/>
        <w:gridCol w:w="1890"/>
      </w:tblGrid>
      <w:tr w:rsidR="00F51B13">
        <w:trPr>
          <w:trHeight w:val="285"/>
        </w:trPr>
        <w:tc>
          <w:tcPr>
            <w:tcW w:w="900"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rPr>
                <w:rFonts w:ascii="宋体" w:hAnsi="宋体" w:hint="eastAsia"/>
                <w:kern w:val="0"/>
                <w:sz w:val="24"/>
              </w:rPr>
            </w:pPr>
            <w:r>
              <w:rPr>
                <w:rFonts w:ascii="宋体" w:hAnsi="宋体"/>
                <w:kern w:val="0"/>
                <w:sz w:val="24"/>
              </w:rPr>
              <w:t>序号</w:t>
            </w:r>
          </w:p>
        </w:tc>
        <w:tc>
          <w:tcPr>
            <w:tcW w:w="189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发生日期</w:t>
            </w:r>
          </w:p>
        </w:tc>
        <w:tc>
          <w:tcPr>
            <w:tcW w:w="279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该类</w:t>
            </w:r>
            <w:proofErr w:type="gramStart"/>
            <w:r>
              <w:rPr>
                <w:rFonts w:ascii="宋体" w:hAnsi="宋体" w:hint="eastAsia"/>
                <w:kern w:val="0"/>
                <w:sz w:val="24"/>
              </w:rPr>
              <w:t>浮动债占基金</w:t>
            </w:r>
            <w:proofErr w:type="gramEnd"/>
            <w:r>
              <w:rPr>
                <w:rFonts w:ascii="宋体" w:hAnsi="宋体" w:hint="eastAsia"/>
                <w:kern w:val="0"/>
                <w:sz w:val="24"/>
              </w:rPr>
              <w:t>资产净值的比例（％）</w:t>
            </w:r>
          </w:p>
        </w:tc>
        <w:tc>
          <w:tcPr>
            <w:tcW w:w="99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原因</w:t>
            </w:r>
          </w:p>
        </w:tc>
        <w:tc>
          <w:tcPr>
            <w:tcW w:w="1890"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调整期</w:t>
            </w:r>
          </w:p>
        </w:tc>
      </w:tr>
      <w:tr w:rsidR="00F51B13">
        <w:trPr>
          <w:trHeight w:val="285"/>
        </w:trPr>
        <w:tc>
          <w:tcPr>
            <w:tcW w:w="900" w:type="dxa"/>
            <w:tcBorders>
              <w:top w:val="nil"/>
              <w:left w:val="single" w:sz="4" w:space="0" w:color="auto"/>
              <w:bottom w:val="single" w:sz="4" w:space="0" w:color="auto"/>
              <w:right w:val="single" w:sz="4" w:space="0" w:color="auto"/>
            </w:tcBorders>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（1590）</w:t>
            </w:r>
          </w:p>
        </w:tc>
        <w:tc>
          <w:tcPr>
            <w:tcW w:w="1890" w:type="dxa"/>
            <w:tcBorders>
              <w:top w:val="nil"/>
              <w:left w:val="nil"/>
              <w:bottom w:val="single" w:sz="4" w:space="0" w:color="auto"/>
              <w:right w:val="single" w:sz="4" w:space="0" w:color="auto"/>
            </w:tcBorders>
            <w:vAlign w:val="center"/>
          </w:tcPr>
          <w:p w:rsidR="00F51B13" w:rsidRDefault="00F51B13">
            <w:pPr>
              <w:rPr>
                <w:rFonts w:ascii="宋体" w:hAnsi="宋体"/>
                <w:color w:val="0000FF"/>
                <w:kern w:val="0"/>
                <w:sz w:val="18"/>
              </w:rPr>
            </w:pPr>
            <w:r>
              <w:rPr>
                <w:rFonts w:ascii="宋体" w:hAnsi="宋体" w:hint="eastAsia"/>
                <w:color w:val="0000FF"/>
                <w:kern w:val="0"/>
                <w:sz w:val="18"/>
              </w:rPr>
              <w:t>（1591）</w:t>
            </w:r>
          </w:p>
        </w:tc>
        <w:tc>
          <w:tcPr>
            <w:tcW w:w="2790" w:type="dxa"/>
            <w:tcBorders>
              <w:top w:val="nil"/>
              <w:left w:val="nil"/>
              <w:bottom w:val="single" w:sz="4" w:space="0" w:color="auto"/>
              <w:right w:val="single" w:sz="4" w:space="0" w:color="auto"/>
            </w:tcBorders>
            <w:vAlign w:val="center"/>
          </w:tcPr>
          <w:p w:rsidR="00F51B13" w:rsidRDefault="00F51B13">
            <w:pPr>
              <w:jc w:val="right"/>
              <w:rPr>
                <w:rFonts w:ascii="宋体" w:hAnsi="宋体"/>
                <w:color w:val="0000FF"/>
                <w:kern w:val="0"/>
                <w:sz w:val="18"/>
              </w:rPr>
            </w:pPr>
            <w:r>
              <w:rPr>
                <w:rFonts w:ascii="宋体" w:hAnsi="宋体" w:hint="eastAsia"/>
                <w:color w:val="0000FF"/>
                <w:kern w:val="0"/>
                <w:sz w:val="18"/>
              </w:rPr>
              <w:t>（1592）</w:t>
            </w:r>
          </w:p>
        </w:tc>
        <w:tc>
          <w:tcPr>
            <w:tcW w:w="990" w:type="dxa"/>
            <w:tcBorders>
              <w:top w:val="nil"/>
              <w:left w:val="nil"/>
              <w:bottom w:val="single" w:sz="4" w:space="0" w:color="auto"/>
              <w:right w:val="single" w:sz="4" w:space="0" w:color="auto"/>
            </w:tcBorders>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（1593）</w:t>
            </w:r>
          </w:p>
        </w:tc>
        <w:tc>
          <w:tcPr>
            <w:tcW w:w="1890" w:type="dxa"/>
            <w:tcBorders>
              <w:top w:val="nil"/>
              <w:left w:val="nil"/>
              <w:bottom w:val="single" w:sz="4" w:space="0" w:color="auto"/>
              <w:right w:val="single" w:sz="4" w:space="0" w:color="auto"/>
            </w:tcBorders>
            <w:vAlign w:val="bottom"/>
          </w:tcPr>
          <w:p w:rsidR="00F51B13" w:rsidRDefault="00F51B13">
            <w:pPr>
              <w:rPr>
                <w:rFonts w:ascii="宋体" w:hAnsi="宋体"/>
                <w:color w:val="0000FF"/>
                <w:kern w:val="0"/>
                <w:sz w:val="18"/>
              </w:rPr>
            </w:pPr>
            <w:r>
              <w:rPr>
                <w:rFonts w:ascii="宋体" w:hAnsi="宋体" w:hint="eastAsia"/>
                <w:color w:val="0000FF"/>
                <w:kern w:val="0"/>
                <w:sz w:val="18"/>
              </w:rPr>
              <w:t>（1594）</w:t>
            </w:r>
          </w:p>
        </w:tc>
      </w:tr>
      <w:tr w:rsidR="00F51B13">
        <w:trPr>
          <w:trHeight w:val="285"/>
        </w:trPr>
        <w:tc>
          <w:tcPr>
            <w:tcW w:w="900" w:type="dxa"/>
            <w:tcBorders>
              <w:top w:val="nil"/>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1</w:t>
            </w:r>
          </w:p>
        </w:tc>
        <w:tc>
          <w:tcPr>
            <w:tcW w:w="18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27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990" w:type="dxa"/>
            <w:tcBorders>
              <w:top w:val="nil"/>
              <w:left w:val="nil"/>
              <w:bottom w:val="single" w:sz="4" w:space="0" w:color="auto"/>
              <w:right w:val="single" w:sz="4" w:space="0" w:color="auto"/>
            </w:tcBorders>
            <w:vAlign w:val="center"/>
          </w:tcPr>
          <w:p w:rsidR="00F51B13" w:rsidRDefault="00F51B13">
            <w:pPr>
              <w:widowControl/>
              <w:jc w:val="right"/>
              <w:rPr>
                <w:rFonts w:ascii="宋体" w:hAnsi="宋体" w:hint="eastAsia"/>
                <w:kern w:val="0"/>
                <w:sz w:val="24"/>
              </w:rPr>
            </w:pPr>
          </w:p>
        </w:tc>
        <w:tc>
          <w:tcPr>
            <w:tcW w:w="189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p>
        </w:tc>
      </w:tr>
      <w:tr w:rsidR="00F51B13">
        <w:trPr>
          <w:trHeight w:val="285"/>
        </w:trPr>
        <w:tc>
          <w:tcPr>
            <w:tcW w:w="900" w:type="dxa"/>
            <w:tcBorders>
              <w:top w:val="nil"/>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2</w:t>
            </w:r>
          </w:p>
        </w:tc>
        <w:tc>
          <w:tcPr>
            <w:tcW w:w="18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27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990" w:type="dxa"/>
            <w:tcBorders>
              <w:top w:val="nil"/>
              <w:left w:val="nil"/>
              <w:bottom w:val="single" w:sz="4" w:space="0" w:color="auto"/>
              <w:right w:val="single" w:sz="4" w:space="0" w:color="auto"/>
            </w:tcBorders>
          </w:tcPr>
          <w:p w:rsidR="00F51B13" w:rsidRDefault="00F51B13">
            <w:pPr>
              <w:jc w:val="right"/>
              <w:rPr>
                <w:rFonts w:ascii="宋体" w:hAnsi="宋体" w:hint="eastAsia"/>
                <w:sz w:val="24"/>
              </w:rPr>
            </w:pPr>
          </w:p>
        </w:tc>
        <w:tc>
          <w:tcPr>
            <w:tcW w:w="189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p>
        </w:tc>
      </w:tr>
      <w:tr w:rsidR="00F51B13">
        <w:trPr>
          <w:trHeight w:val="285"/>
        </w:trPr>
        <w:tc>
          <w:tcPr>
            <w:tcW w:w="900" w:type="dxa"/>
            <w:tcBorders>
              <w:top w:val="nil"/>
              <w:left w:val="single" w:sz="4" w:space="0" w:color="auto"/>
              <w:bottom w:val="single" w:sz="4" w:space="0" w:color="auto"/>
              <w:right w:val="single" w:sz="4" w:space="0" w:color="auto"/>
            </w:tcBorders>
            <w:vAlign w:val="center"/>
          </w:tcPr>
          <w:p w:rsidR="00F51B13" w:rsidRDefault="00F51B13">
            <w:pPr>
              <w:widowControl/>
              <w:jc w:val="center"/>
              <w:rPr>
                <w:rFonts w:ascii="宋体" w:hAnsi="宋体" w:hint="eastAsia"/>
                <w:kern w:val="0"/>
                <w:sz w:val="24"/>
              </w:rPr>
            </w:pPr>
            <w:r>
              <w:rPr>
                <w:rFonts w:ascii="宋体" w:hAnsi="宋体" w:hint="eastAsia"/>
                <w:kern w:val="0"/>
                <w:sz w:val="24"/>
              </w:rPr>
              <w:t>……</w:t>
            </w:r>
          </w:p>
        </w:tc>
        <w:tc>
          <w:tcPr>
            <w:tcW w:w="18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2790" w:type="dxa"/>
            <w:tcBorders>
              <w:top w:val="nil"/>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p>
        </w:tc>
        <w:tc>
          <w:tcPr>
            <w:tcW w:w="990" w:type="dxa"/>
            <w:tcBorders>
              <w:top w:val="nil"/>
              <w:left w:val="nil"/>
              <w:bottom w:val="single" w:sz="4" w:space="0" w:color="auto"/>
              <w:right w:val="single" w:sz="4" w:space="0" w:color="auto"/>
            </w:tcBorders>
          </w:tcPr>
          <w:p w:rsidR="00F51B13" w:rsidRDefault="00F51B13">
            <w:pPr>
              <w:jc w:val="right"/>
              <w:rPr>
                <w:rFonts w:ascii="宋体" w:hAnsi="宋体" w:hint="eastAsia"/>
                <w:sz w:val="24"/>
              </w:rPr>
            </w:pPr>
          </w:p>
        </w:tc>
        <w:tc>
          <w:tcPr>
            <w:tcW w:w="1890" w:type="dxa"/>
            <w:tcBorders>
              <w:top w:val="nil"/>
              <w:left w:val="nil"/>
              <w:bottom w:val="single" w:sz="4" w:space="0" w:color="auto"/>
              <w:right w:val="single" w:sz="4" w:space="0" w:color="auto"/>
            </w:tcBorders>
            <w:vAlign w:val="bottom"/>
          </w:tcPr>
          <w:p w:rsidR="00F51B13" w:rsidRDefault="00F51B13">
            <w:pPr>
              <w:jc w:val="right"/>
              <w:rPr>
                <w:rFonts w:ascii="宋体" w:hAnsi="宋体"/>
                <w:sz w:val="24"/>
              </w:rPr>
            </w:pPr>
          </w:p>
        </w:tc>
      </w:tr>
    </w:tbl>
    <w:p w:rsidR="00F51B13" w:rsidRDefault="00F51B13">
      <w:pPr>
        <w:ind w:leftChars="50" w:left="105"/>
        <w:rPr>
          <w:rFonts w:ascii="宋体" w:hAnsi="宋体" w:hint="eastAsia"/>
          <w:color w:val="000000"/>
          <w:sz w:val="24"/>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10.8.3</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373"/>
        </w:trPr>
        <w:tc>
          <w:tcPr>
            <w:tcW w:w="8522" w:type="dxa"/>
          </w:tcPr>
          <w:p w:rsidR="00F51B13" w:rsidRDefault="00F51B13">
            <w:pPr>
              <w:rPr>
                <w:rFonts w:hint="eastAsia"/>
                <w:color w:val="0000FF"/>
                <w:sz w:val="18"/>
              </w:rPr>
            </w:pPr>
            <w:r>
              <w:rPr>
                <w:rFonts w:ascii="宋体" w:hAnsi="宋体" w:hint="eastAsia"/>
                <w:sz w:val="24"/>
              </w:rPr>
              <w:t>声明本基金投资的前十名证券的发行主体本期是否出现被监管部门立案调查，或在报告编制日前一年内受到公开谴责、处罚的情形。如是，还</w:t>
            </w:r>
            <w:r>
              <w:rPr>
                <w:rFonts w:ascii="宋体" w:hAnsi="宋体"/>
                <w:sz w:val="24"/>
              </w:rPr>
              <w:t>应对</w:t>
            </w:r>
            <w:r>
              <w:rPr>
                <w:rFonts w:ascii="宋体" w:hAnsi="宋体" w:hint="eastAsia"/>
                <w:sz w:val="24"/>
              </w:rPr>
              <w:t>相关证券</w:t>
            </w:r>
            <w:r>
              <w:rPr>
                <w:rFonts w:ascii="宋体" w:hAnsi="宋体"/>
                <w:sz w:val="24"/>
              </w:rPr>
              <w:t>的投资决策程序</w:t>
            </w:r>
            <w:r>
              <w:rPr>
                <w:rFonts w:ascii="宋体" w:hAnsi="宋体" w:hint="eastAsia"/>
                <w:sz w:val="24"/>
              </w:rPr>
              <w:t>做出</w:t>
            </w:r>
            <w:r>
              <w:rPr>
                <w:rFonts w:ascii="宋体" w:hAnsi="宋体"/>
                <w:sz w:val="24"/>
              </w:rPr>
              <w:t>说明</w:t>
            </w:r>
            <w:r>
              <w:rPr>
                <w:rFonts w:ascii="宋体" w:hAnsi="宋体" w:hint="eastAsia"/>
                <w:sz w:val="24"/>
              </w:rPr>
              <w:t>。</w:t>
            </w:r>
            <w:r>
              <w:rPr>
                <w:rFonts w:ascii="宋体" w:hAnsi="宋体" w:hint="eastAsia"/>
                <w:color w:val="0000FF"/>
                <w:kern w:val="0"/>
                <w:sz w:val="18"/>
              </w:rPr>
              <w:t>（1597）</w:t>
            </w:r>
          </w:p>
        </w:tc>
      </w:tr>
    </w:tbl>
    <w:p w:rsidR="00F51B13" w:rsidRDefault="00F51B13">
      <w:pPr>
        <w:ind w:leftChars="50" w:left="105"/>
        <w:rPr>
          <w:rFonts w:ascii="宋体" w:hAnsi="宋体" w:hint="eastAsia"/>
          <w:color w:val="000000"/>
          <w:sz w:val="24"/>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10.8.4</w:t>
        </w:r>
      </w:smartTag>
      <w:r>
        <w:rPr>
          <w:rFonts w:ascii="宋体" w:hAnsi="宋体" w:hint="eastAsia"/>
          <w:b/>
          <w:sz w:val="24"/>
        </w:rPr>
        <w:t xml:space="preserve"> 期末其他各项资产构成</w:t>
      </w:r>
    </w:p>
    <w:p w:rsidR="00F51B13" w:rsidRDefault="00F51B13">
      <w:pPr>
        <w:wordWrap w:val="0"/>
        <w:spacing w:line="360" w:lineRule="auto"/>
        <w:jc w:val="right"/>
        <w:rPr>
          <w:rFonts w:ascii="宋体" w:hAnsi="宋体" w:hint="eastAsia"/>
          <w:sz w:val="24"/>
        </w:rPr>
      </w:pPr>
      <w:r>
        <w:rPr>
          <w:rFonts w:ascii="宋体" w:hAnsi="宋体" w:hint="eastAsia"/>
          <w:sz w:val="24"/>
        </w:rPr>
        <w:t xml:space="preserve">单位：  </w:t>
      </w:r>
    </w:p>
    <w:tbl>
      <w:tblPr>
        <w:tblW w:w="0" w:type="auto"/>
        <w:tblInd w:w="-5" w:type="dxa"/>
        <w:tblLayout w:type="fixed"/>
        <w:tblCellMar>
          <w:left w:w="0" w:type="dxa"/>
          <w:right w:w="0" w:type="dxa"/>
        </w:tblCellMar>
        <w:tblLook w:val="0000"/>
      </w:tblPr>
      <w:tblGrid>
        <w:gridCol w:w="772"/>
        <w:gridCol w:w="4204"/>
        <w:gridCol w:w="3893"/>
      </w:tblGrid>
      <w:tr w:rsidR="00F51B13">
        <w:trPr>
          <w:trHeight w:val="285"/>
        </w:trPr>
        <w:tc>
          <w:tcPr>
            <w:tcW w:w="772"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sz w:val="24"/>
              </w:rPr>
            </w:pPr>
            <w:r>
              <w:rPr>
                <w:rFonts w:ascii="宋体" w:hAnsi="宋体" w:hint="eastAsia"/>
                <w:sz w:val="24"/>
              </w:rPr>
              <w:t>序号</w:t>
            </w:r>
          </w:p>
        </w:tc>
        <w:tc>
          <w:tcPr>
            <w:tcW w:w="4204"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sz w:val="24"/>
              </w:rPr>
            </w:pPr>
            <w:r>
              <w:rPr>
                <w:rFonts w:ascii="宋体" w:hAnsi="宋体" w:hint="eastAsia"/>
                <w:sz w:val="24"/>
              </w:rPr>
              <w:t>名称</w:t>
            </w:r>
          </w:p>
        </w:tc>
        <w:tc>
          <w:tcPr>
            <w:tcW w:w="3893"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center"/>
              <w:rPr>
                <w:rFonts w:ascii="宋体" w:hAnsi="宋体"/>
                <w:sz w:val="24"/>
              </w:rPr>
            </w:pPr>
            <w:r>
              <w:rPr>
                <w:rFonts w:ascii="宋体" w:hAnsi="宋体" w:hint="eastAsia"/>
                <w:sz w:val="24"/>
              </w:rPr>
              <w:t>金额</w:t>
            </w:r>
          </w:p>
        </w:tc>
      </w:tr>
      <w:tr w:rsidR="00F51B13">
        <w:trPr>
          <w:trHeight w:val="312"/>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1</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存出保证金</w:t>
            </w:r>
          </w:p>
        </w:tc>
        <w:tc>
          <w:tcPr>
            <w:tcW w:w="3893" w:type="dxa"/>
            <w:tcBorders>
              <w:top w:val="nil"/>
              <w:left w:val="nil"/>
              <w:bottom w:val="single" w:sz="4" w:space="0" w:color="auto"/>
              <w:right w:val="single" w:sz="4" w:space="0" w:color="auto"/>
            </w:tcBorders>
            <w:tcMar>
              <w:top w:w="15" w:type="dxa"/>
              <w:left w:w="15" w:type="dxa"/>
              <w:bottom w:w="0" w:type="dxa"/>
              <w:right w:w="15" w:type="dxa"/>
            </w:tcMar>
            <w:vAlign w:val="bottom"/>
          </w:tcPr>
          <w:p w:rsidR="00F51B13" w:rsidRDefault="00F51B13">
            <w:pPr>
              <w:jc w:val="right"/>
              <w:rPr>
                <w:rFonts w:ascii="宋体" w:hAnsi="宋体"/>
                <w:color w:val="0000FF"/>
                <w:kern w:val="0"/>
                <w:sz w:val="18"/>
              </w:rPr>
            </w:pPr>
            <w:r>
              <w:rPr>
                <w:rFonts w:ascii="宋体" w:hAnsi="宋体" w:hint="eastAsia"/>
                <w:color w:val="0000FF"/>
                <w:kern w:val="0"/>
                <w:sz w:val="18"/>
              </w:rPr>
              <w:t>（0591）</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2</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应收证券清算款</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（0598）</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3</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应收利息</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（0599）</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4</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应收申购款</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（0601）</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5</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其他应收款</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（1603）</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6</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hint="eastAsia"/>
                <w:color w:val="0000FF"/>
                <w:sz w:val="18"/>
              </w:rPr>
            </w:pPr>
            <w:r>
              <w:rPr>
                <w:rFonts w:ascii="宋体" w:hAnsi="宋体" w:hint="eastAsia"/>
                <w:color w:val="000000"/>
                <w:sz w:val="24"/>
              </w:rPr>
              <w:t>待摊费用</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hint="eastAsia"/>
                <w:color w:val="0000FF"/>
                <w:kern w:val="0"/>
                <w:sz w:val="18"/>
              </w:rPr>
            </w:pPr>
            <w:r>
              <w:rPr>
                <w:rFonts w:ascii="宋体" w:hAnsi="宋体" w:hint="eastAsia"/>
                <w:color w:val="0000FF"/>
                <w:kern w:val="0"/>
                <w:sz w:val="18"/>
              </w:rPr>
              <w:t>（1604）</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color w:val="000000"/>
                <w:sz w:val="24"/>
              </w:rPr>
              <w:t>…</w:t>
            </w:r>
          </w:p>
        </w:tc>
        <w:tc>
          <w:tcPr>
            <w:tcW w:w="4204" w:type="dxa"/>
            <w:tcBorders>
              <w:top w:val="nil"/>
              <w:left w:val="single" w:sz="4" w:space="0" w:color="auto"/>
              <w:bottom w:val="single" w:sz="4" w:space="0" w:color="auto"/>
              <w:right w:val="single" w:sz="4" w:space="0" w:color="auto"/>
            </w:tcBorders>
          </w:tcPr>
          <w:p w:rsidR="00F51B13" w:rsidRDefault="00F51B13">
            <w:pPr>
              <w:jc w:val="right"/>
              <w:rPr>
                <w:rFonts w:ascii="宋体" w:hAnsi="宋体" w:hint="eastAsia"/>
                <w:color w:val="0000FF"/>
                <w:kern w:val="0"/>
                <w:sz w:val="18"/>
              </w:rPr>
            </w:pPr>
            <w:r>
              <w:rPr>
                <w:rFonts w:ascii="宋体" w:hAnsi="宋体" w:hint="eastAsia"/>
                <w:color w:val="0000FF"/>
                <w:kern w:val="0"/>
                <w:sz w:val="18"/>
              </w:rPr>
              <w:t>（1600）</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（1601）</w:t>
            </w: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color w:val="000000"/>
                <w:sz w:val="24"/>
              </w:rPr>
            </w:pP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p>
        </w:tc>
      </w:tr>
      <w:tr w:rsidR="00F51B13">
        <w:trPr>
          <w:trHeight w:val="285"/>
        </w:trPr>
        <w:tc>
          <w:tcPr>
            <w:tcW w:w="772" w:type="dxa"/>
            <w:tcBorders>
              <w:top w:val="nil"/>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t>N-1</w:t>
            </w:r>
          </w:p>
        </w:tc>
        <w:tc>
          <w:tcPr>
            <w:tcW w:w="4204" w:type="dxa"/>
            <w:tcBorders>
              <w:top w:val="nil"/>
              <w:left w:val="single" w:sz="4" w:space="0" w:color="auto"/>
              <w:bottom w:val="single" w:sz="4" w:space="0" w:color="auto"/>
              <w:right w:val="single" w:sz="4" w:space="0" w:color="auto"/>
            </w:tcBorders>
          </w:tcPr>
          <w:p w:rsidR="00F51B13" w:rsidRDefault="00F51B13">
            <w:pPr>
              <w:ind w:leftChars="50" w:left="105"/>
              <w:rPr>
                <w:rFonts w:ascii="宋体" w:hAnsi="宋体" w:hint="eastAsia"/>
                <w:color w:val="000000"/>
                <w:sz w:val="24"/>
              </w:rPr>
            </w:pPr>
            <w:r>
              <w:rPr>
                <w:rFonts w:ascii="宋体" w:hAnsi="宋体" w:hint="eastAsia"/>
                <w:color w:val="000000"/>
                <w:sz w:val="24"/>
              </w:rPr>
              <w:t>其他</w:t>
            </w:r>
          </w:p>
        </w:tc>
        <w:tc>
          <w:tcPr>
            <w:tcW w:w="3893" w:type="dxa"/>
            <w:tcBorders>
              <w:top w:val="nil"/>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（1605）</w:t>
            </w:r>
          </w:p>
        </w:tc>
      </w:tr>
      <w:tr w:rsidR="00F51B13">
        <w:trPr>
          <w:trHeight w:val="285"/>
        </w:trPr>
        <w:tc>
          <w:tcPr>
            <w:tcW w:w="772" w:type="dxa"/>
            <w:tcBorders>
              <w:top w:val="single" w:sz="4" w:space="0" w:color="auto"/>
              <w:left w:val="single" w:sz="4" w:space="0" w:color="auto"/>
              <w:bottom w:val="single" w:sz="4" w:space="0" w:color="auto"/>
              <w:right w:val="single" w:sz="4" w:space="0" w:color="auto"/>
            </w:tcBorders>
          </w:tcPr>
          <w:p w:rsidR="00F51B13" w:rsidRDefault="00F51B13">
            <w:pPr>
              <w:jc w:val="center"/>
              <w:rPr>
                <w:rFonts w:ascii="宋体" w:hAnsi="宋体" w:hint="eastAsia"/>
                <w:color w:val="000000"/>
                <w:sz w:val="24"/>
              </w:rPr>
            </w:pPr>
            <w:r>
              <w:rPr>
                <w:rFonts w:ascii="宋体" w:hAnsi="宋体" w:hint="eastAsia"/>
                <w:color w:val="000000"/>
                <w:sz w:val="24"/>
              </w:rPr>
              <w:lastRenderedPageBreak/>
              <w:t>N</w:t>
            </w:r>
          </w:p>
        </w:tc>
        <w:tc>
          <w:tcPr>
            <w:tcW w:w="4204" w:type="dxa"/>
            <w:tcBorders>
              <w:top w:val="single" w:sz="4" w:space="0" w:color="auto"/>
              <w:left w:val="single" w:sz="4" w:space="0" w:color="auto"/>
              <w:bottom w:val="single" w:sz="4" w:space="0" w:color="auto"/>
              <w:right w:val="single" w:sz="4" w:space="0" w:color="auto"/>
            </w:tcBorders>
          </w:tcPr>
          <w:p w:rsidR="00F51B13" w:rsidRDefault="00F51B13">
            <w:pPr>
              <w:ind w:leftChars="50" w:left="105"/>
              <w:rPr>
                <w:rFonts w:ascii="宋体" w:hAnsi="宋体"/>
                <w:color w:val="000000"/>
                <w:sz w:val="24"/>
              </w:rPr>
            </w:pPr>
            <w:r>
              <w:rPr>
                <w:rFonts w:ascii="宋体" w:hAnsi="宋体" w:hint="eastAsia"/>
                <w:color w:val="000000"/>
                <w:sz w:val="24"/>
              </w:rPr>
              <w:t>合计</w:t>
            </w:r>
          </w:p>
        </w:tc>
        <w:tc>
          <w:tcPr>
            <w:tcW w:w="3893" w:type="dxa"/>
            <w:tcBorders>
              <w:top w:val="single" w:sz="4" w:space="0" w:color="auto"/>
              <w:left w:val="nil"/>
              <w:bottom w:val="single" w:sz="4" w:space="0" w:color="auto"/>
              <w:right w:val="single" w:sz="4" w:space="0" w:color="auto"/>
            </w:tcBorders>
            <w:tcMar>
              <w:top w:w="15" w:type="dxa"/>
              <w:left w:w="15" w:type="dxa"/>
              <w:bottom w:w="0" w:type="dxa"/>
              <w:right w:w="15" w:type="dxa"/>
            </w:tcMar>
          </w:tcPr>
          <w:p w:rsidR="00F51B13" w:rsidRDefault="00F51B13">
            <w:pPr>
              <w:jc w:val="right"/>
              <w:rPr>
                <w:rFonts w:ascii="宋体" w:hAnsi="宋体"/>
                <w:color w:val="0000FF"/>
                <w:kern w:val="0"/>
                <w:sz w:val="18"/>
              </w:rPr>
            </w:pPr>
            <w:r>
              <w:rPr>
                <w:rFonts w:ascii="宋体" w:hAnsi="宋体" w:hint="eastAsia"/>
                <w:color w:val="0000FF"/>
                <w:kern w:val="0"/>
                <w:sz w:val="18"/>
              </w:rPr>
              <w:t>（1606）</w:t>
            </w:r>
          </w:p>
        </w:tc>
      </w:tr>
    </w:tbl>
    <w:p w:rsidR="00F51B13" w:rsidRDefault="00F51B13">
      <w:pPr>
        <w:rPr>
          <w:rFonts w:hint="eastAsia"/>
          <w:color w:val="0000FF"/>
          <w:sz w:val="18"/>
        </w:rPr>
      </w:pPr>
      <w:r>
        <w:rPr>
          <w:rFonts w:ascii="宋体" w:hAnsi="宋体" w:hint="eastAsia"/>
          <w:sz w:val="24"/>
        </w:rPr>
        <w:t>注：</w:t>
      </w:r>
      <w:r>
        <w:rPr>
          <w:rFonts w:ascii="宋体" w:hAnsi="宋体" w:hint="eastAsia"/>
          <w:color w:val="0000FF"/>
          <w:kern w:val="0"/>
          <w:sz w:val="18"/>
        </w:rPr>
        <w:t>（1607）</w:t>
      </w:r>
    </w:p>
    <w:p w:rsidR="00F51B13" w:rsidRDefault="00F51B13">
      <w:pPr>
        <w:rPr>
          <w:rFonts w:ascii="宋体" w:hAnsi="宋体" w:hint="eastAsia"/>
          <w:color w:val="000000"/>
          <w:sz w:val="24"/>
        </w:rPr>
      </w:pPr>
    </w:p>
    <w:p w:rsidR="00F51B13" w:rsidRDefault="00F51B13">
      <w:pPr>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10.8.5</w:t>
        </w:r>
      </w:smartTag>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68"/>
      </w:tblGrid>
      <w:tr w:rsidR="00F51B13">
        <w:trPr>
          <w:trHeight w:val="329"/>
        </w:trPr>
        <w:tc>
          <w:tcPr>
            <w:tcW w:w="8568" w:type="dxa"/>
          </w:tcPr>
          <w:p w:rsidR="00F51B13" w:rsidRDefault="00F51B13">
            <w:pPr>
              <w:ind w:leftChars="50" w:left="105"/>
              <w:rPr>
                <w:rFonts w:ascii="宋体" w:hAnsi="宋体" w:hint="eastAsia"/>
                <w:color w:val="000000"/>
                <w:sz w:val="24"/>
              </w:rPr>
            </w:pPr>
            <w:r>
              <w:rPr>
                <w:rFonts w:ascii="宋体" w:hAnsi="宋体" w:hint="eastAsia"/>
                <w:sz w:val="24"/>
              </w:rPr>
              <w:t>投资组合报告附注的其他文字描述部分。</w:t>
            </w:r>
          </w:p>
        </w:tc>
      </w:tr>
    </w:tbl>
    <w:p w:rsidR="00F51B13" w:rsidRDefault="00F51B13">
      <w:pPr>
        <w:rPr>
          <w:rFonts w:ascii="宋体" w:hAnsi="宋体" w:hint="eastAsia"/>
          <w:color w:val="0000FF"/>
          <w:kern w:val="0"/>
          <w:sz w:val="18"/>
        </w:rPr>
      </w:pPr>
      <w:r>
        <w:rPr>
          <w:rFonts w:ascii="宋体" w:hAnsi="宋体" w:hint="eastAsia"/>
          <w:color w:val="0000FF"/>
          <w:kern w:val="0"/>
          <w:sz w:val="18"/>
        </w:rPr>
        <w:t>（1678）</w:t>
      </w:r>
    </w:p>
    <w:p w:rsidR="00F51B13" w:rsidRDefault="00F51B13">
      <w:pPr>
        <w:pStyle w:val="1"/>
        <w:jc w:val="center"/>
        <w:rPr>
          <w:rFonts w:ascii="宋体" w:hAnsi="宋体" w:hint="eastAsia"/>
          <w:sz w:val="24"/>
        </w:rPr>
      </w:pPr>
      <w:bookmarkStart w:id="85" w:name="_Toc192991016"/>
      <w:bookmarkStart w:id="86" w:name="_Toc193947530"/>
      <w:bookmarkStart w:id="87" w:name="_Toc194312037"/>
      <w:bookmarkStart w:id="88" w:name="_Toc253490112"/>
      <w:r>
        <w:rPr>
          <w:rFonts w:ascii="宋体" w:hAnsi="宋体" w:hint="eastAsia"/>
          <w:sz w:val="24"/>
        </w:rPr>
        <w:t>§11  基金份额持有人</w:t>
      </w:r>
      <w:bookmarkEnd w:id="85"/>
      <w:bookmarkEnd w:id="86"/>
      <w:bookmarkEnd w:id="87"/>
      <w:r>
        <w:rPr>
          <w:rFonts w:ascii="宋体" w:hAnsi="宋体" w:hint="eastAsia"/>
          <w:sz w:val="24"/>
        </w:rPr>
        <w:t>信息</w:t>
      </w:r>
      <w:bookmarkEnd w:id="88"/>
    </w:p>
    <w:p w:rsidR="00F51B13" w:rsidRDefault="00F51B13">
      <w:pPr>
        <w:pStyle w:val="2"/>
        <w:rPr>
          <w:rFonts w:ascii="宋体" w:eastAsia="宋体" w:hAnsi="宋体" w:hint="eastAsia"/>
          <w:sz w:val="24"/>
        </w:rPr>
      </w:pPr>
      <w:bookmarkStart w:id="89" w:name="_Toc253490113"/>
      <w:r>
        <w:rPr>
          <w:rFonts w:ascii="宋体" w:eastAsia="宋体" w:hAnsi="宋体" w:hint="eastAsia"/>
          <w:sz w:val="24"/>
        </w:rPr>
        <w:t>11.1 期末基金份额持有人户数及持有人结构</w:t>
      </w:r>
      <w:bookmarkEnd w:id="89"/>
    </w:p>
    <w:p w:rsidR="00F51B13" w:rsidRDefault="00F51B13">
      <w:pPr>
        <w:wordWrap w:val="0"/>
        <w:spacing w:line="360" w:lineRule="auto"/>
        <w:jc w:val="right"/>
        <w:rPr>
          <w:rFonts w:ascii="宋体" w:hAnsi="宋体" w:hint="eastAsia"/>
          <w:sz w:val="24"/>
        </w:rPr>
      </w:pPr>
      <w:r>
        <w:rPr>
          <w:rFonts w:ascii="宋体" w:hAnsi="宋体" w:hint="eastAsia"/>
          <w:sz w:val="24"/>
        </w:rPr>
        <w:t xml:space="preserve">份额单位：   </w:t>
      </w:r>
    </w:p>
    <w:tbl>
      <w:tblPr>
        <w:tblW w:w="9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2"/>
        <w:gridCol w:w="1099"/>
        <w:gridCol w:w="1440"/>
        <w:gridCol w:w="900"/>
        <w:gridCol w:w="1080"/>
        <w:gridCol w:w="900"/>
        <w:gridCol w:w="1241"/>
        <w:gridCol w:w="1025"/>
        <w:gridCol w:w="1080"/>
      </w:tblGrid>
      <w:tr w:rsidR="00F51B13" w:rsidTr="005606F5">
        <w:trPr>
          <w:cantSplit/>
          <w:trHeight w:val="251"/>
          <w:jc w:val="center"/>
        </w:trPr>
        <w:tc>
          <w:tcPr>
            <w:tcW w:w="882" w:type="dxa"/>
            <w:vMerge w:val="restart"/>
            <w:vAlign w:val="center"/>
          </w:tcPr>
          <w:p w:rsidR="00F51B13" w:rsidRDefault="00F51B13">
            <w:pPr>
              <w:tabs>
                <w:tab w:val="left" w:pos="420"/>
              </w:tabs>
              <w:jc w:val="center"/>
              <w:rPr>
                <w:rFonts w:ascii="宋体" w:hAnsi="宋体" w:hint="eastAsia"/>
                <w:sz w:val="24"/>
              </w:rPr>
            </w:pPr>
            <w:r>
              <w:rPr>
                <w:rFonts w:ascii="宋体" w:hAnsi="宋体" w:hint="eastAsia"/>
                <w:sz w:val="24"/>
              </w:rPr>
              <w:t>份额级别</w:t>
            </w:r>
            <w:r>
              <w:rPr>
                <w:rStyle w:val="a5"/>
                <w:rFonts w:ascii="宋体" w:hAnsi="宋体"/>
                <w:sz w:val="24"/>
              </w:rPr>
              <w:footnoteReference w:id="216"/>
            </w:r>
          </w:p>
        </w:tc>
        <w:tc>
          <w:tcPr>
            <w:tcW w:w="1099" w:type="dxa"/>
            <w:vMerge w:val="restart"/>
            <w:vAlign w:val="center"/>
          </w:tcPr>
          <w:p w:rsidR="00F51B13" w:rsidRDefault="00F51B13">
            <w:pPr>
              <w:tabs>
                <w:tab w:val="left" w:pos="420"/>
              </w:tabs>
              <w:jc w:val="center"/>
              <w:rPr>
                <w:rFonts w:ascii="宋体" w:hAnsi="宋体" w:hint="eastAsia"/>
                <w:sz w:val="24"/>
              </w:rPr>
            </w:pPr>
            <w:r>
              <w:rPr>
                <w:rFonts w:ascii="宋体" w:hAnsi="宋体" w:hint="eastAsia"/>
                <w:sz w:val="24"/>
              </w:rPr>
              <w:t>持有人户数（户）</w:t>
            </w:r>
          </w:p>
        </w:tc>
        <w:tc>
          <w:tcPr>
            <w:tcW w:w="1440" w:type="dxa"/>
            <w:vMerge w:val="restart"/>
            <w:vAlign w:val="center"/>
          </w:tcPr>
          <w:p w:rsidR="00F51B13" w:rsidRDefault="00F51B13">
            <w:pPr>
              <w:tabs>
                <w:tab w:val="left" w:pos="420"/>
              </w:tabs>
              <w:jc w:val="center"/>
              <w:rPr>
                <w:rFonts w:ascii="宋体" w:hAnsi="宋体" w:hint="eastAsia"/>
                <w:sz w:val="24"/>
              </w:rPr>
            </w:pPr>
            <w:r>
              <w:rPr>
                <w:rFonts w:ascii="宋体" w:hAnsi="宋体" w:hint="eastAsia"/>
                <w:sz w:val="24"/>
              </w:rPr>
              <w:t>户均持有的基金份额</w:t>
            </w:r>
          </w:p>
        </w:tc>
        <w:tc>
          <w:tcPr>
            <w:tcW w:w="6226" w:type="dxa"/>
            <w:gridSpan w:val="6"/>
            <w:vAlign w:val="center"/>
          </w:tcPr>
          <w:p w:rsidR="00F51B13" w:rsidRDefault="00F51B13">
            <w:pPr>
              <w:tabs>
                <w:tab w:val="left" w:pos="420"/>
              </w:tabs>
              <w:jc w:val="center"/>
              <w:rPr>
                <w:rFonts w:ascii="宋体" w:hAnsi="宋体" w:hint="eastAsia"/>
                <w:sz w:val="24"/>
              </w:rPr>
            </w:pPr>
            <w:r>
              <w:rPr>
                <w:rFonts w:ascii="宋体" w:hAnsi="宋体" w:hint="eastAsia"/>
                <w:sz w:val="24"/>
              </w:rPr>
              <w:t>持有</w:t>
            </w:r>
            <w:proofErr w:type="gramStart"/>
            <w:r>
              <w:rPr>
                <w:rFonts w:ascii="宋体" w:hAnsi="宋体" w:hint="eastAsia"/>
                <w:sz w:val="24"/>
              </w:rPr>
              <w:t>人结构</w:t>
            </w:r>
            <w:proofErr w:type="gramEnd"/>
          </w:p>
        </w:tc>
      </w:tr>
      <w:tr w:rsidR="00F51B13" w:rsidTr="005606F5">
        <w:trPr>
          <w:cantSplit/>
          <w:trHeight w:val="307"/>
          <w:jc w:val="center"/>
        </w:trPr>
        <w:tc>
          <w:tcPr>
            <w:tcW w:w="882" w:type="dxa"/>
            <w:vMerge/>
            <w:vAlign w:val="center"/>
          </w:tcPr>
          <w:p w:rsidR="00F51B13" w:rsidRDefault="00F51B13">
            <w:pPr>
              <w:widowControl/>
              <w:jc w:val="center"/>
              <w:rPr>
                <w:rFonts w:ascii="宋体" w:hAnsi="宋体" w:hint="eastAsia"/>
                <w:sz w:val="24"/>
              </w:rPr>
            </w:pPr>
          </w:p>
        </w:tc>
        <w:tc>
          <w:tcPr>
            <w:tcW w:w="1099" w:type="dxa"/>
            <w:vMerge/>
            <w:vAlign w:val="center"/>
          </w:tcPr>
          <w:p w:rsidR="00F51B13" w:rsidRDefault="00F51B13">
            <w:pPr>
              <w:widowControl/>
              <w:jc w:val="center"/>
              <w:rPr>
                <w:rFonts w:ascii="宋体" w:hAnsi="宋体" w:hint="eastAsia"/>
                <w:sz w:val="24"/>
              </w:rPr>
            </w:pPr>
          </w:p>
        </w:tc>
        <w:tc>
          <w:tcPr>
            <w:tcW w:w="1440" w:type="dxa"/>
            <w:vMerge/>
            <w:vAlign w:val="center"/>
          </w:tcPr>
          <w:p w:rsidR="00F51B13" w:rsidRDefault="00F51B13">
            <w:pPr>
              <w:widowControl/>
              <w:jc w:val="center"/>
              <w:rPr>
                <w:rFonts w:ascii="宋体" w:hAnsi="宋体" w:hint="eastAsia"/>
                <w:sz w:val="24"/>
              </w:rPr>
            </w:pPr>
          </w:p>
        </w:tc>
        <w:tc>
          <w:tcPr>
            <w:tcW w:w="1980" w:type="dxa"/>
            <w:gridSpan w:val="2"/>
            <w:vAlign w:val="center"/>
          </w:tcPr>
          <w:p w:rsidR="00F51B13" w:rsidRDefault="00F51B13">
            <w:pPr>
              <w:tabs>
                <w:tab w:val="left" w:pos="420"/>
              </w:tabs>
              <w:jc w:val="center"/>
              <w:rPr>
                <w:rFonts w:ascii="宋体" w:hAnsi="宋体" w:hint="eastAsia"/>
                <w:sz w:val="24"/>
              </w:rPr>
            </w:pPr>
            <w:r>
              <w:rPr>
                <w:rFonts w:ascii="宋体" w:hAnsi="宋体" w:hint="eastAsia"/>
                <w:sz w:val="24"/>
              </w:rPr>
              <w:t>机构投资者</w:t>
            </w:r>
          </w:p>
        </w:tc>
        <w:tc>
          <w:tcPr>
            <w:tcW w:w="2141" w:type="dxa"/>
            <w:gridSpan w:val="2"/>
            <w:vAlign w:val="center"/>
          </w:tcPr>
          <w:p w:rsidR="00F51B13" w:rsidRDefault="00F51B13">
            <w:pPr>
              <w:tabs>
                <w:tab w:val="left" w:pos="420"/>
              </w:tabs>
              <w:jc w:val="center"/>
              <w:rPr>
                <w:rFonts w:ascii="宋体" w:hAnsi="宋体" w:hint="eastAsia"/>
                <w:sz w:val="24"/>
              </w:rPr>
            </w:pPr>
            <w:r>
              <w:rPr>
                <w:rFonts w:ascii="宋体" w:hAnsi="宋体" w:hint="eastAsia"/>
                <w:sz w:val="24"/>
              </w:rPr>
              <w:t>个人投资者</w:t>
            </w:r>
          </w:p>
        </w:tc>
        <w:tc>
          <w:tcPr>
            <w:tcW w:w="2105" w:type="dxa"/>
            <w:gridSpan w:val="2"/>
            <w:vAlign w:val="center"/>
          </w:tcPr>
          <w:p w:rsidR="00F51B13" w:rsidRDefault="00F51B13">
            <w:pPr>
              <w:tabs>
                <w:tab w:val="left" w:pos="420"/>
              </w:tabs>
              <w:jc w:val="center"/>
              <w:rPr>
                <w:rFonts w:ascii="宋体" w:hAnsi="宋体" w:hint="eastAsia"/>
                <w:sz w:val="24"/>
              </w:rPr>
            </w:pPr>
            <w:r>
              <w:rPr>
                <w:rFonts w:ascii="宋体" w:hAnsi="宋体" w:hint="eastAsia"/>
                <w:sz w:val="24"/>
              </w:rPr>
              <w:t>……</w:t>
            </w:r>
            <w:r>
              <w:rPr>
                <w:rFonts w:ascii="宋体" w:hAnsi="宋体" w:hint="eastAsia"/>
                <w:sz w:val="18"/>
              </w:rPr>
              <w:t>（</w:t>
            </w:r>
            <w:r>
              <w:rPr>
                <w:rFonts w:ascii="宋体" w:hAnsi="宋体"/>
                <w:sz w:val="18"/>
              </w:rPr>
              <w:t>1685</w:t>
            </w:r>
            <w:r>
              <w:rPr>
                <w:rFonts w:ascii="宋体" w:hAnsi="宋体" w:hint="eastAsia"/>
                <w:sz w:val="18"/>
              </w:rPr>
              <w:t>）</w:t>
            </w:r>
            <w:r>
              <w:rPr>
                <w:rStyle w:val="a5"/>
                <w:rFonts w:ascii="宋体" w:hAnsi="宋体"/>
                <w:sz w:val="24"/>
              </w:rPr>
              <w:footnoteReference w:id="217"/>
            </w:r>
          </w:p>
        </w:tc>
      </w:tr>
      <w:tr w:rsidR="00F51B13" w:rsidTr="005606F5">
        <w:trPr>
          <w:cantSplit/>
          <w:trHeight w:val="304"/>
          <w:jc w:val="center"/>
        </w:trPr>
        <w:tc>
          <w:tcPr>
            <w:tcW w:w="882" w:type="dxa"/>
            <w:vMerge/>
            <w:vAlign w:val="center"/>
          </w:tcPr>
          <w:p w:rsidR="00F51B13" w:rsidRDefault="00F51B13">
            <w:pPr>
              <w:tabs>
                <w:tab w:val="left" w:pos="420"/>
              </w:tabs>
              <w:jc w:val="center"/>
              <w:rPr>
                <w:rFonts w:ascii="宋体" w:hAnsi="宋体" w:hint="eastAsia"/>
                <w:sz w:val="24"/>
              </w:rPr>
            </w:pPr>
          </w:p>
        </w:tc>
        <w:tc>
          <w:tcPr>
            <w:tcW w:w="1099" w:type="dxa"/>
            <w:vMerge/>
            <w:vAlign w:val="center"/>
          </w:tcPr>
          <w:p w:rsidR="00F51B13" w:rsidRDefault="00F51B13">
            <w:pPr>
              <w:tabs>
                <w:tab w:val="left" w:pos="420"/>
              </w:tabs>
              <w:jc w:val="center"/>
              <w:rPr>
                <w:rFonts w:ascii="宋体" w:hAnsi="宋体" w:hint="eastAsia"/>
                <w:sz w:val="24"/>
              </w:rPr>
            </w:pPr>
          </w:p>
        </w:tc>
        <w:tc>
          <w:tcPr>
            <w:tcW w:w="1440" w:type="dxa"/>
            <w:vMerge/>
            <w:vAlign w:val="center"/>
          </w:tcPr>
          <w:p w:rsidR="00F51B13" w:rsidRDefault="00F51B13">
            <w:pPr>
              <w:spacing w:before="120"/>
              <w:jc w:val="center"/>
              <w:rPr>
                <w:rFonts w:ascii="宋体" w:hAnsi="宋体" w:hint="eastAsia"/>
                <w:sz w:val="24"/>
              </w:rPr>
            </w:pPr>
          </w:p>
        </w:tc>
        <w:tc>
          <w:tcPr>
            <w:tcW w:w="900" w:type="dxa"/>
            <w:vAlign w:val="center"/>
          </w:tcPr>
          <w:p w:rsidR="00F51B13" w:rsidRDefault="00F51B13">
            <w:pPr>
              <w:spacing w:before="120"/>
              <w:jc w:val="center"/>
              <w:rPr>
                <w:rFonts w:ascii="宋体" w:hAnsi="宋体" w:hint="eastAsia"/>
                <w:sz w:val="24"/>
              </w:rPr>
            </w:pPr>
            <w:r>
              <w:rPr>
                <w:rFonts w:ascii="宋体" w:hAnsi="宋体" w:hint="eastAsia"/>
                <w:sz w:val="24"/>
              </w:rPr>
              <w:t>持有份额</w:t>
            </w:r>
          </w:p>
        </w:tc>
        <w:tc>
          <w:tcPr>
            <w:tcW w:w="1080" w:type="dxa"/>
            <w:vAlign w:val="center"/>
          </w:tcPr>
          <w:p w:rsidR="00F51B13" w:rsidRDefault="00F51B13">
            <w:pPr>
              <w:spacing w:before="120"/>
              <w:jc w:val="center"/>
              <w:rPr>
                <w:rFonts w:ascii="宋体" w:hAnsi="宋体" w:hint="eastAsia"/>
                <w:sz w:val="24"/>
              </w:rPr>
            </w:pPr>
            <w:r>
              <w:rPr>
                <w:rFonts w:ascii="宋体" w:hAnsi="宋体" w:hint="eastAsia"/>
                <w:sz w:val="24"/>
              </w:rPr>
              <w:t>占总份额比例</w:t>
            </w:r>
            <w:r>
              <w:rPr>
                <w:rStyle w:val="a5"/>
                <w:rFonts w:ascii="宋体" w:hAnsi="宋体"/>
                <w:sz w:val="24"/>
              </w:rPr>
              <w:footnoteReference w:id="218"/>
            </w:r>
          </w:p>
        </w:tc>
        <w:tc>
          <w:tcPr>
            <w:tcW w:w="900" w:type="dxa"/>
            <w:vAlign w:val="center"/>
          </w:tcPr>
          <w:p w:rsidR="00F51B13" w:rsidRDefault="00F51B13">
            <w:pPr>
              <w:spacing w:before="120"/>
              <w:jc w:val="center"/>
              <w:rPr>
                <w:rFonts w:ascii="宋体" w:hAnsi="宋体" w:hint="eastAsia"/>
                <w:sz w:val="24"/>
              </w:rPr>
            </w:pPr>
            <w:r>
              <w:rPr>
                <w:rFonts w:ascii="宋体" w:hAnsi="宋体" w:hint="eastAsia"/>
                <w:sz w:val="24"/>
              </w:rPr>
              <w:t>持有份额</w:t>
            </w:r>
          </w:p>
        </w:tc>
        <w:tc>
          <w:tcPr>
            <w:tcW w:w="1241" w:type="dxa"/>
            <w:vAlign w:val="center"/>
          </w:tcPr>
          <w:p w:rsidR="00F51B13" w:rsidRDefault="00F51B13">
            <w:pPr>
              <w:spacing w:before="120"/>
              <w:jc w:val="center"/>
              <w:rPr>
                <w:rFonts w:ascii="宋体" w:hAnsi="宋体" w:hint="eastAsia"/>
                <w:sz w:val="24"/>
              </w:rPr>
            </w:pPr>
            <w:r>
              <w:rPr>
                <w:rFonts w:ascii="宋体" w:hAnsi="宋体" w:hint="eastAsia"/>
                <w:sz w:val="24"/>
              </w:rPr>
              <w:t>占总份额比例</w:t>
            </w:r>
          </w:p>
        </w:tc>
        <w:tc>
          <w:tcPr>
            <w:tcW w:w="1025" w:type="dxa"/>
            <w:vAlign w:val="center"/>
          </w:tcPr>
          <w:p w:rsidR="00F51B13" w:rsidRDefault="00F51B13">
            <w:pPr>
              <w:spacing w:before="120"/>
              <w:jc w:val="center"/>
              <w:rPr>
                <w:rFonts w:ascii="宋体" w:hAnsi="宋体" w:hint="eastAsia"/>
                <w:sz w:val="24"/>
              </w:rPr>
            </w:pPr>
            <w:r>
              <w:rPr>
                <w:rFonts w:ascii="宋体" w:hAnsi="宋体" w:hint="eastAsia"/>
                <w:sz w:val="24"/>
              </w:rPr>
              <w:t>持有份额</w:t>
            </w:r>
          </w:p>
        </w:tc>
        <w:tc>
          <w:tcPr>
            <w:tcW w:w="1080" w:type="dxa"/>
            <w:vAlign w:val="center"/>
          </w:tcPr>
          <w:p w:rsidR="00F51B13" w:rsidRDefault="00F51B13">
            <w:pPr>
              <w:spacing w:before="120"/>
              <w:jc w:val="center"/>
              <w:rPr>
                <w:rFonts w:ascii="宋体" w:hAnsi="宋体" w:hint="eastAsia"/>
                <w:sz w:val="24"/>
              </w:rPr>
            </w:pPr>
            <w:r>
              <w:rPr>
                <w:rFonts w:ascii="宋体" w:hAnsi="宋体" w:hint="eastAsia"/>
                <w:sz w:val="24"/>
              </w:rPr>
              <w:t>占总份额比例</w:t>
            </w:r>
          </w:p>
        </w:tc>
      </w:tr>
      <w:tr w:rsidR="00F51B13" w:rsidTr="005606F5">
        <w:trPr>
          <w:trHeight w:val="304"/>
          <w:jc w:val="center"/>
        </w:trPr>
        <w:tc>
          <w:tcPr>
            <w:tcW w:w="882" w:type="dxa"/>
          </w:tcPr>
          <w:p w:rsidR="00F51B13" w:rsidRDefault="00F51B13">
            <w:pPr>
              <w:rPr>
                <w:rFonts w:ascii="宋体" w:hAnsi="宋体" w:hint="eastAsia"/>
                <w:color w:val="0000FF"/>
                <w:kern w:val="0"/>
                <w:sz w:val="18"/>
              </w:rPr>
            </w:pPr>
            <w:r>
              <w:rPr>
                <w:rFonts w:ascii="宋体" w:hAnsi="宋体" w:hint="eastAsia"/>
                <w:color w:val="0000FF"/>
                <w:kern w:val="0"/>
                <w:sz w:val="18"/>
              </w:rPr>
              <w:t>（0011）</w:t>
            </w:r>
          </w:p>
        </w:tc>
        <w:tc>
          <w:tcPr>
            <w:tcW w:w="1099"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（1681）</w:t>
            </w:r>
          </w:p>
        </w:tc>
        <w:tc>
          <w:tcPr>
            <w:tcW w:w="144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（1682）</w:t>
            </w:r>
          </w:p>
        </w:tc>
        <w:tc>
          <w:tcPr>
            <w:tcW w:w="90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（1957）</w:t>
            </w:r>
          </w:p>
        </w:tc>
        <w:tc>
          <w:tcPr>
            <w:tcW w:w="108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（1958）</w:t>
            </w:r>
          </w:p>
        </w:tc>
        <w:tc>
          <w:tcPr>
            <w:tcW w:w="90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（1959）</w:t>
            </w:r>
          </w:p>
        </w:tc>
        <w:tc>
          <w:tcPr>
            <w:tcW w:w="1241"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（1960）</w:t>
            </w:r>
          </w:p>
        </w:tc>
        <w:tc>
          <w:tcPr>
            <w:tcW w:w="1025"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1686</w:t>
            </w:r>
            <w:r>
              <w:rPr>
                <w:rFonts w:ascii="宋体" w:hAnsi="宋体" w:hint="eastAsia"/>
                <w:color w:val="0000FF"/>
                <w:kern w:val="0"/>
                <w:sz w:val="18"/>
              </w:rPr>
              <w:t>）</w:t>
            </w:r>
          </w:p>
        </w:tc>
        <w:tc>
          <w:tcPr>
            <w:tcW w:w="108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w:t>
            </w:r>
            <w:r>
              <w:rPr>
                <w:rFonts w:ascii="宋体" w:hAnsi="宋体"/>
                <w:color w:val="0000FF"/>
                <w:kern w:val="0"/>
                <w:sz w:val="18"/>
              </w:rPr>
              <w:t>1687</w:t>
            </w:r>
            <w:r>
              <w:rPr>
                <w:rFonts w:ascii="宋体" w:hAnsi="宋体" w:hint="eastAsia"/>
                <w:color w:val="0000FF"/>
                <w:kern w:val="0"/>
                <w:sz w:val="18"/>
              </w:rPr>
              <w:t>）</w:t>
            </w:r>
          </w:p>
        </w:tc>
      </w:tr>
      <w:tr w:rsidR="00F51B13" w:rsidTr="005606F5">
        <w:trPr>
          <w:trHeight w:val="47"/>
          <w:jc w:val="center"/>
        </w:trPr>
        <w:tc>
          <w:tcPr>
            <w:tcW w:w="882" w:type="dxa"/>
          </w:tcPr>
          <w:p w:rsidR="00F51B13" w:rsidRDefault="00F51B13">
            <w:pPr>
              <w:rPr>
                <w:rFonts w:ascii="宋体" w:hAnsi="宋体" w:hint="eastAsia"/>
                <w:color w:val="0000FF"/>
                <w:kern w:val="0"/>
                <w:sz w:val="18"/>
              </w:rPr>
            </w:pPr>
            <w:r>
              <w:rPr>
                <w:rFonts w:ascii="宋体" w:hAnsi="宋体"/>
                <w:color w:val="0000FF"/>
                <w:kern w:val="0"/>
                <w:sz w:val="18"/>
              </w:rPr>
              <w:t>…</w:t>
            </w:r>
          </w:p>
        </w:tc>
        <w:tc>
          <w:tcPr>
            <w:tcW w:w="1099" w:type="dxa"/>
            <w:vAlign w:val="center"/>
          </w:tcPr>
          <w:p w:rsidR="00F51B13" w:rsidRDefault="00F51B13">
            <w:pPr>
              <w:rPr>
                <w:rFonts w:ascii="宋体" w:hAnsi="宋体" w:hint="eastAsia"/>
                <w:color w:val="0000FF"/>
                <w:kern w:val="0"/>
                <w:sz w:val="18"/>
              </w:rPr>
            </w:pPr>
          </w:p>
        </w:tc>
        <w:tc>
          <w:tcPr>
            <w:tcW w:w="1440" w:type="dxa"/>
            <w:vAlign w:val="center"/>
          </w:tcPr>
          <w:p w:rsidR="00F51B13" w:rsidRDefault="00F51B13">
            <w:pPr>
              <w:rPr>
                <w:rFonts w:ascii="宋体" w:hAnsi="宋体" w:hint="eastAsia"/>
                <w:color w:val="0000FF"/>
                <w:kern w:val="0"/>
                <w:sz w:val="18"/>
              </w:rPr>
            </w:pPr>
          </w:p>
        </w:tc>
        <w:tc>
          <w:tcPr>
            <w:tcW w:w="900" w:type="dxa"/>
            <w:vAlign w:val="center"/>
          </w:tcPr>
          <w:p w:rsidR="00F51B13" w:rsidRDefault="00F51B13">
            <w:pPr>
              <w:rPr>
                <w:rFonts w:ascii="宋体" w:hAnsi="宋体" w:hint="eastAsia"/>
                <w:color w:val="0000FF"/>
                <w:kern w:val="0"/>
                <w:sz w:val="18"/>
              </w:rPr>
            </w:pPr>
          </w:p>
        </w:tc>
        <w:tc>
          <w:tcPr>
            <w:tcW w:w="1080" w:type="dxa"/>
            <w:vAlign w:val="center"/>
          </w:tcPr>
          <w:p w:rsidR="00F51B13" w:rsidRDefault="00F51B13">
            <w:pPr>
              <w:rPr>
                <w:rFonts w:ascii="宋体" w:hAnsi="宋体" w:hint="eastAsia"/>
                <w:color w:val="0000FF"/>
                <w:kern w:val="0"/>
                <w:sz w:val="18"/>
              </w:rPr>
            </w:pPr>
          </w:p>
        </w:tc>
        <w:tc>
          <w:tcPr>
            <w:tcW w:w="900" w:type="dxa"/>
            <w:vAlign w:val="center"/>
          </w:tcPr>
          <w:p w:rsidR="00F51B13" w:rsidRDefault="00F51B13">
            <w:pPr>
              <w:rPr>
                <w:rFonts w:ascii="宋体" w:hAnsi="宋体" w:hint="eastAsia"/>
                <w:color w:val="0000FF"/>
                <w:kern w:val="0"/>
                <w:sz w:val="18"/>
              </w:rPr>
            </w:pPr>
          </w:p>
        </w:tc>
        <w:tc>
          <w:tcPr>
            <w:tcW w:w="1241" w:type="dxa"/>
            <w:vAlign w:val="center"/>
          </w:tcPr>
          <w:p w:rsidR="00F51B13" w:rsidRDefault="00F51B13">
            <w:pPr>
              <w:rPr>
                <w:rFonts w:ascii="宋体" w:hAnsi="宋体" w:hint="eastAsia"/>
                <w:color w:val="0000FF"/>
                <w:kern w:val="0"/>
                <w:sz w:val="18"/>
              </w:rPr>
            </w:pPr>
          </w:p>
        </w:tc>
        <w:tc>
          <w:tcPr>
            <w:tcW w:w="1025" w:type="dxa"/>
            <w:vAlign w:val="center"/>
          </w:tcPr>
          <w:p w:rsidR="00F51B13" w:rsidRDefault="00F51B13">
            <w:pPr>
              <w:rPr>
                <w:rFonts w:ascii="宋体" w:hAnsi="宋体" w:hint="eastAsia"/>
                <w:color w:val="0000FF"/>
                <w:kern w:val="0"/>
                <w:sz w:val="18"/>
              </w:rPr>
            </w:pPr>
          </w:p>
        </w:tc>
        <w:tc>
          <w:tcPr>
            <w:tcW w:w="1080" w:type="dxa"/>
            <w:vAlign w:val="center"/>
          </w:tcPr>
          <w:p w:rsidR="00F51B13" w:rsidRDefault="00F51B13">
            <w:pPr>
              <w:rPr>
                <w:rFonts w:ascii="宋体" w:hAnsi="宋体" w:hint="eastAsia"/>
                <w:color w:val="0000FF"/>
                <w:kern w:val="0"/>
                <w:sz w:val="18"/>
              </w:rPr>
            </w:pPr>
          </w:p>
        </w:tc>
      </w:tr>
      <w:tr w:rsidR="00F51B13" w:rsidTr="005606F5">
        <w:trPr>
          <w:trHeight w:val="304"/>
          <w:jc w:val="center"/>
        </w:trPr>
        <w:tc>
          <w:tcPr>
            <w:tcW w:w="882" w:type="dxa"/>
          </w:tcPr>
          <w:p w:rsidR="00F51B13" w:rsidRDefault="00F51B13">
            <w:pPr>
              <w:spacing w:before="120"/>
              <w:jc w:val="center"/>
              <w:rPr>
                <w:rFonts w:ascii="宋体" w:hAnsi="宋体" w:hint="eastAsia"/>
                <w:sz w:val="24"/>
              </w:rPr>
            </w:pPr>
            <w:r>
              <w:rPr>
                <w:rFonts w:ascii="宋体" w:hAnsi="宋体" w:hint="eastAsia"/>
                <w:sz w:val="24"/>
              </w:rPr>
              <w:t>合计</w:t>
            </w:r>
          </w:p>
        </w:tc>
        <w:tc>
          <w:tcPr>
            <w:tcW w:w="1099"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（1681）</w:t>
            </w:r>
          </w:p>
        </w:tc>
        <w:tc>
          <w:tcPr>
            <w:tcW w:w="144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（1682）</w:t>
            </w:r>
            <w:r>
              <w:rPr>
                <w:rFonts w:ascii="宋体" w:hAnsi="宋体"/>
                <w:sz w:val="24"/>
                <w:vertAlign w:val="superscript"/>
              </w:rPr>
              <w:footnoteReference w:id="219"/>
            </w:r>
          </w:p>
        </w:tc>
        <w:tc>
          <w:tcPr>
            <w:tcW w:w="90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（1957）</w:t>
            </w:r>
          </w:p>
        </w:tc>
        <w:tc>
          <w:tcPr>
            <w:tcW w:w="108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（1958）</w:t>
            </w:r>
          </w:p>
        </w:tc>
        <w:tc>
          <w:tcPr>
            <w:tcW w:w="90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（1959）</w:t>
            </w:r>
          </w:p>
        </w:tc>
        <w:tc>
          <w:tcPr>
            <w:tcW w:w="1241"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（1960）</w:t>
            </w:r>
          </w:p>
        </w:tc>
        <w:tc>
          <w:tcPr>
            <w:tcW w:w="1025"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（1686）</w:t>
            </w:r>
          </w:p>
        </w:tc>
        <w:tc>
          <w:tcPr>
            <w:tcW w:w="1080" w:type="dxa"/>
            <w:vAlign w:val="center"/>
          </w:tcPr>
          <w:p w:rsidR="00F51B13" w:rsidRDefault="00F51B13">
            <w:pPr>
              <w:rPr>
                <w:rFonts w:ascii="宋体" w:hAnsi="宋体" w:hint="eastAsia"/>
                <w:color w:val="0000FF"/>
                <w:kern w:val="0"/>
                <w:sz w:val="18"/>
              </w:rPr>
            </w:pPr>
            <w:r>
              <w:rPr>
                <w:rFonts w:ascii="宋体" w:hAnsi="宋体" w:hint="eastAsia"/>
                <w:color w:val="0000FF"/>
                <w:kern w:val="0"/>
                <w:sz w:val="18"/>
              </w:rPr>
              <w:t>（1687）</w:t>
            </w:r>
          </w:p>
        </w:tc>
      </w:tr>
    </w:tbl>
    <w:p w:rsidR="00F51B13" w:rsidRDefault="00F51B13">
      <w:pPr>
        <w:rPr>
          <w:rFonts w:hint="eastAsia"/>
          <w:sz w:val="24"/>
        </w:rPr>
      </w:pPr>
      <w:r>
        <w:rPr>
          <w:rFonts w:hint="eastAsia"/>
          <w:sz w:val="24"/>
        </w:rPr>
        <w:t>注：</w:t>
      </w:r>
      <w:r>
        <w:rPr>
          <w:rFonts w:ascii="宋体" w:hAnsi="宋体" w:hint="eastAsia"/>
          <w:color w:val="0000FF"/>
          <w:kern w:val="0"/>
          <w:sz w:val="18"/>
        </w:rPr>
        <w:t>（1688）</w:t>
      </w:r>
    </w:p>
    <w:p w:rsidR="00F51B13" w:rsidRDefault="00F51B13">
      <w:pPr>
        <w:pStyle w:val="2"/>
        <w:rPr>
          <w:rFonts w:ascii="宋体" w:eastAsia="宋体" w:hAnsi="宋体" w:hint="eastAsia"/>
          <w:sz w:val="24"/>
        </w:rPr>
      </w:pPr>
      <w:bookmarkStart w:id="90" w:name="_Toc253490114"/>
      <w:r>
        <w:rPr>
          <w:rFonts w:ascii="宋体" w:eastAsia="宋体" w:hAnsi="宋体" w:hint="eastAsia"/>
          <w:sz w:val="24"/>
        </w:rPr>
        <w:t>11.2 期末上市基金前十名持有人</w:t>
      </w:r>
      <w:r>
        <w:rPr>
          <w:rFonts w:ascii="宋体" w:eastAsia="宋体" w:hAnsi="宋体"/>
          <w:sz w:val="24"/>
          <w:vertAlign w:val="superscript"/>
        </w:rPr>
        <w:footnoteReference w:id="220"/>
      </w:r>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2"/>
        <w:gridCol w:w="2340"/>
        <w:gridCol w:w="2071"/>
        <w:gridCol w:w="2737"/>
      </w:tblGrid>
      <w:tr w:rsidR="00F51B13">
        <w:trPr>
          <w:jc w:val="center"/>
        </w:trPr>
        <w:tc>
          <w:tcPr>
            <w:tcW w:w="1002" w:type="dxa"/>
          </w:tcPr>
          <w:p w:rsidR="00F51B13" w:rsidRDefault="00F51B13">
            <w:pPr>
              <w:jc w:val="center"/>
              <w:rPr>
                <w:rFonts w:ascii="宋体" w:hAnsi="宋体" w:hint="eastAsia"/>
                <w:sz w:val="24"/>
              </w:rPr>
            </w:pPr>
            <w:r>
              <w:rPr>
                <w:rFonts w:ascii="宋体" w:hAnsi="宋体" w:hint="eastAsia"/>
                <w:sz w:val="24"/>
              </w:rPr>
              <w:t>序号</w:t>
            </w:r>
          </w:p>
        </w:tc>
        <w:tc>
          <w:tcPr>
            <w:tcW w:w="2340" w:type="dxa"/>
          </w:tcPr>
          <w:p w:rsidR="00F51B13" w:rsidRDefault="00F51B13">
            <w:pPr>
              <w:jc w:val="center"/>
              <w:rPr>
                <w:rFonts w:hint="eastAsia"/>
                <w:sz w:val="24"/>
              </w:rPr>
            </w:pPr>
            <w:r>
              <w:rPr>
                <w:rFonts w:hint="eastAsia"/>
                <w:sz w:val="24"/>
              </w:rPr>
              <w:t>持有人名称</w:t>
            </w:r>
          </w:p>
        </w:tc>
        <w:tc>
          <w:tcPr>
            <w:tcW w:w="2071" w:type="dxa"/>
          </w:tcPr>
          <w:p w:rsidR="00F51B13" w:rsidRDefault="00F51B13">
            <w:pPr>
              <w:jc w:val="center"/>
              <w:rPr>
                <w:rFonts w:hint="eastAsia"/>
                <w:sz w:val="24"/>
              </w:rPr>
            </w:pPr>
            <w:r>
              <w:rPr>
                <w:rFonts w:hint="eastAsia"/>
                <w:sz w:val="24"/>
              </w:rPr>
              <w:t>持有份额（份）</w:t>
            </w:r>
          </w:p>
        </w:tc>
        <w:tc>
          <w:tcPr>
            <w:tcW w:w="2737" w:type="dxa"/>
          </w:tcPr>
          <w:p w:rsidR="00F51B13" w:rsidRDefault="00F51B13">
            <w:pPr>
              <w:jc w:val="center"/>
              <w:rPr>
                <w:rFonts w:hint="eastAsia"/>
                <w:sz w:val="24"/>
              </w:rPr>
            </w:pPr>
            <w:r>
              <w:rPr>
                <w:rFonts w:hint="eastAsia"/>
                <w:sz w:val="24"/>
              </w:rPr>
              <w:t>占上市总份额比例</w:t>
            </w:r>
          </w:p>
        </w:tc>
      </w:tr>
      <w:tr w:rsidR="00F51B13">
        <w:trPr>
          <w:jc w:val="center"/>
        </w:trPr>
        <w:tc>
          <w:tcPr>
            <w:tcW w:w="1002" w:type="dxa"/>
          </w:tcPr>
          <w:p w:rsidR="00F51B13" w:rsidRDefault="00F51B13">
            <w:pPr>
              <w:rPr>
                <w:rFonts w:ascii="宋体" w:hAnsi="宋体" w:hint="eastAsia"/>
                <w:color w:val="0000FF"/>
                <w:kern w:val="0"/>
                <w:sz w:val="18"/>
              </w:rPr>
            </w:pPr>
            <w:r>
              <w:rPr>
                <w:rFonts w:ascii="宋体" w:hAnsi="宋体" w:hint="eastAsia"/>
                <w:color w:val="0000FF"/>
                <w:kern w:val="0"/>
                <w:sz w:val="18"/>
              </w:rPr>
              <w:t>（1690）</w:t>
            </w:r>
          </w:p>
        </w:tc>
        <w:tc>
          <w:tcPr>
            <w:tcW w:w="2340" w:type="dxa"/>
          </w:tcPr>
          <w:p w:rsidR="00F51B13" w:rsidRDefault="00F51B13">
            <w:pPr>
              <w:rPr>
                <w:rFonts w:ascii="宋体" w:hAnsi="宋体" w:hint="eastAsia"/>
                <w:color w:val="0000FF"/>
                <w:kern w:val="0"/>
                <w:sz w:val="18"/>
              </w:rPr>
            </w:pPr>
            <w:r>
              <w:rPr>
                <w:rFonts w:ascii="宋体" w:hAnsi="宋体" w:hint="eastAsia"/>
                <w:color w:val="0000FF"/>
                <w:kern w:val="0"/>
                <w:sz w:val="18"/>
              </w:rPr>
              <w:t>（1691）</w:t>
            </w:r>
          </w:p>
        </w:tc>
        <w:tc>
          <w:tcPr>
            <w:tcW w:w="2071" w:type="dxa"/>
          </w:tcPr>
          <w:p w:rsidR="00F51B13" w:rsidRDefault="00F51B13">
            <w:pPr>
              <w:rPr>
                <w:rFonts w:ascii="宋体" w:hAnsi="宋体" w:hint="eastAsia"/>
                <w:color w:val="0000FF"/>
                <w:kern w:val="0"/>
                <w:sz w:val="18"/>
              </w:rPr>
            </w:pPr>
            <w:r>
              <w:rPr>
                <w:rFonts w:ascii="宋体" w:hAnsi="宋体" w:hint="eastAsia"/>
                <w:color w:val="0000FF"/>
                <w:kern w:val="0"/>
                <w:sz w:val="18"/>
              </w:rPr>
              <w:t>（1692）</w:t>
            </w:r>
          </w:p>
        </w:tc>
        <w:tc>
          <w:tcPr>
            <w:tcW w:w="2737" w:type="dxa"/>
          </w:tcPr>
          <w:p w:rsidR="00F51B13" w:rsidRDefault="00F51B13">
            <w:pPr>
              <w:rPr>
                <w:rFonts w:ascii="宋体" w:hAnsi="宋体" w:hint="eastAsia"/>
                <w:color w:val="0000FF"/>
                <w:kern w:val="0"/>
                <w:sz w:val="18"/>
              </w:rPr>
            </w:pPr>
            <w:r>
              <w:rPr>
                <w:rFonts w:ascii="宋体" w:hAnsi="宋体" w:hint="eastAsia"/>
                <w:color w:val="0000FF"/>
                <w:kern w:val="0"/>
                <w:sz w:val="18"/>
              </w:rPr>
              <w:t>（1693）</w:t>
            </w:r>
          </w:p>
        </w:tc>
      </w:tr>
      <w:tr w:rsidR="00F51B13">
        <w:trPr>
          <w:jc w:val="center"/>
        </w:trPr>
        <w:tc>
          <w:tcPr>
            <w:tcW w:w="1002" w:type="dxa"/>
          </w:tcPr>
          <w:p w:rsidR="00F51B13" w:rsidRDefault="00F51B13">
            <w:pPr>
              <w:jc w:val="center"/>
              <w:rPr>
                <w:rFonts w:ascii="宋体" w:hAnsi="宋体" w:hint="eastAsia"/>
                <w:sz w:val="24"/>
              </w:rPr>
            </w:pPr>
            <w:r>
              <w:rPr>
                <w:rFonts w:ascii="宋体" w:hAnsi="宋体" w:hint="eastAsia"/>
                <w:sz w:val="24"/>
              </w:rPr>
              <w:t>1</w:t>
            </w:r>
          </w:p>
        </w:tc>
        <w:tc>
          <w:tcPr>
            <w:tcW w:w="2340" w:type="dxa"/>
          </w:tcPr>
          <w:p w:rsidR="00F51B13" w:rsidRDefault="00F51B13">
            <w:pPr>
              <w:rPr>
                <w:rFonts w:hint="eastAsia"/>
                <w:sz w:val="24"/>
              </w:rPr>
            </w:pPr>
          </w:p>
        </w:tc>
        <w:tc>
          <w:tcPr>
            <w:tcW w:w="2071" w:type="dxa"/>
          </w:tcPr>
          <w:p w:rsidR="00F51B13" w:rsidRDefault="00F51B13">
            <w:pPr>
              <w:rPr>
                <w:rFonts w:hint="eastAsia"/>
                <w:sz w:val="24"/>
              </w:rPr>
            </w:pPr>
          </w:p>
        </w:tc>
        <w:tc>
          <w:tcPr>
            <w:tcW w:w="2737" w:type="dxa"/>
          </w:tcPr>
          <w:p w:rsidR="00F51B13" w:rsidRDefault="00F51B13">
            <w:pPr>
              <w:rPr>
                <w:rFonts w:hint="eastAsia"/>
                <w:sz w:val="24"/>
              </w:rPr>
            </w:pPr>
          </w:p>
        </w:tc>
      </w:tr>
      <w:tr w:rsidR="00F51B13">
        <w:trPr>
          <w:jc w:val="center"/>
        </w:trPr>
        <w:tc>
          <w:tcPr>
            <w:tcW w:w="1002" w:type="dxa"/>
          </w:tcPr>
          <w:p w:rsidR="00F51B13" w:rsidRDefault="00F51B13">
            <w:pPr>
              <w:jc w:val="center"/>
              <w:rPr>
                <w:rFonts w:ascii="宋体" w:hAnsi="宋体" w:hint="eastAsia"/>
                <w:sz w:val="24"/>
              </w:rPr>
            </w:pPr>
            <w:r>
              <w:rPr>
                <w:rFonts w:ascii="宋体" w:hAnsi="宋体" w:hint="eastAsia"/>
                <w:sz w:val="24"/>
              </w:rPr>
              <w:t>2</w:t>
            </w:r>
          </w:p>
        </w:tc>
        <w:tc>
          <w:tcPr>
            <w:tcW w:w="2340" w:type="dxa"/>
          </w:tcPr>
          <w:p w:rsidR="00F51B13" w:rsidRDefault="00F51B13">
            <w:pPr>
              <w:rPr>
                <w:rFonts w:hint="eastAsia"/>
                <w:sz w:val="24"/>
              </w:rPr>
            </w:pPr>
          </w:p>
        </w:tc>
        <w:tc>
          <w:tcPr>
            <w:tcW w:w="2071" w:type="dxa"/>
          </w:tcPr>
          <w:p w:rsidR="00F51B13" w:rsidRDefault="00F51B13">
            <w:pPr>
              <w:rPr>
                <w:rFonts w:hint="eastAsia"/>
                <w:sz w:val="24"/>
              </w:rPr>
            </w:pPr>
          </w:p>
        </w:tc>
        <w:tc>
          <w:tcPr>
            <w:tcW w:w="2737" w:type="dxa"/>
          </w:tcPr>
          <w:p w:rsidR="00F51B13" w:rsidRDefault="00F51B13">
            <w:pPr>
              <w:rPr>
                <w:rFonts w:hint="eastAsia"/>
                <w:sz w:val="24"/>
              </w:rPr>
            </w:pPr>
          </w:p>
        </w:tc>
      </w:tr>
      <w:tr w:rsidR="00F51B13">
        <w:trPr>
          <w:jc w:val="center"/>
        </w:trPr>
        <w:tc>
          <w:tcPr>
            <w:tcW w:w="1002" w:type="dxa"/>
          </w:tcPr>
          <w:p w:rsidR="00F51B13" w:rsidRDefault="00F51B13">
            <w:pPr>
              <w:jc w:val="center"/>
              <w:rPr>
                <w:rFonts w:ascii="宋体" w:hAnsi="宋体" w:hint="eastAsia"/>
                <w:sz w:val="24"/>
              </w:rPr>
            </w:pPr>
            <w:r>
              <w:rPr>
                <w:rFonts w:ascii="宋体" w:hAnsi="宋体" w:hint="eastAsia"/>
                <w:sz w:val="24"/>
              </w:rPr>
              <w:t>……</w:t>
            </w:r>
          </w:p>
        </w:tc>
        <w:tc>
          <w:tcPr>
            <w:tcW w:w="2340" w:type="dxa"/>
          </w:tcPr>
          <w:p w:rsidR="00F51B13" w:rsidRDefault="00F51B13">
            <w:pPr>
              <w:rPr>
                <w:rFonts w:hint="eastAsia"/>
                <w:sz w:val="24"/>
              </w:rPr>
            </w:pPr>
          </w:p>
        </w:tc>
        <w:tc>
          <w:tcPr>
            <w:tcW w:w="2071" w:type="dxa"/>
          </w:tcPr>
          <w:p w:rsidR="00F51B13" w:rsidRDefault="00F51B13">
            <w:pPr>
              <w:rPr>
                <w:rFonts w:hint="eastAsia"/>
                <w:sz w:val="24"/>
              </w:rPr>
            </w:pPr>
          </w:p>
        </w:tc>
        <w:tc>
          <w:tcPr>
            <w:tcW w:w="2737" w:type="dxa"/>
          </w:tcPr>
          <w:p w:rsidR="00F51B13" w:rsidRDefault="00F51B13">
            <w:pPr>
              <w:rPr>
                <w:rFonts w:hint="eastAsia"/>
                <w:sz w:val="24"/>
              </w:rPr>
            </w:pPr>
          </w:p>
        </w:tc>
      </w:tr>
      <w:tr w:rsidR="00F51B13">
        <w:trPr>
          <w:jc w:val="center"/>
        </w:trPr>
        <w:tc>
          <w:tcPr>
            <w:tcW w:w="1002" w:type="dxa"/>
          </w:tcPr>
          <w:p w:rsidR="00F51B13" w:rsidRDefault="00F51B13">
            <w:pPr>
              <w:jc w:val="center"/>
              <w:rPr>
                <w:rFonts w:ascii="宋体" w:hAnsi="宋体" w:hint="eastAsia"/>
                <w:sz w:val="24"/>
              </w:rPr>
            </w:pPr>
            <w:r>
              <w:rPr>
                <w:rFonts w:ascii="宋体" w:hAnsi="宋体" w:hint="eastAsia"/>
                <w:sz w:val="24"/>
              </w:rPr>
              <w:t>10</w:t>
            </w:r>
          </w:p>
        </w:tc>
        <w:tc>
          <w:tcPr>
            <w:tcW w:w="2340" w:type="dxa"/>
          </w:tcPr>
          <w:p w:rsidR="00F51B13" w:rsidRDefault="00F51B13">
            <w:pPr>
              <w:rPr>
                <w:rFonts w:hint="eastAsia"/>
                <w:sz w:val="24"/>
              </w:rPr>
            </w:pPr>
          </w:p>
        </w:tc>
        <w:tc>
          <w:tcPr>
            <w:tcW w:w="2071" w:type="dxa"/>
          </w:tcPr>
          <w:p w:rsidR="00F51B13" w:rsidRDefault="00F51B13">
            <w:pPr>
              <w:rPr>
                <w:rFonts w:hint="eastAsia"/>
                <w:sz w:val="24"/>
              </w:rPr>
            </w:pPr>
          </w:p>
        </w:tc>
        <w:tc>
          <w:tcPr>
            <w:tcW w:w="2737" w:type="dxa"/>
          </w:tcPr>
          <w:p w:rsidR="00F51B13" w:rsidRDefault="00F51B13">
            <w:pPr>
              <w:rPr>
                <w:rFonts w:hint="eastAsia"/>
                <w:sz w:val="24"/>
              </w:rPr>
            </w:pPr>
          </w:p>
        </w:tc>
      </w:tr>
      <w:tr w:rsidR="00F51B13">
        <w:trPr>
          <w:jc w:val="center"/>
        </w:trPr>
        <w:tc>
          <w:tcPr>
            <w:tcW w:w="1002" w:type="dxa"/>
          </w:tcPr>
          <w:p w:rsidR="00F51B13" w:rsidRDefault="00F51B13">
            <w:pPr>
              <w:jc w:val="center"/>
              <w:rPr>
                <w:rFonts w:ascii="宋体" w:hAnsi="宋体" w:hint="eastAsia"/>
                <w:sz w:val="24"/>
              </w:rPr>
            </w:pPr>
            <w:r>
              <w:rPr>
                <w:rFonts w:ascii="宋体" w:hAnsi="宋体" w:hint="eastAsia"/>
                <w:sz w:val="24"/>
              </w:rPr>
              <w:t>……</w:t>
            </w:r>
            <w:r>
              <w:rPr>
                <w:rFonts w:ascii="宋体" w:hAnsi="宋体"/>
                <w:sz w:val="24"/>
                <w:vertAlign w:val="superscript"/>
              </w:rPr>
              <w:footnoteReference w:id="221"/>
            </w:r>
          </w:p>
        </w:tc>
        <w:tc>
          <w:tcPr>
            <w:tcW w:w="2340" w:type="dxa"/>
          </w:tcPr>
          <w:p w:rsidR="00F51B13" w:rsidRDefault="00F51B13">
            <w:pPr>
              <w:rPr>
                <w:rFonts w:hint="eastAsia"/>
                <w:sz w:val="24"/>
              </w:rPr>
            </w:pPr>
          </w:p>
        </w:tc>
        <w:tc>
          <w:tcPr>
            <w:tcW w:w="2071" w:type="dxa"/>
          </w:tcPr>
          <w:p w:rsidR="00F51B13" w:rsidRDefault="00F51B13">
            <w:pPr>
              <w:rPr>
                <w:rFonts w:hint="eastAsia"/>
                <w:sz w:val="24"/>
              </w:rPr>
            </w:pPr>
          </w:p>
        </w:tc>
        <w:tc>
          <w:tcPr>
            <w:tcW w:w="2737" w:type="dxa"/>
          </w:tcPr>
          <w:p w:rsidR="00F51B13" w:rsidRDefault="00F51B13">
            <w:pPr>
              <w:rPr>
                <w:rFonts w:hint="eastAsia"/>
                <w:sz w:val="24"/>
              </w:rPr>
            </w:pPr>
          </w:p>
        </w:tc>
      </w:tr>
    </w:tbl>
    <w:p w:rsidR="00F51B13" w:rsidRDefault="00F51B13">
      <w:pPr>
        <w:rPr>
          <w:rFonts w:ascii="宋体" w:hAnsi="宋体" w:hint="eastAsia"/>
          <w:color w:val="0000FF"/>
          <w:kern w:val="0"/>
          <w:sz w:val="18"/>
        </w:rPr>
      </w:pPr>
      <w:r>
        <w:rPr>
          <w:rFonts w:hint="eastAsia"/>
          <w:sz w:val="24"/>
        </w:rPr>
        <w:t>注</w:t>
      </w:r>
      <w:r>
        <w:rPr>
          <w:sz w:val="24"/>
          <w:vertAlign w:val="superscript"/>
        </w:rPr>
        <w:footnoteReference w:id="222"/>
      </w:r>
      <w:r>
        <w:rPr>
          <w:rFonts w:hint="eastAsia"/>
          <w:sz w:val="24"/>
        </w:rPr>
        <w:t>：</w:t>
      </w:r>
      <w:r>
        <w:rPr>
          <w:rFonts w:ascii="宋体" w:hAnsi="宋体" w:hint="eastAsia"/>
          <w:color w:val="0000FF"/>
          <w:kern w:val="0"/>
          <w:sz w:val="18"/>
        </w:rPr>
        <w:t>（1694）</w:t>
      </w:r>
    </w:p>
    <w:p w:rsidR="00F51B13" w:rsidRDefault="00F51B13">
      <w:pPr>
        <w:rPr>
          <w:sz w:val="24"/>
        </w:rPr>
      </w:pPr>
    </w:p>
    <w:p w:rsidR="00F51B13" w:rsidRDefault="00F51B13">
      <w:pPr>
        <w:pStyle w:val="2"/>
        <w:rPr>
          <w:rFonts w:ascii="宋体" w:eastAsia="宋体" w:hAnsi="宋体" w:hint="eastAsia"/>
          <w:sz w:val="24"/>
        </w:rPr>
      </w:pPr>
      <w:bookmarkStart w:id="91" w:name="_Toc253490115"/>
      <w:r>
        <w:rPr>
          <w:rFonts w:ascii="宋体" w:eastAsia="宋体" w:hAnsi="宋体" w:hint="eastAsia"/>
          <w:sz w:val="24"/>
        </w:rPr>
        <w:t>11.3 期末基金管理人的从业人员持有本开放式基金的情况</w:t>
      </w:r>
      <w:r>
        <w:rPr>
          <w:rFonts w:ascii="宋体" w:eastAsia="宋体" w:hAnsi="宋体"/>
          <w:sz w:val="24"/>
          <w:vertAlign w:val="superscript"/>
        </w:rPr>
        <w:footnoteReference w:id="223"/>
      </w:r>
      <w:bookmarkEnd w:id="91"/>
    </w:p>
    <w:tbl>
      <w:tblPr>
        <w:tblW w:w="0" w:type="auto"/>
        <w:jc w:val="center"/>
        <w:tblLayout w:type="fixed"/>
        <w:tblLook w:val="0000"/>
      </w:tblPr>
      <w:tblGrid>
        <w:gridCol w:w="3114"/>
        <w:gridCol w:w="1034"/>
        <w:gridCol w:w="2687"/>
        <w:gridCol w:w="2713"/>
      </w:tblGrid>
      <w:tr w:rsidR="00F51B13">
        <w:trPr>
          <w:trHeight w:val="285"/>
          <w:jc w:val="center"/>
        </w:trPr>
        <w:tc>
          <w:tcPr>
            <w:tcW w:w="3114"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kern w:val="0"/>
                <w:sz w:val="24"/>
              </w:rPr>
            </w:pPr>
            <w:r>
              <w:rPr>
                <w:rFonts w:ascii="宋体" w:hAnsi="宋体" w:hint="eastAsia"/>
                <w:kern w:val="0"/>
                <w:sz w:val="24"/>
              </w:rPr>
              <w:t>项目</w:t>
            </w:r>
          </w:p>
        </w:tc>
        <w:tc>
          <w:tcPr>
            <w:tcW w:w="1034"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sz w:val="24"/>
              </w:rPr>
            </w:pPr>
            <w:r>
              <w:rPr>
                <w:rFonts w:ascii="宋体" w:hAnsi="宋体" w:hint="eastAsia"/>
                <w:sz w:val="24"/>
              </w:rPr>
              <w:t>份额</w:t>
            </w:r>
          </w:p>
          <w:p w:rsidR="00F51B13" w:rsidRDefault="00F51B13">
            <w:pPr>
              <w:widowControl/>
              <w:jc w:val="center"/>
              <w:rPr>
                <w:rFonts w:ascii="宋体" w:hAnsi="宋体" w:hint="eastAsia"/>
                <w:kern w:val="0"/>
                <w:sz w:val="24"/>
              </w:rPr>
            </w:pPr>
            <w:r>
              <w:rPr>
                <w:rFonts w:ascii="宋体" w:hAnsi="宋体" w:hint="eastAsia"/>
                <w:sz w:val="24"/>
              </w:rPr>
              <w:t>级别</w:t>
            </w:r>
          </w:p>
        </w:tc>
        <w:tc>
          <w:tcPr>
            <w:tcW w:w="2687"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center"/>
              <w:rPr>
                <w:rFonts w:ascii="宋体" w:hAnsi="宋体"/>
                <w:kern w:val="0"/>
                <w:sz w:val="24"/>
              </w:rPr>
            </w:pPr>
            <w:r>
              <w:rPr>
                <w:rFonts w:ascii="宋体" w:hAnsi="宋体" w:hint="eastAsia"/>
                <w:kern w:val="0"/>
                <w:sz w:val="24"/>
              </w:rPr>
              <w:t>持有份额总数（份）</w:t>
            </w:r>
          </w:p>
        </w:tc>
        <w:tc>
          <w:tcPr>
            <w:tcW w:w="2713" w:type="dxa"/>
            <w:tcBorders>
              <w:top w:val="single" w:sz="4" w:space="0" w:color="auto"/>
              <w:left w:val="nil"/>
              <w:bottom w:val="single" w:sz="4" w:space="0" w:color="auto"/>
              <w:right w:val="single" w:sz="4" w:space="0" w:color="auto"/>
            </w:tcBorders>
            <w:vAlign w:val="center"/>
          </w:tcPr>
          <w:p w:rsidR="00F51B13" w:rsidRDefault="00F51B13">
            <w:pPr>
              <w:widowControl/>
              <w:jc w:val="center"/>
              <w:rPr>
                <w:rFonts w:ascii="宋体" w:hAnsi="宋体"/>
                <w:kern w:val="0"/>
                <w:sz w:val="24"/>
              </w:rPr>
            </w:pPr>
            <w:r>
              <w:rPr>
                <w:rFonts w:ascii="宋体" w:hAnsi="宋体" w:hint="eastAsia"/>
                <w:kern w:val="0"/>
                <w:sz w:val="24"/>
              </w:rPr>
              <w:t>占基金总份额比例</w:t>
            </w:r>
            <w:r>
              <w:rPr>
                <w:rStyle w:val="a5"/>
                <w:rFonts w:ascii="宋体" w:hAnsi="宋体"/>
                <w:kern w:val="0"/>
                <w:sz w:val="24"/>
              </w:rPr>
              <w:footnoteReference w:id="224"/>
            </w:r>
          </w:p>
        </w:tc>
      </w:tr>
      <w:tr w:rsidR="00F51B13">
        <w:trPr>
          <w:trHeight w:val="285"/>
          <w:jc w:val="center"/>
        </w:trPr>
        <w:tc>
          <w:tcPr>
            <w:tcW w:w="3114" w:type="dxa"/>
            <w:vMerge w:val="restart"/>
            <w:tcBorders>
              <w:top w:val="single" w:sz="4" w:space="0" w:color="auto"/>
              <w:left w:val="single" w:sz="4" w:space="0" w:color="auto"/>
              <w:right w:val="single" w:sz="4" w:space="0" w:color="auto"/>
            </w:tcBorders>
            <w:vAlign w:val="center"/>
          </w:tcPr>
          <w:p w:rsidR="00F51B13" w:rsidRDefault="00F51B13">
            <w:pPr>
              <w:jc w:val="left"/>
              <w:rPr>
                <w:rFonts w:ascii="宋体" w:hAnsi="宋体"/>
                <w:color w:val="000000"/>
                <w:sz w:val="24"/>
              </w:rPr>
            </w:pPr>
            <w:r>
              <w:rPr>
                <w:rFonts w:ascii="宋体" w:hAnsi="宋体"/>
                <w:color w:val="000000"/>
                <w:sz w:val="24"/>
              </w:rPr>
              <w:t>基金管理公司所有从业人员持有本</w:t>
            </w:r>
            <w:r>
              <w:rPr>
                <w:rFonts w:ascii="宋体" w:hAnsi="宋体" w:hint="eastAsia"/>
                <w:color w:val="000000"/>
                <w:sz w:val="24"/>
              </w:rPr>
              <w:t>开放式</w:t>
            </w:r>
            <w:r>
              <w:rPr>
                <w:rFonts w:ascii="宋体" w:hAnsi="宋体"/>
                <w:color w:val="000000"/>
                <w:sz w:val="24"/>
              </w:rPr>
              <w:t>基金</w:t>
            </w:r>
          </w:p>
        </w:tc>
        <w:tc>
          <w:tcPr>
            <w:tcW w:w="1034"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color w:val="0000FF"/>
                <w:kern w:val="0"/>
                <w:sz w:val="18"/>
              </w:rPr>
            </w:pPr>
            <w:r>
              <w:rPr>
                <w:rFonts w:ascii="宋体" w:hAnsi="宋体"/>
                <w:color w:val="0000FF"/>
                <w:kern w:val="0"/>
                <w:sz w:val="18"/>
              </w:rPr>
              <w:t>（0011）</w:t>
            </w:r>
          </w:p>
        </w:tc>
        <w:tc>
          <w:tcPr>
            <w:tcW w:w="2687"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right"/>
              <w:rPr>
                <w:rFonts w:ascii="宋体" w:hAnsi="宋体"/>
                <w:kern w:val="0"/>
                <w:sz w:val="24"/>
              </w:rPr>
            </w:pPr>
            <w:r>
              <w:rPr>
                <w:rFonts w:ascii="宋体" w:hAnsi="宋体" w:hint="eastAsia"/>
                <w:color w:val="0000FF"/>
                <w:kern w:val="0"/>
                <w:sz w:val="18"/>
              </w:rPr>
              <w:t>（1962）</w:t>
            </w:r>
          </w:p>
        </w:tc>
        <w:tc>
          <w:tcPr>
            <w:tcW w:w="2713" w:type="dxa"/>
            <w:tcBorders>
              <w:top w:val="single" w:sz="4" w:space="0" w:color="auto"/>
              <w:left w:val="nil"/>
              <w:bottom w:val="single" w:sz="4" w:space="0" w:color="auto"/>
              <w:right w:val="single" w:sz="4" w:space="0" w:color="auto"/>
            </w:tcBorders>
            <w:vAlign w:val="center"/>
          </w:tcPr>
          <w:p w:rsidR="00F51B13" w:rsidRDefault="00F51B13">
            <w:pPr>
              <w:widowControl/>
              <w:jc w:val="right"/>
              <w:rPr>
                <w:rFonts w:ascii="宋体" w:hAnsi="宋体"/>
                <w:kern w:val="0"/>
                <w:sz w:val="24"/>
              </w:rPr>
            </w:pPr>
            <w:r>
              <w:rPr>
                <w:rFonts w:ascii="宋体" w:hAnsi="宋体" w:hint="eastAsia"/>
                <w:color w:val="0000FF"/>
                <w:kern w:val="0"/>
                <w:sz w:val="18"/>
              </w:rPr>
              <w:t>（1963）</w:t>
            </w:r>
          </w:p>
        </w:tc>
      </w:tr>
      <w:tr w:rsidR="00F51B13">
        <w:trPr>
          <w:trHeight w:val="285"/>
          <w:jc w:val="center"/>
        </w:trPr>
        <w:tc>
          <w:tcPr>
            <w:tcW w:w="3114" w:type="dxa"/>
            <w:vMerge/>
            <w:tcBorders>
              <w:left w:val="single" w:sz="4" w:space="0" w:color="auto"/>
              <w:right w:val="single" w:sz="4" w:space="0" w:color="auto"/>
            </w:tcBorders>
            <w:vAlign w:val="center"/>
          </w:tcPr>
          <w:p w:rsidR="00F51B13" w:rsidRDefault="00F51B13">
            <w:pPr>
              <w:widowControl/>
              <w:jc w:val="left"/>
              <w:rPr>
                <w:rFonts w:ascii="宋体" w:hAnsi="宋体"/>
                <w:kern w:val="0"/>
                <w:sz w:val="24"/>
              </w:rPr>
            </w:pPr>
          </w:p>
        </w:tc>
        <w:tc>
          <w:tcPr>
            <w:tcW w:w="1034"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color w:val="0000FF"/>
                <w:kern w:val="0"/>
                <w:sz w:val="18"/>
              </w:rPr>
            </w:pPr>
            <w:r>
              <w:rPr>
                <w:rFonts w:ascii="宋体" w:hAnsi="宋体"/>
                <w:color w:val="0000FF"/>
                <w:kern w:val="0"/>
                <w:sz w:val="18"/>
              </w:rPr>
              <w:t>…</w:t>
            </w:r>
          </w:p>
        </w:tc>
        <w:tc>
          <w:tcPr>
            <w:tcW w:w="2687"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right"/>
              <w:rPr>
                <w:rFonts w:ascii="宋体" w:hAnsi="宋体"/>
                <w:kern w:val="0"/>
                <w:sz w:val="24"/>
              </w:rPr>
            </w:pPr>
          </w:p>
        </w:tc>
        <w:tc>
          <w:tcPr>
            <w:tcW w:w="2713" w:type="dxa"/>
            <w:tcBorders>
              <w:top w:val="single" w:sz="4" w:space="0" w:color="auto"/>
              <w:left w:val="nil"/>
              <w:bottom w:val="single" w:sz="4" w:space="0" w:color="auto"/>
              <w:right w:val="single" w:sz="4" w:space="0" w:color="auto"/>
            </w:tcBorders>
            <w:vAlign w:val="center"/>
          </w:tcPr>
          <w:p w:rsidR="00F51B13" w:rsidRDefault="00F51B13">
            <w:pPr>
              <w:widowControl/>
              <w:jc w:val="right"/>
              <w:rPr>
                <w:rFonts w:ascii="宋体" w:hAnsi="宋体"/>
                <w:kern w:val="0"/>
                <w:sz w:val="24"/>
              </w:rPr>
            </w:pPr>
          </w:p>
        </w:tc>
      </w:tr>
      <w:tr w:rsidR="00F51B13">
        <w:trPr>
          <w:trHeight w:val="285"/>
          <w:jc w:val="center"/>
        </w:trPr>
        <w:tc>
          <w:tcPr>
            <w:tcW w:w="3114" w:type="dxa"/>
            <w:vMerge/>
            <w:tcBorders>
              <w:left w:val="single" w:sz="4" w:space="0" w:color="auto"/>
              <w:bottom w:val="single" w:sz="4" w:space="0" w:color="auto"/>
              <w:right w:val="single" w:sz="4" w:space="0" w:color="auto"/>
            </w:tcBorders>
            <w:vAlign w:val="center"/>
          </w:tcPr>
          <w:p w:rsidR="00F51B13" w:rsidRDefault="00F51B13">
            <w:pPr>
              <w:widowControl/>
              <w:jc w:val="left"/>
              <w:rPr>
                <w:rFonts w:ascii="宋体" w:hAnsi="宋体"/>
                <w:color w:val="000000"/>
                <w:sz w:val="24"/>
              </w:rPr>
            </w:pPr>
          </w:p>
        </w:tc>
        <w:tc>
          <w:tcPr>
            <w:tcW w:w="1034" w:type="dxa"/>
            <w:tcBorders>
              <w:top w:val="single" w:sz="4" w:space="0" w:color="auto"/>
              <w:left w:val="nil"/>
              <w:bottom w:val="single" w:sz="4" w:space="0" w:color="auto"/>
              <w:right w:val="single" w:sz="4" w:space="0" w:color="auto"/>
            </w:tcBorders>
          </w:tcPr>
          <w:p w:rsidR="00F51B13" w:rsidRDefault="00F51B13">
            <w:pPr>
              <w:widowControl/>
              <w:jc w:val="center"/>
              <w:rPr>
                <w:rFonts w:ascii="宋体" w:hAnsi="宋体" w:hint="eastAsia"/>
                <w:kern w:val="0"/>
                <w:sz w:val="24"/>
              </w:rPr>
            </w:pPr>
            <w:r>
              <w:rPr>
                <w:rFonts w:ascii="宋体" w:hAnsi="宋体" w:hint="eastAsia"/>
                <w:kern w:val="0"/>
                <w:sz w:val="24"/>
              </w:rPr>
              <w:t>合计</w:t>
            </w:r>
          </w:p>
        </w:tc>
        <w:tc>
          <w:tcPr>
            <w:tcW w:w="2687" w:type="dxa"/>
            <w:tcBorders>
              <w:top w:val="single" w:sz="4" w:space="0" w:color="auto"/>
              <w:left w:val="single" w:sz="4" w:space="0" w:color="auto"/>
              <w:bottom w:val="single" w:sz="4" w:space="0" w:color="auto"/>
              <w:right w:val="single" w:sz="4" w:space="0" w:color="auto"/>
            </w:tcBorders>
            <w:vAlign w:val="center"/>
          </w:tcPr>
          <w:p w:rsidR="00F51B13" w:rsidRDefault="00F51B13">
            <w:pPr>
              <w:widowControl/>
              <w:jc w:val="right"/>
              <w:rPr>
                <w:rFonts w:ascii="宋体" w:hAnsi="宋体"/>
                <w:kern w:val="0"/>
                <w:sz w:val="24"/>
              </w:rPr>
            </w:pPr>
            <w:r>
              <w:rPr>
                <w:rFonts w:ascii="宋体" w:hAnsi="宋体" w:hint="eastAsia"/>
                <w:color w:val="0000FF"/>
                <w:kern w:val="0"/>
                <w:sz w:val="18"/>
              </w:rPr>
              <w:t>（1962）</w:t>
            </w:r>
          </w:p>
        </w:tc>
        <w:tc>
          <w:tcPr>
            <w:tcW w:w="2713" w:type="dxa"/>
            <w:tcBorders>
              <w:top w:val="single" w:sz="4" w:space="0" w:color="auto"/>
              <w:left w:val="nil"/>
              <w:bottom w:val="single" w:sz="4" w:space="0" w:color="auto"/>
              <w:right w:val="single" w:sz="4" w:space="0" w:color="auto"/>
            </w:tcBorders>
            <w:vAlign w:val="center"/>
          </w:tcPr>
          <w:p w:rsidR="00F51B13" w:rsidRDefault="00F51B13">
            <w:pPr>
              <w:widowControl/>
              <w:jc w:val="right"/>
              <w:rPr>
                <w:rFonts w:ascii="宋体" w:hAnsi="宋体"/>
                <w:kern w:val="0"/>
                <w:sz w:val="24"/>
              </w:rPr>
            </w:pPr>
            <w:r>
              <w:rPr>
                <w:rFonts w:ascii="宋体" w:hAnsi="宋体" w:hint="eastAsia"/>
                <w:color w:val="0000FF"/>
                <w:kern w:val="0"/>
                <w:sz w:val="18"/>
              </w:rPr>
              <w:t>（1963）</w:t>
            </w:r>
          </w:p>
        </w:tc>
      </w:tr>
    </w:tbl>
    <w:p w:rsidR="00F51B13" w:rsidRDefault="00F51B13">
      <w:pPr>
        <w:rPr>
          <w:rFonts w:ascii="宋体" w:hAnsi="宋体" w:hint="eastAsia"/>
          <w:color w:val="0000FF"/>
          <w:kern w:val="0"/>
          <w:sz w:val="18"/>
        </w:rPr>
      </w:pPr>
      <w:r>
        <w:rPr>
          <w:rFonts w:hint="eastAsia"/>
          <w:sz w:val="24"/>
        </w:rPr>
        <w:t>注：</w:t>
      </w:r>
      <w:r>
        <w:rPr>
          <w:rFonts w:ascii="宋体" w:hAnsi="宋体" w:hint="eastAsia"/>
          <w:color w:val="0000FF"/>
          <w:kern w:val="0"/>
          <w:sz w:val="18"/>
        </w:rPr>
        <w:t>（1964）</w:t>
      </w:r>
    </w:p>
    <w:p w:rsidR="00F51B13" w:rsidRDefault="00F51B13">
      <w:pPr>
        <w:rPr>
          <w:rFonts w:hint="eastAsia"/>
          <w:sz w:val="24"/>
        </w:rPr>
      </w:pPr>
    </w:p>
    <w:p w:rsidR="00F51B13" w:rsidRDefault="00F51B13">
      <w:pPr>
        <w:pStyle w:val="1"/>
        <w:jc w:val="center"/>
        <w:rPr>
          <w:rFonts w:ascii="宋体" w:hAnsi="宋体" w:hint="eastAsia"/>
          <w:sz w:val="24"/>
        </w:rPr>
      </w:pPr>
      <w:bookmarkStart w:id="92" w:name="_Toc253490116"/>
      <w:r>
        <w:rPr>
          <w:rFonts w:ascii="宋体" w:hAnsi="宋体" w:hint="eastAsia"/>
          <w:sz w:val="24"/>
        </w:rPr>
        <w:t>§12  开放式基金份额变动</w:t>
      </w:r>
      <w:r>
        <w:rPr>
          <w:rStyle w:val="a5"/>
          <w:rFonts w:ascii="宋体" w:hAnsi="宋体"/>
          <w:sz w:val="24"/>
        </w:rPr>
        <w:footnoteReference w:id="225"/>
      </w:r>
      <w:bookmarkEnd w:id="92"/>
    </w:p>
    <w:p w:rsidR="00F51B13" w:rsidRDefault="00F51B13" w:rsidP="00F51B13">
      <w:pPr>
        <w:ind w:rightChars="354" w:right="743"/>
        <w:jc w:val="right"/>
        <w:rPr>
          <w:rFonts w:ascii="宋体" w:hAnsi="宋体" w:hint="eastAsia"/>
          <w:sz w:val="24"/>
        </w:rPr>
      </w:pPr>
      <w:r>
        <w:rPr>
          <w:rFonts w:ascii="宋体" w:hAnsi="宋体" w:hint="eastAsia"/>
          <w:sz w:val="24"/>
        </w:rPr>
        <w:t xml:space="preserve">                                                                     单位：份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84"/>
        <w:gridCol w:w="2156"/>
      </w:tblGrid>
      <w:tr w:rsidR="00F51B13">
        <w:trPr>
          <w:trHeight w:val="356"/>
          <w:jc w:val="center"/>
        </w:trPr>
        <w:tc>
          <w:tcPr>
            <w:tcW w:w="6084"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hint="eastAsia"/>
                <w:kern w:val="2"/>
              </w:rPr>
            </w:pPr>
            <w:r>
              <w:rPr>
                <w:rFonts w:ascii="宋体" w:eastAsia="宋体" w:hAnsi="宋体" w:hint="eastAsia"/>
                <w:kern w:val="2"/>
              </w:rPr>
              <w:t>基金合同生效日（_年_月_日）基金份额总额</w:t>
            </w:r>
          </w:p>
        </w:tc>
        <w:tc>
          <w:tcPr>
            <w:tcW w:w="2156" w:type="dxa"/>
            <w:vAlign w:val="center"/>
          </w:tcPr>
          <w:p w:rsidR="00F51B13" w:rsidRDefault="00F51B13">
            <w:pPr>
              <w:jc w:val="right"/>
              <w:rPr>
                <w:rFonts w:ascii="宋体" w:hAnsi="宋体" w:hint="eastAsia"/>
                <w:color w:val="0000FF"/>
                <w:kern w:val="0"/>
                <w:sz w:val="18"/>
              </w:rPr>
            </w:pPr>
            <w:r>
              <w:rPr>
                <w:rFonts w:ascii="宋体" w:hAnsi="宋体" w:hint="eastAsia"/>
                <w:color w:val="0000FF"/>
                <w:kern w:val="0"/>
                <w:sz w:val="18"/>
              </w:rPr>
              <w:t>（1701）</w:t>
            </w:r>
          </w:p>
        </w:tc>
      </w:tr>
      <w:tr w:rsidR="00F51B13">
        <w:trPr>
          <w:trHeight w:val="305"/>
          <w:jc w:val="center"/>
        </w:trPr>
        <w:tc>
          <w:tcPr>
            <w:tcW w:w="6084"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r>
              <w:rPr>
                <w:rFonts w:ascii="宋体" w:eastAsia="宋体" w:hAnsi="宋体" w:hint="eastAsia"/>
                <w:kern w:val="2"/>
              </w:rPr>
              <w:t>本报告期期</w:t>
            </w:r>
            <w:proofErr w:type="gramStart"/>
            <w:r>
              <w:rPr>
                <w:rFonts w:ascii="宋体" w:eastAsia="宋体" w:hAnsi="宋体" w:hint="eastAsia"/>
                <w:kern w:val="2"/>
              </w:rPr>
              <w:t>初基金</w:t>
            </w:r>
            <w:proofErr w:type="gramEnd"/>
            <w:r>
              <w:rPr>
                <w:rFonts w:ascii="宋体" w:eastAsia="宋体" w:hAnsi="宋体" w:hint="eastAsia"/>
                <w:kern w:val="2"/>
              </w:rPr>
              <w:t>份额总额</w:t>
            </w:r>
          </w:p>
        </w:tc>
        <w:tc>
          <w:tcPr>
            <w:tcW w:w="2156" w:type="dxa"/>
            <w:vAlign w:val="center"/>
          </w:tcPr>
          <w:p w:rsidR="00F51B13" w:rsidRDefault="00F51B13">
            <w:pPr>
              <w:jc w:val="right"/>
              <w:rPr>
                <w:rFonts w:ascii="宋体" w:hAnsi="宋体" w:hint="eastAsia"/>
                <w:sz w:val="24"/>
              </w:rPr>
            </w:pPr>
            <w:r>
              <w:rPr>
                <w:rFonts w:ascii="宋体" w:hAnsi="宋体" w:hint="eastAsia"/>
                <w:color w:val="0000FF"/>
                <w:kern w:val="0"/>
                <w:sz w:val="18"/>
              </w:rPr>
              <w:t>（1702）</w:t>
            </w:r>
          </w:p>
        </w:tc>
      </w:tr>
      <w:tr w:rsidR="00F51B13">
        <w:trPr>
          <w:trHeight w:val="340"/>
          <w:jc w:val="center"/>
        </w:trPr>
        <w:tc>
          <w:tcPr>
            <w:tcW w:w="6084"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r>
              <w:rPr>
                <w:rFonts w:ascii="宋体" w:eastAsia="宋体" w:hAnsi="宋体" w:hint="eastAsia"/>
                <w:kern w:val="2"/>
              </w:rPr>
              <w:t>本报告</w:t>
            </w:r>
            <w:proofErr w:type="gramStart"/>
            <w:r>
              <w:rPr>
                <w:rFonts w:ascii="宋体" w:eastAsia="宋体" w:hAnsi="宋体" w:hint="eastAsia"/>
                <w:kern w:val="2"/>
              </w:rPr>
              <w:t>期基金</w:t>
            </w:r>
            <w:proofErr w:type="gramEnd"/>
            <w:r>
              <w:rPr>
                <w:rFonts w:ascii="宋体" w:eastAsia="宋体" w:hAnsi="宋体" w:hint="eastAsia"/>
                <w:kern w:val="2"/>
              </w:rPr>
              <w:t>总申购份额</w:t>
            </w:r>
            <w:r>
              <w:rPr>
                <w:rStyle w:val="a5"/>
                <w:rFonts w:ascii="宋体" w:eastAsia="宋体" w:hAnsi="宋体"/>
                <w:kern w:val="2"/>
              </w:rPr>
              <w:footnoteReference w:id="226"/>
            </w:r>
          </w:p>
        </w:tc>
        <w:tc>
          <w:tcPr>
            <w:tcW w:w="2156" w:type="dxa"/>
            <w:vAlign w:val="center"/>
          </w:tcPr>
          <w:p w:rsidR="00F51B13" w:rsidRDefault="00F51B13">
            <w:pPr>
              <w:jc w:val="right"/>
              <w:rPr>
                <w:rFonts w:ascii="宋体" w:hAnsi="宋体" w:hint="eastAsia"/>
                <w:sz w:val="24"/>
              </w:rPr>
            </w:pPr>
            <w:r>
              <w:rPr>
                <w:rFonts w:ascii="宋体" w:hAnsi="宋体" w:hint="eastAsia"/>
                <w:color w:val="0000FF"/>
                <w:kern w:val="0"/>
                <w:sz w:val="18"/>
              </w:rPr>
              <w:t>（</w:t>
            </w:r>
            <w:r>
              <w:rPr>
                <w:rFonts w:ascii="宋体" w:hAnsi="宋体"/>
                <w:color w:val="0000FF"/>
                <w:kern w:val="0"/>
                <w:sz w:val="18"/>
              </w:rPr>
              <w:t>1703</w:t>
            </w:r>
            <w:r>
              <w:rPr>
                <w:rFonts w:ascii="宋体" w:hAnsi="宋体" w:hint="eastAsia"/>
                <w:color w:val="0000FF"/>
                <w:kern w:val="0"/>
                <w:sz w:val="18"/>
              </w:rPr>
              <w:t>）</w:t>
            </w:r>
          </w:p>
        </w:tc>
      </w:tr>
      <w:tr w:rsidR="00F51B13">
        <w:trPr>
          <w:trHeight w:val="340"/>
          <w:jc w:val="center"/>
        </w:trPr>
        <w:tc>
          <w:tcPr>
            <w:tcW w:w="6084"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r>
              <w:rPr>
                <w:rFonts w:ascii="宋体" w:eastAsia="宋体" w:hAnsi="宋体" w:hint="eastAsia"/>
                <w:kern w:val="2"/>
              </w:rPr>
              <w:t>减：本报告</w:t>
            </w:r>
            <w:proofErr w:type="gramStart"/>
            <w:r>
              <w:rPr>
                <w:rFonts w:ascii="宋体" w:eastAsia="宋体" w:hAnsi="宋体" w:hint="eastAsia"/>
                <w:kern w:val="2"/>
              </w:rPr>
              <w:t>期基金</w:t>
            </w:r>
            <w:proofErr w:type="gramEnd"/>
            <w:r>
              <w:rPr>
                <w:rFonts w:ascii="宋体" w:eastAsia="宋体" w:hAnsi="宋体" w:hint="eastAsia"/>
                <w:kern w:val="2"/>
              </w:rPr>
              <w:t>总赎回份额</w:t>
            </w:r>
            <w:r>
              <w:rPr>
                <w:rStyle w:val="a5"/>
                <w:rFonts w:ascii="宋体" w:eastAsia="宋体" w:hAnsi="宋体"/>
                <w:kern w:val="2"/>
              </w:rPr>
              <w:footnoteReference w:id="227"/>
            </w:r>
          </w:p>
        </w:tc>
        <w:tc>
          <w:tcPr>
            <w:tcW w:w="2156" w:type="dxa"/>
            <w:vAlign w:val="center"/>
          </w:tcPr>
          <w:p w:rsidR="00F51B13" w:rsidRDefault="00F51B13">
            <w:pPr>
              <w:jc w:val="right"/>
              <w:rPr>
                <w:rFonts w:ascii="宋体" w:hAnsi="宋体" w:hint="eastAsia"/>
                <w:sz w:val="24"/>
              </w:rPr>
            </w:pPr>
            <w:r>
              <w:rPr>
                <w:rFonts w:ascii="宋体" w:hAnsi="宋体" w:hint="eastAsia"/>
                <w:color w:val="0000FF"/>
                <w:kern w:val="0"/>
                <w:sz w:val="18"/>
              </w:rPr>
              <w:t>（</w:t>
            </w:r>
            <w:r>
              <w:rPr>
                <w:rFonts w:ascii="宋体" w:hAnsi="宋体"/>
                <w:color w:val="0000FF"/>
                <w:kern w:val="0"/>
                <w:sz w:val="18"/>
              </w:rPr>
              <w:t>1704</w:t>
            </w:r>
            <w:r>
              <w:rPr>
                <w:rFonts w:ascii="宋体" w:hAnsi="宋体" w:hint="eastAsia"/>
                <w:color w:val="0000FF"/>
                <w:kern w:val="0"/>
                <w:sz w:val="18"/>
              </w:rPr>
              <w:t>）</w:t>
            </w:r>
          </w:p>
        </w:tc>
      </w:tr>
      <w:tr w:rsidR="00F51B13">
        <w:trPr>
          <w:trHeight w:val="340"/>
          <w:jc w:val="center"/>
        </w:trPr>
        <w:tc>
          <w:tcPr>
            <w:tcW w:w="6084"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hint="eastAsia"/>
                <w:kern w:val="2"/>
              </w:rPr>
            </w:pPr>
            <w:r>
              <w:rPr>
                <w:rFonts w:ascii="宋体" w:eastAsia="宋体" w:hAnsi="宋体" w:hint="eastAsia"/>
                <w:kern w:val="2"/>
              </w:rPr>
              <w:t>本报告</w:t>
            </w:r>
            <w:proofErr w:type="gramStart"/>
            <w:r>
              <w:rPr>
                <w:rFonts w:ascii="宋体" w:eastAsia="宋体" w:hAnsi="宋体" w:hint="eastAsia"/>
                <w:kern w:val="2"/>
              </w:rPr>
              <w:t>期基金</w:t>
            </w:r>
            <w:proofErr w:type="gramEnd"/>
            <w:r>
              <w:rPr>
                <w:rFonts w:ascii="宋体" w:eastAsia="宋体" w:hAnsi="宋体" w:hint="eastAsia"/>
                <w:kern w:val="2"/>
              </w:rPr>
              <w:t>拆分变动份额</w:t>
            </w:r>
            <w:r>
              <w:rPr>
                <w:rStyle w:val="a5"/>
                <w:rFonts w:ascii="宋体" w:eastAsia="宋体" w:hAnsi="宋体"/>
                <w:kern w:val="2"/>
              </w:rPr>
              <w:footnoteReference w:id="228"/>
            </w:r>
          </w:p>
        </w:tc>
        <w:tc>
          <w:tcPr>
            <w:tcW w:w="2156" w:type="dxa"/>
            <w:vAlign w:val="center"/>
          </w:tcPr>
          <w:p w:rsidR="00F51B13" w:rsidRDefault="00F51B13">
            <w:pPr>
              <w:jc w:val="right"/>
              <w:rPr>
                <w:rFonts w:ascii="宋体" w:hAnsi="宋体" w:hint="eastAsia"/>
                <w:sz w:val="24"/>
              </w:rPr>
            </w:pPr>
            <w:r>
              <w:rPr>
                <w:rFonts w:ascii="宋体" w:hAnsi="宋体" w:hint="eastAsia"/>
                <w:color w:val="0000FF"/>
                <w:kern w:val="0"/>
                <w:sz w:val="18"/>
              </w:rPr>
              <w:t>（</w:t>
            </w:r>
            <w:r>
              <w:rPr>
                <w:rFonts w:ascii="宋体" w:hAnsi="宋体"/>
                <w:color w:val="0000FF"/>
                <w:kern w:val="0"/>
                <w:sz w:val="18"/>
              </w:rPr>
              <w:t>1705</w:t>
            </w:r>
            <w:r>
              <w:rPr>
                <w:rFonts w:ascii="宋体" w:hAnsi="宋体" w:hint="eastAsia"/>
                <w:color w:val="0000FF"/>
                <w:kern w:val="0"/>
                <w:sz w:val="18"/>
              </w:rPr>
              <w:t>）</w:t>
            </w:r>
          </w:p>
        </w:tc>
      </w:tr>
      <w:tr w:rsidR="00F51B13">
        <w:trPr>
          <w:trHeight w:val="340"/>
          <w:jc w:val="center"/>
        </w:trPr>
        <w:tc>
          <w:tcPr>
            <w:tcW w:w="6084" w:type="dxa"/>
            <w:vAlign w:val="center"/>
          </w:tcPr>
          <w:p w:rsidR="00F51B13" w:rsidRDefault="00F51B13">
            <w:pPr>
              <w:pStyle w:val="xl33"/>
              <w:widowControl w:val="0"/>
              <w:pBdr>
                <w:left w:val="none" w:sz="0" w:space="0" w:color="auto"/>
                <w:bottom w:val="none" w:sz="0" w:space="0" w:color="auto"/>
                <w:right w:val="none" w:sz="0" w:space="0" w:color="auto"/>
              </w:pBdr>
              <w:spacing w:before="0" w:beforeAutospacing="0" w:after="0" w:afterAutospacing="0"/>
              <w:jc w:val="both"/>
              <w:rPr>
                <w:rFonts w:ascii="宋体" w:eastAsia="宋体" w:hAnsi="宋体"/>
                <w:kern w:val="2"/>
              </w:rPr>
            </w:pPr>
            <w:r>
              <w:rPr>
                <w:rFonts w:ascii="宋体" w:eastAsia="宋体" w:hAnsi="宋体" w:hint="eastAsia"/>
                <w:kern w:val="2"/>
              </w:rPr>
              <w:t>本报告期期末基金份额总额</w:t>
            </w:r>
          </w:p>
        </w:tc>
        <w:tc>
          <w:tcPr>
            <w:tcW w:w="2156" w:type="dxa"/>
            <w:vAlign w:val="center"/>
          </w:tcPr>
          <w:p w:rsidR="00F51B13" w:rsidRDefault="00F51B13">
            <w:pPr>
              <w:jc w:val="right"/>
              <w:rPr>
                <w:rFonts w:ascii="宋体" w:hAnsi="宋体" w:hint="eastAsia"/>
                <w:sz w:val="24"/>
              </w:rPr>
            </w:pPr>
            <w:r>
              <w:rPr>
                <w:rFonts w:ascii="宋体" w:hAnsi="宋体" w:hint="eastAsia"/>
                <w:color w:val="0000FF"/>
                <w:kern w:val="0"/>
                <w:sz w:val="18"/>
              </w:rPr>
              <w:t>（</w:t>
            </w:r>
            <w:r>
              <w:rPr>
                <w:rFonts w:ascii="宋体" w:hAnsi="宋体"/>
                <w:color w:val="0000FF"/>
                <w:kern w:val="0"/>
                <w:sz w:val="18"/>
              </w:rPr>
              <w:t>1702</w:t>
            </w:r>
            <w:r>
              <w:rPr>
                <w:rFonts w:ascii="宋体" w:hAnsi="宋体" w:hint="eastAsia"/>
                <w:color w:val="0000FF"/>
                <w:kern w:val="0"/>
                <w:sz w:val="18"/>
              </w:rPr>
              <w:t>）</w:t>
            </w:r>
          </w:p>
        </w:tc>
      </w:tr>
    </w:tbl>
    <w:p w:rsidR="00F51B13" w:rsidRDefault="00F51B13">
      <w:pPr>
        <w:rPr>
          <w:rFonts w:ascii="宋体" w:hAnsi="宋体" w:hint="eastAsia"/>
          <w:sz w:val="24"/>
        </w:rPr>
      </w:pPr>
      <w:r>
        <w:rPr>
          <w:rFonts w:ascii="宋体" w:hAnsi="宋体" w:hint="eastAsia"/>
          <w:sz w:val="24"/>
        </w:rPr>
        <w:t xml:space="preserve">注： </w:t>
      </w:r>
      <w:r>
        <w:rPr>
          <w:rFonts w:ascii="宋体" w:hAnsi="宋体" w:hint="eastAsia"/>
          <w:color w:val="0000FF"/>
          <w:kern w:val="0"/>
          <w:sz w:val="18"/>
        </w:rPr>
        <w:t>（</w:t>
      </w:r>
      <w:r>
        <w:rPr>
          <w:rFonts w:ascii="宋体" w:hAnsi="宋体"/>
          <w:color w:val="0000FF"/>
          <w:kern w:val="0"/>
          <w:sz w:val="18"/>
        </w:rPr>
        <w:t>1706</w:t>
      </w:r>
      <w:r>
        <w:rPr>
          <w:rFonts w:ascii="宋体" w:hAnsi="宋体" w:hint="eastAsia"/>
          <w:color w:val="0000FF"/>
          <w:kern w:val="0"/>
          <w:sz w:val="18"/>
        </w:rPr>
        <w:t>）</w:t>
      </w:r>
    </w:p>
    <w:p w:rsidR="00F51B13" w:rsidRDefault="00F51B13">
      <w:pPr>
        <w:pStyle w:val="1"/>
        <w:jc w:val="center"/>
        <w:rPr>
          <w:rFonts w:ascii="宋体" w:hAnsi="宋体" w:hint="eastAsia"/>
          <w:sz w:val="24"/>
        </w:rPr>
      </w:pPr>
      <w:bookmarkStart w:id="93" w:name="_Toc253490117"/>
      <w:r>
        <w:rPr>
          <w:rFonts w:ascii="宋体" w:hAnsi="宋体" w:hint="eastAsia"/>
          <w:sz w:val="24"/>
        </w:rPr>
        <w:t>§13  重大事件揭示</w:t>
      </w:r>
      <w:r>
        <w:rPr>
          <w:rStyle w:val="a5"/>
          <w:rFonts w:ascii="宋体" w:hAnsi="宋体"/>
          <w:sz w:val="24"/>
        </w:rPr>
        <w:footnoteReference w:id="229"/>
      </w:r>
      <w:bookmarkEnd w:id="93"/>
    </w:p>
    <w:p w:rsidR="00F51B13" w:rsidRDefault="00F51B13">
      <w:pPr>
        <w:pStyle w:val="2"/>
        <w:rPr>
          <w:rFonts w:ascii="宋体" w:eastAsia="宋体" w:hAnsi="宋体" w:hint="eastAsia"/>
          <w:sz w:val="24"/>
        </w:rPr>
      </w:pPr>
      <w:bookmarkStart w:id="94" w:name="_Toc253490118"/>
      <w:r>
        <w:rPr>
          <w:rFonts w:ascii="宋体" w:eastAsia="宋体" w:hAnsi="宋体" w:hint="eastAsia"/>
          <w:sz w:val="24"/>
        </w:rPr>
        <w:t>13.1 基金份额持有人大会决议</w:t>
      </w:r>
      <w:bookmarkEnd w:id="94"/>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30" w:type="dxa"/>
          <w:right w:w="30" w:type="dxa"/>
        </w:tblCellMar>
        <w:tblLook w:val="0000"/>
      </w:tblPr>
      <w:tblGrid>
        <w:gridCol w:w="8904"/>
      </w:tblGrid>
      <w:tr w:rsidR="00F51B13">
        <w:trPr>
          <w:trHeight w:val="588"/>
        </w:trPr>
        <w:tc>
          <w:tcPr>
            <w:tcW w:w="8904" w:type="dxa"/>
          </w:tcPr>
          <w:p w:rsidR="00F51B13" w:rsidRDefault="00F51B13">
            <w:pPr>
              <w:autoSpaceDE w:val="0"/>
              <w:autoSpaceDN w:val="0"/>
              <w:adjustRightInd w:val="0"/>
              <w:spacing w:line="360" w:lineRule="auto"/>
              <w:rPr>
                <w:rFonts w:ascii="宋体" w:hAnsi="宋体" w:hint="eastAsia"/>
                <w:sz w:val="24"/>
              </w:rPr>
            </w:pPr>
            <w:r>
              <w:rPr>
                <w:rFonts w:ascii="宋体" w:hAnsi="宋体" w:hint="eastAsia"/>
                <w:color w:val="0000FF"/>
                <w:kern w:val="0"/>
                <w:sz w:val="18"/>
              </w:rPr>
              <w:t>（1965）</w:t>
            </w:r>
          </w:p>
        </w:tc>
      </w:tr>
    </w:tbl>
    <w:p w:rsidR="00F51B13" w:rsidRDefault="00F51B13">
      <w:pPr>
        <w:pStyle w:val="2"/>
        <w:rPr>
          <w:rFonts w:ascii="宋体" w:eastAsia="宋体" w:hAnsi="宋体" w:hint="eastAsia"/>
          <w:sz w:val="24"/>
        </w:rPr>
      </w:pPr>
      <w:bookmarkStart w:id="95" w:name="_Toc253490119"/>
      <w:r>
        <w:rPr>
          <w:rFonts w:ascii="宋体" w:eastAsia="宋体" w:hAnsi="宋体" w:hint="eastAsia"/>
          <w:sz w:val="24"/>
        </w:rPr>
        <w:lastRenderedPageBreak/>
        <w:t>13.2 基金管理人、基金托管人的专门基金托管部门的重大人事变动</w:t>
      </w:r>
      <w:bookmarkEnd w:id="95"/>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30" w:type="dxa"/>
          <w:right w:w="30" w:type="dxa"/>
        </w:tblCellMar>
        <w:tblLook w:val="0000"/>
      </w:tblPr>
      <w:tblGrid>
        <w:gridCol w:w="8904"/>
      </w:tblGrid>
      <w:tr w:rsidR="00F51B13">
        <w:trPr>
          <w:trHeight w:val="602"/>
        </w:trPr>
        <w:tc>
          <w:tcPr>
            <w:tcW w:w="8904" w:type="dxa"/>
          </w:tcPr>
          <w:p w:rsidR="00F51B13" w:rsidRDefault="00F51B13">
            <w:pPr>
              <w:autoSpaceDE w:val="0"/>
              <w:autoSpaceDN w:val="0"/>
              <w:adjustRightInd w:val="0"/>
              <w:spacing w:line="360" w:lineRule="auto"/>
              <w:rPr>
                <w:rFonts w:ascii="宋体" w:hAnsi="宋体" w:hint="eastAsia"/>
                <w:sz w:val="24"/>
              </w:rPr>
            </w:pPr>
            <w:r>
              <w:rPr>
                <w:rFonts w:ascii="宋体" w:hAnsi="宋体" w:hint="eastAsia"/>
                <w:color w:val="0000FF"/>
                <w:kern w:val="0"/>
                <w:sz w:val="18"/>
              </w:rPr>
              <w:t>（1966）</w:t>
            </w:r>
          </w:p>
        </w:tc>
      </w:tr>
    </w:tbl>
    <w:p w:rsidR="00F51B13" w:rsidRDefault="00F51B13">
      <w:pPr>
        <w:pStyle w:val="2"/>
        <w:rPr>
          <w:rFonts w:ascii="宋体" w:eastAsia="宋体" w:hAnsi="宋体"/>
          <w:sz w:val="24"/>
        </w:rPr>
      </w:pPr>
      <w:bookmarkStart w:id="96" w:name="_Toc253490120"/>
      <w:r>
        <w:rPr>
          <w:rFonts w:ascii="宋体" w:eastAsia="宋体" w:hAnsi="宋体" w:hint="eastAsia"/>
          <w:sz w:val="24"/>
        </w:rPr>
        <w:t>13.3 涉及基金管理人、基金财产、基金托管业务的诉讼</w:t>
      </w:r>
      <w:r>
        <w:rPr>
          <w:rFonts w:ascii="宋体" w:eastAsia="宋体" w:hAnsi="宋体"/>
          <w:sz w:val="24"/>
          <w:vertAlign w:val="superscript"/>
        </w:rPr>
        <w:footnoteReference w:id="230"/>
      </w:r>
      <w:bookmarkEnd w:id="96"/>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30" w:type="dxa"/>
          <w:right w:w="30" w:type="dxa"/>
        </w:tblCellMar>
        <w:tblLook w:val="0000"/>
      </w:tblPr>
      <w:tblGrid>
        <w:gridCol w:w="8904"/>
      </w:tblGrid>
      <w:tr w:rsidR="00F51B13">
        <w:trPr>
          <w:trHeight w:val="758"/>
        </w:trPr>
        <w:tc>
          <w:tcPr>
            <w:tcW w:w="8904" w:type="dxa"/>
          </w:tcPr>
          <w:p w:rsidR="00F51B13" w:rsidRDefault="00F51B13">
            <w:pPr>
              <w:autoSpaceDE w:val="0"/>
              <w:autoSpaceDN w:val="0"/>
              <w:adjustRightInd w:val="0"/>
              <w:spacing w:line="360" w:lineRule="auto"/>
              <w:rPr>
                <w:rFonts w:ascii="宋体" w:hAnsi="宋体" w:hint="eastAsia"/>
                <w:sz w:val="24"/>
              </w:rPr>
            </w:pPr>
            <w:r>
              <w:rPr>
                <w:rFonts w:ascii="宋体" w:hAnsi="宋体" w:hint="eastAsia"/>
                <w:color w:val="0000FF"/>
                <w:kern w:val="0"/>
                <w:sz w:val="18"/>
              </w:rPr>
              <w:t>（1967）</w:t>
            </w:r>
          </w:p>
        </w:tc>
      </w:tr>
    </w:tbl>
    <w:p w:rsidR="00F51B13" w:rsidRDefault="00F51B13">
      <w:pPr>
        <w:pStyle w:val="2"/>
        <w:rPr>
          <w:rFonts w:ascii="宋体" w:eastAsia="宋体" w:hAnsi="宋体" w:hint="eastAsia"/>
          <w:sz w:val="24"/>
        </w:rPr>
      </w:pPr>
      <w:bookmarkStart w:id="97" w:name="_Toc253490121"/>
      <w:r>
        <w:rPr>
          <w:rFonts w:ascii="宋体" w:eastAsia="宋体" w:hAnsi="宋体" w:hint="eastAsia"/>
          <w:sz w:val="24"/>
        </w:rPr>
        <w:t>13.4 基金投资策略的改变</w:t>
      </w:r>
      <w:bookmarkEnd w:id="97"/>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30" w:type="dxa"/>
          <w:right w:w="30" w:type="dxa"/>
        </w:tblCellMar>
        <w:tblLook w:val="0000"/>
      </w:tblPr>
      <w:tblGrid>
        <w:gridCol w:w="8904"/>
      </w:tblGrid>
      <w:tr w:rsidR="00F51B13">
        <w:trPr>
          <w:trHeight w:val="760"/>
        </w:trPr>
        <w:tc>
          <w:tcPr>
            <w:tcW w:w="8904" w:type="dxa"/>
          </w:tcPr>
          <w:p w:rsidR="00F51B13" w:rsidRDefault="00F51B13">
            <w:pPr>
              <w:autoSpaceDE w:val="0"/>
              <w:autoSpaceDN w:val="0"/>
              <w:adjustRightInd w:val="0"/>
              <w:spacing w:line="360" w:lineRule="auto"/>
              <w:rPr>
                <w:rFonts w:ascii="宋体" w:hAnsi="宋体" w:hint="eastAsia"/>
                <w:sz w:val="24"/>
              </w:rPr>
            </w:pPr>
            <w:r>
              <w:rPr>
                <w:rFonts w:ascii="宋体" w:hAnsi="宋体" w:hint="eastAsia"/>
                <w:color w:val="0000FF"/>
                <w:kern w:val="0"/>
                <w:sz w:val="18"/>
              </w:rPr>
              <w:t>（1968）</w:t>
            </w:r>
          </w:p>
        </w:tc>
      </w:tr>
    </w:tbl>
    <w:p w:rsidR="00F51B13" w:rsidRDefault="00F51B13">
      <w:pPr>
        <w:pStyle w:val="2"/>
        <w:rPr>
          <w:rFonts w:ascii="宋体" w:eastAsia="宋体" w:hAnsi="宋体" w:hint="eastAsia"/>
          <w:sz w:val="24"/>
        </w:rPr>
      </w:pPr>
      <w:bookmarkStart w:id="98" w:name="_Toc253490122"/>
      <w:r>
        <w:rPr>
          <w:rFonts w:ascii="宋体" w:eastAsia="宋体" w:hAnsi="宋体" w:hint="eastAsia"/>
          <w:sz w:val="24"/>
        </w:rPr>
        <w:t>13.5 为基金进行审计的会计师事务所情况</w:t>
      </w:r>
      <w:r>
        <w:rPr>
          <w:rFonts w:ascii="宋体" w:eastAsia="宋体" w:hAnsi="宋体"/>
          <w:sz w:val="24"/>
          <w:vertAlign w:val="superscript"/>
        </w:rPr>
        <w:footnoteReference w:id="231"/>
      </w:r>
      <w:bookmarkEnd w:id="98"/>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30" w:type="dxa"/>
          <w:right w:w="30" w:type="dxa"/>
        </w:tblCellMar>
        <w:tblLook w:val="0000"/>
      </w:tblPr>
      <w:tblGrid>
        <w:gridCol w:w="8904"/>
      </w:tblGrid>
      <w:tr w:rsidR="00F51B13">
        <w:trPr>
          <w:trHeight w:val="749"/>
        </w:trPr>
        <w:tc>
          <w:tcPr>
            <w:tcW w:w="8904" w:type="dxa"/>
          </w:tcPr>
          <w:p w:rsidR="00F51B13" w:rsidRDefault="00F51B13">
            <w:pPr>
              <w:autoSpaceDE w:val="0"/>
              <w:autoSpaceDN w:val="0"/>
              <w:adjustRightInd w:val="0"/>
              <w:spacing w:line="360" w:lineRule="auto"/>
              <w:rPr>
                <w:rFonts w:ascii="宋体" w:hAnsi="宋体" w:hint="eastAsia"/>
                <w:sz w:val="24"/>
              </w:rPr>
            </w:pPr>
            <w:r>
              <w:rPr>
                <w:rFonts w:ascii="宋体" w:hAnsi="宋体" w:hint="eastAsia"/>
                <w:color w:val="0000FF"/>
                <w:kern w:val="0"/>
                <w:sz w:val="18"/>
              </w:rPr>
              <w:t>（1969）</w:t>
            </w:r>
          </w:p>
        </w:tc>
      </w:tr>
    </w:tbl>
    <w:p w:rsidR="00F51B13" w:rsidRDefault="00F51B13">
      <w:pPr>
        <w:pStyle w:val="2"/>
        <w:rPr>
          <w:rFonts w:ascii="宋体" w:eastAsia="宋体" w:hAnsi="宋体"/>
          <w:sz w:val="24"/>
        </w:rPr>
      </w:pPr>
      <w:bookmarkStart w:id="99" w:name="OLE_LINK3"/>
      <w:bookmarkStart w:id="100" w:name="_Toc253490123"/>
      <w:r>
        <w:rPr>
          <w:rFonts w:ascii="宋体" w:eastAsia="宋体" w:hAnsi="宋体" w:hint="eastAsia"/>
          <w:sz w:val="24"/>
        </w:rPr>
        <w:t xml:space="preserve">13.6 </w:t>
      </w:r>
      <w:bookmarkEnd w:id="99"/>
      <w:r>
        <w:rPr>
          <w:rFonts w:ascii="宋体" w:eastAsia="宋体" w:hAnsi="宋体" w:hint="eastAsia"/>
          <w:sz w:val="24"/>
        </w:rPr>
        <w:t>管理人、托管人及其高级管理人员受稽查或处罚等情况</w:t>
      </w:r>
      <w:r>
        <w:rPr>
          <w:rFonts w:ascii="宋体" w:eastAsia="宋体" w:hAnsi="宋体"/>
          <w:sz w:val="24"/>
          <w:vertAlign w:val="superscript"/>
        </w:rPr>
        <w:footnoteReference w:id="232"/>
      </w:r>
      <w:bookmarkEnd w:id="100"/>
    </w:p>
    <w:tbl>
      <w:tblP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ayout w:type="fixed"/>
        <w:tblCellMar>
          <w:left w:w="30" w:type="dxa"/>
          <w:right w:w="30" w:type="dxa"/>
        </w:tblCellMar>
        <w:tblLook w:val="0000"/>
      </w:tblPr>
      <w:tblGrid>
        <w:gridCol w:w="8904"/>
      </w:tblGrid>
      <w:tr w:rsidR="00F51B13">
        <w:trPr>
          <w:trHeight w:val="737"/>
        </w:trPr>
        <w:tc>
          <w:tcPr>
            <w:tcW w:w="8904" w:type="dxa"/>
          </w:tcPr>
          <w:p w:rsidR="00F51B13" w:rsidRDefault="00F51B13">
            <w:pPr>
              <w:autoSpaceDE w:val="0"/>
              <w:autoSpaceDN w:val="0"/>
              <w:adjustRightInd w:val="0"/>
              <w:spacing w:line="360" w:lineRule="auto"/>
              <w:rPr>
                <w:rFonts w:ascii="宋体" w:hAnsi="宋体" w:hint="eastAsia"/>
                <w:sz w:val="24"/>
              </w:rPr>
            </w:pPr>
            <w:r>
              <w:rPr>
                <w:rFonts w:ascii="宋体" w:hAnsi="宋体" w:hint="eastAsia"/>
                <w:color w:val="0000FF"/>
                <w:kern w:val="0"/>
                <w:sz w:val="18"/>
              </w:rPr>
              <w:t>（1970）</w:t>
            </w:r>
          </w:p>
        </w:tc>
      </w:tr>
    </w:tbl>
    <w:p w:rsidR="00F51B13" w:rsidRDefault="00F51B13">
      <w:pPr>
        <w:pStyle w:val="2"/>
        <w:rPr>
          <w:rFonts w:ascii="宋体" w:eastAsia="宋体" w:hAnsi="宋体" w:hint="eastAsia"/>
          <w:sz w:val="24"/>
        </w:rPr>
      </w:pPr>
      <w:bookmarkStart w:id="101" w:name="_Toc253490124"/>
      <w:r>
        <w:rPr>
          <w:rFonts w:ascii="宋体" w:eastAsia="宋体" w:hAnsi="宋体" w:hint="eastAsia"/>
          <w:sz w:val="24"/>
        </w:rPr>
        <w:t>13.7 基金</w:t>
      </w:r>
      <w:bookmarkStart w:id="102" w:name="OLE_LINK7"/>
      <w:bookmarkStart w:id="103" w:name="OLE_LINK8"/>
      <w:r>
        <w:rPr>
          <w:rFonts w:ascii="宋体" w:eastAsia="宋体" w:hAnsi="宋体" w:hint="eastAsia"/>
          <w:sz w:val="24"/>
        </w:rPr>
        <w:t>租用证券公司交易单元</w:t>
      </w:r>
      <w:bookmarkEnd w:id="102"/>
      <w:bookmarkEnd w:id="103"/>
      <w:r>
        <w:rPr>
          <w:rFonts w:ascii="宋体" w:eastAsia="宋体" w:hAnsi="宋体" w:hint="eastAsia"/>
          <w:sz w:val="24"/>
        </w:rPr>
        <w:t>的有关情况</w:t>
      </w:r>
      <w:r>
        <w:rPr>
          <w:rFonts w:ascii="宋体" w:eastAsia="宋体" w:hAnsi="宋体"/>
          <w:sz w:val="24"/>
          <w:vertAlign w:val="superscript"/>
        </w:rPr>
        <w:footnoteReference w:id="233"/>
      </w:r>
      <w:bookmarkEnd w:id="101"/>
    </w:p>
    <w:p w:rsidR="00F51B13" w:rsidRDefault="00F51B13">
      <w:pPr>
        <w:spacing w:line="360" w:lineRule="auto"/>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13.7.1</w:t>
        </w:r>
      </w:smartTag>
      <w:r>
        <w:rPr>
          <w:rFonts w:ascii="宋体" w:hAnsi="宋体" w:hint="eastAsia"/>
          <w:b/>
          <w:sz w:val="24"/>
        </w:rPr>
        <w:t xml:space="preserve"> 基金租用证券公司交易单元进行股票投资及佣金支付情况</w:t>
      </w:r>
    </w:p>
    <w:p w:rsidR="00F51B13" w:rsidRDefault="00F51B13">
      <w:pPr>
        <w:wordWrap w:val="0"/>
        <w:jc w:val="right"/>
        <w:rPr>
          <w:rFonts w:ascii="宋体" w:hAnsi="宋体" w:hint="eastAsia"/>
          <w:b/>
          <w:sz w:val="24"/>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40"/>
        <w:gridCol w:w="900"/>
        <w:gridCol w:w="720"/>
        <w:gridCol w:w="1620"/>
        <w:gridCol w:w="1260"/>
        <w:gridCol w:w="1800"/>
        <w:gridCol w:w="900"/>
        <w:gridCol w:w="1440"/>
        <w:gridCol w:w="900"/>
      </w:tblGrid>
      <w:tr w:rsidR="00F51B13">
        <w:trPr>
          <w:cantSplit/>
          <w:trHeight w:val="255"/>
          <w:jc w:val="center"/>
        </w:trPr>
        <w:tc>
          <w:tcPr>
            <w:tcW w:w="1140" w:type="dxa"/>
            <w:vMerge w:val="restart"/>
            <w:vAlign w:val="center"/>
          </w:tcPr>
          <w:p w:rsidR="00F51B13" w:rsidRDefault="00F51B13">
            <w:pPr>
              <w:jc w:val="center"/>
              <w:rPr>
                <w:rFonts w:ascii="宋体" w:hAnsi="宋体" w:hint="eastAsia"/>
                <w:sz w:val="24"/>
              </w:rPr>
            </w:pPr>
            <w:r>
              <w:rPr>
                <w:rFonts w:ascii="宋体" w:hAnsi="宋体" w:hint="eastAsia"/>
                <w:sz w:val="24"/>
              </w:rPr>
              <w:lastRenderedPageBreak/>
              <w:t>券商名称</w:t>
            </w:r>
          </w:p>
        </w:tc>
        <w:tc>
          <w:tcPr>
            <w:tcW w:w="900" w:type="dxa"/>
            <w:vMerge w:val="restart"/>
            <w:vAlign w:val="center"/>
          </w:tcPr>
          <w:p w:rsidR="00F51B13" w:rsidRDefault="00F51B13">
            <w:pPr>
              <w:jc w:val="center"/>
              <w:rPr>
                <w:rFonts w:ascii="宋体" w:hAnsi="宋体" w:hint="eastAsia"/>
                <w:sz w:val="24"/>
              </w:rPr>
            </w:pPr>
            <w:r>
              <w:rPr>
                <w:rFonts w:ascii="宋体" w:hAnsi="宋体" w:hint="eastAsia"/>
                <w:sz w:val="24"/>
              </w:rPr>
              <w:t>交易单元数量</w:t>
            </w:r>
          </w:p>
        </w:tc>
        <w:tc>
          <w:tcPr>
            <w:tcW w:w="2340" w:type="dxa"/>
            <w:gridSpan w:val="2"/>
            <w:vAlign w:val="center"/>
          </w:tcPr>
          <w:p w:rsidR="00F51B13" w:rsidRDefault="00F51B13">
            <w:pPr>
              <w:jc w:val="center"/>
              <w:rPr>
                <w:rFonts w:ascii="宋体" w:hAnsi="宋体" w:hint="eastAsia"/>
                <w:sz w:val="24"/>
              </w:rPr>
            </w:pPr>
            <w:r>
              <w:rPr>
                <w:rFonts w:ascii="宋体" w:hAnsi="宋体"/>
                <w:sz w:val="24"/>
              </w:rPr>
              <w:t>股票</w:t>
            </w:r>
            <w:r>
              <w:rPr>
                <w:rFonts w:ascii="宋体" w:hAnsi="宋体" w:hint="eastAsia"/>
                <w:sz w:val="24"/>
              </w:rPr>
              <w:t>交易</w:t>
            </w:r>
          </w:p>
        </w:tc>
        <w:tc>
          <w:tcPr>
            <w:tcW w:w="3060" w:type="dxa"/>
            <w:gridSpan w:val="2"/>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w:t>
            </w:r>
          </w:p>
        </w:tc>
        <w:tc>
          <w:tcPr>
            <w:tcW w:w="2340" w:type="dxa"/>
            <w:gridSpan w:val="2"/>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sz w:val="24"/>
              </w:rPr>
              <w:t>应支付该券商的</w:t>
            </w:r>
            <w:r>
              <w:rPr>
                <w:rFonts w:ascii="宋体" w:hAnsi="宋体"/>
                <w:sz w:val="24"/>
              </w:rPr>
              <w:t>佣金</w:t>
            </w:r>
          </w:p>
        </w:tc>
        <w:tc>
          <w:tcPr>
            <w:tcW w:w="900" w:type="dxa"/>
            <w:vMerge w:val="restart"/>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hint="eastAsia"/>
                <w:sz w:val="24"/>
              </w:rPr>
              <w:t>备注</w:t>
            </w:r>
          </w:p>
        </w:tc>
      </w:tr>
      <w:tr w:rsidR="00F51B13">
        <w:trPr>
          <w:cantSplit/>
          <w:trHeight w:val="548"/>
          <w:jc w:val="center"/>
        </w:trPr>
        <w:tc>
          <w:tcPr>
            <w:tcW w:w="1140" w:type="dxa"/>
            <w:vMerge/>
            <w:vAlign w:val="center"/>
          </w:tcPr>
          <w:p w:rsidR="00F51B13" w:rsidRDefault="00F51B13">
            <w:pPr>
              <w:jc w:val="center"/>
              <w:rPr>
                <w:rFonts w:ascii="宋体" w:hAnsi="宋体" w:hint="eastAsia"/>
                <w:sz w:val="24"/>
              </w:rPr>
            </w:pPr>
          </w:p>
        </w:tc>
        <w:tc>
          <w:tcPr>
            <w:tcW w:w="900" w:type="dxa"/>
            <w:vMerge/>
            <w:vAlign w:val="center"/>
          </w:tcPr>
          <w:p w:rsidR="00F51B13" w:rsidRDefault="00F51B13">
            <w:pPr>
              <w:jc w:val="center"/>
              <w:rPr>
                <w:rFonts w:ascii="宋体" w:hAnsi="宋体" w:hint="eastAsia"/>
                <w:sz w:val="24"/>
              </w:rPr>
            </w:pPr>
          </w:p>
        </w:tc>
        <w:tc>
          <w:tcPr>
            <w:tcW w:w="720" w:type="dxa"/>
            <w:vAlign w:val="center"/>
          </w:tcPr>
          <w:p w:rsidR="00F51B13" w:rsidRDefault="00F51B13">
            <w:pPr>
              <w:jc w:val="center"/>
              <w:rPr>
                <w:rFonts w:ascii="宋体" w:hAnsi="宋体" w:hint="eastAsia"/>
                <w:sz w:val="24"/>
              </w:rPr>
            </w:pPr>
            <w:r>
              <w:rPr>
                <w:rFonts w:ascii="宋体" w:hAnsi="宋体"/>
                <w:sz w:val="24"/>
              </w:rPr>
              <w:t>成交</w:t>
            </w:r>
            <w:r>
              <w:rPr>
                <w:rFonts w:ascii="宋体" w:hAnsi="宋体" w:hint="eastAsia"/>
                <w:sz w:val="24"/>
              </w:rPr>
              <w:t>金额</w:t>
            </w:r>
          </w:p>
        </w:tc>
        <w:tc>
          <w:tcPr>
            <w:tcW w:w="1620" w:type="dxa"/>
            <w:vAlign w:val="center"/>
          </w:tcPr>
          <w:p w:rsidR="00F51B13" w:rsidRDefault="00F51B13">
            <w:pPr>
              <w:jc w:val="center"/>
              <w:rPr>
                <w:rFonts w:ascii="宋体" w:hAnsi="宋体" w:hint="eastAsia"/>
                <w:sz w:val="24"/>
              </w:rPr>
            </w:pPr>
            <w:r>
              <w:rPr>
                <w:rFonts w:ascii="宋体" w:hAnsi="宋体"/>
                <w:sz w:val="24"/>
              </w:rPr>
              <w:t>占</w:t>
            </w:r>
            <w:r>
              <w:rPr>
                <w:rFonts w:ascii="宋体" w:hAnsi="宋体" w:hint="eastAsia"/>
                <w:sz w:val="24"/>
              </w:rPr>
              <w:t>当期股票</w:t>
            </w:r>
            <w:r>
              <w:rPr>
                <w:rFonts w:ascii="宋体" w:hAnsi="宋体"/>
                <w:sz w:val="24"/>
              </w:rPr>
              <w:t>成交</w:t>
            </w:r>
            <w:r>
              <w:rPr>
                <w:rFonts w:ascii="宋体" w:hAnsi="宋体" w:hint="eastAsia"/>
                <w:sz w:val="24"/>
              </w:rPr>
              <w:t>总额</w:t>
            </w:r>
            <w:r>
              <w:rPr>
                <w:rFonts w:ascii="宋体" w:hAnsi="宋体"/>
                <w:sz w:val="24"/>
              </w:rPr>
              <w:t>的比例</w:t>
            </w:r>
          </w:p>
        </w:tc>
        <w:tc>
          <w:tcPr>
            <w:tcW w:w="126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成交</w:t>
            </w:r>
          </w:p>
          <w:p w:rsidR="00F51B13" w:rsidRDefault="00F51B13">
            <w:pPr>
              <w:jc w:val="center"/>
              <w:rPr>
                <w:rFonts w:ascii="宋体" w:hAnsi="宋体" w:hint="eastAsia"/>
                <w:sz w:val="24"/>
              </w:rPr>
            </w:pPr>
            <w:r>
              <w:rPr>
                <w:rFonts w:ascii="宋体" w:hAnsi="宋体" w:hint="eastAsia"/>
                <w:sz w:val="24"/>
              </w:rPr>
              <w:t>金额</w:t>
            </w:r>
          </w:p>
        </w:tc>
        <w:tc>
          <w:tcPr>
            <w:tcW w:w="180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占</w:t>
            </w:r>
            <w:r>
              <w:rPr>
                <w:rFonts w:ascii="宋体" w:hAnsi="宋体" w:hint="eastAsia"/>
                <w:sz w:val="24"/>
              </w:rPr>
              <w:t>当期××</w:t>
            </w:r>
          </w:p>
          <w:p w:rsidR="00F51B13" w:rsidRDefault="00F51B13">
            <w:pPr>
              <w:jc w:val="center"/>
              <w:rPr>
                <w:rFonts w:ascii="宋体" w:hAnsi="宋体" w:hint="eastAsia"/>
                <w:sz w:val="24"/>
              </w:rPr>
            </w:pPr>
            <w:r>
              <w:rPr>
                <w:rFonts w:ascii="宋体" w:hAnsi="宋体"/>
                <w:sz w:val="24"/>
              </w:rPr>
              <w:t>成交</w:t>
            </w:r>
            <w:r>
              <w:rPr>
                <w:rFonts w:ascii="宋体" w:hAnsi="宋体" w:hint="eastAsia"/>
                <w:sz w:val="24"/>
              </w:rPr>
              <w:t>总额</w:t>
            </w:r>
            <w:r>
              <w:rPr>
                <w:rFonts w:ascii="宋体" w:hAnsi="宋体"/>
                <w:sz w:val="24"/>
              </w:rPr>
              <w:t>的比例</w:t>
            </w:r>
          </w:p>
        </w:tc>
        <w:tc>
          <w:tcPr>
            <w:tcW w:w="90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sz w:val="24"/>
              </w:rPr>
              <w:t>佣金</w:t>
            </w:r>
            <w:r>
              <w:rPr>
                <w:rStyle w:val="a5"/>
                <w:rFonts w:ascii="宋体" w:hAnsi="宋体"/>
                <w:sz w:val="24"/>
              </w:rPr>
              <w:footnoteReference w:id="234"/>
            </w:r>
          </w:p>
        </w:tc>
        <w:tc>
          <w:tcPr>
            <w:tcW w:w="1440" w:type="dxa"/>
            <w:tcMar>
              <w:top w:w="15" w:type="dxa"/>
              <w:left w:w="15" w:type="dxa"/>
              <w:bottom w:w="0" w:type="dxa"/>
              <w:right w:w="15" w:type="dxa"/>
            </w:tcMar>
            <w:vAlign w:val="center"/>
          </w:tcPr>
          <w:p w:rsidR="00F51B13" w:rsidRDefault="00F51B13">
            <w:pPr>
              <w:jc w:val="center"/>
              <w:rPr>
                <w:rFonts w:ascii="宋体" w:hAnsi="宋体" w:hint="eastAsia"/>
                <w:sz w:val="24"/>
              </w:rPr>
            </w:pPr>
            <w:r>
              <w:rPr>
                <w:rFonts w:ascii="宋体" w:hAnsi="宋体"/>
                <w:sz w:val="24"/>
              </w:rPr>
              <w:t>占</w:t>
            </w:r>
            <w:r>
              <w:rPr>
                <w:rFonts w:ascii="宋体" w:hAnsi="宋体" w:hint="eastAsia"/>
                <w:sz w:val="24"/>
              </w:rPr>
              <w:t>当期</w:t>
            </w:r>
            <w:r>
              <w:rPr>
                <w:rFonts w:ascii="宋体" w:hAnsi="宋体"/>
                <w:sz w:val="24"/>
              </w:rPr>
              <w:t>佣金</w:t>
            </w:r>
          </w:p>
          <w:p w:rsidR="00F51B13" w:rsidRDefault="00F51B13">
            <w:pPr>
              <w:jc w:val="center"/>
              <w:rPr>
                <w:rFonts w:ascii="宋体" w:hAnsi="宋体" w:hint="eastAsia"/>
                <w:sz w:val="24"/>
              </w:rPr>
            </w:pPr>
            <w:r>
              <w:rPr>
                <w:rFonts w:ascii="宋体" w:hAnsi="宋体"/>
                <w:sz w:val="24"/>
              </w:rPr>
              <w:t>总量的比例</w:t>
            </w:r>
          </w:p>
        </w:tc>
        <w:tc>
          <w:tcPr>
            <w:tcW w:w="900" w:type="dxa"/>
            <w:vMerge/>
            <w:tcMar>
              <w:top w:w="15" w:type="dxa"/>
              <w:left w:w="15" w:type="dxa"/>
              <w:bottom w:w="0" w:type="dxa"/>
              <w:right w:w="15" w:type="dxa"/>
            </w:tcMar>
            <w:vAlign w:val="center"/>
          </w:tcPr>
          <w:p w:rsidR="00F51B13" w:rsidRDefault="00F51B13">
            <w:pPr>
              <w:jc w:val="center"/>
              <w:rPr>
                <w:rFonts w:ascii="宋体" w:hAnsi="宋体"/>
                <w:sz w:val="24"/>
              </w:rPr>
            </w:pPr>
          </w:p>
        </w:tc>
      </w:tr>
      <w:tr w:rsidR="00F51B13">
        <w:trPr>
          <w:cantSplit/>
          <w:trHeight w:val="378"/>
          <w:jc w:val="center"/>
        </w:trPr>
        <w:tc>
          <w:tcPr>
            <w:tcW w:w="1140" w:type="dxa"/>
            <w:vAlign w:val="center"/>
          </w:tcPr>
          <w:p w:rsidR="00F51B13" w:rsidRDefault="00F51B13">
            <w:pPr>
              <w:jc w:val="center"/>
              <w:rPr>
                <w:rFonts w:ascii="宋体" w:hAnsi="宋体" w:hint="eastAsia"/>
                <w:sz w:val="24"/>
              </w:rPr>
            </w:pPr>
            <w:r>
              <w:rPr>
                <w:rFonts w:ascii="宋体" w:hAnsi="宋体" w:hint="eastAsia"/>
                <w:sz w:val="24"/>
              </w:rPr>
              <w:t>……</w:t>
            </w:r>
          </w:p>
          <w:p w:rsidR="00F51B13" w:rsidRDefault="00F51B13">
            <w:pPr>
              <w:jc w:val="center"/>
              <w:rPr>
                <w:rFonts w:ascii="宋体" w:hAnsi="宋体" w:hint="eastAsia"/>
                <w:sz w:val="24"/>
              </w:rPr>
            </w:pPr>
            <w:r>
              <w:rPr>
                <w:rFonts w:ascii="宋体" w:hAnsi="宋体" w:hint="eastAsia"/>
                <w:color w:val="0000FF"/>
                <w:kern w:val="0"/>
                <w:sz w:val="18"/>
              </w:rPr>
              <w:t>（1973）</w:t>
            </w:r>
          </w:p>
        </w:tc>
        <w:tc>
          <w:tcPr>
            <w:tcW w:w="90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（1974）</w:t>
            </w:r>
          </w:p>
        </w:tc>
        <w:tc>
          <w:tcPr>
            <w:tcW w:w="720" w:type="dxa"/>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（1975）</w:t>
            </w:r>
          </w:p>
        </w:tc>
        <w:tc>
          <w:tcPr>
            <w:tcW w:w="1620" w:type="dxa"/>
            <w:vAlign w:val="center"/>
          </w:tcPr>
          <w:p w:rsidR="00F51B13" w:rsidRDefault="00F51B13">
            <w:pPr>
              <w:jc w:val="center"/>
              <w:rPr>
                <w:rFonts w:ascii="宋体" w:hAnsi="宋体"/>
                <w:sz w:val="24"/>
              </w:rPr>
            </w:pPr>
            <w:r>
              <w:rPr>
                <w:rFonts w:ascii="宋体" w:hAnsi="宋体" w:hint="eastAsia"/>
                <w:color w:val="0000FF"/>
                <w:kern w:val="0"/>
                <w:sz w:val="18"/>
              </w:rPr>
              <w:t>（1976）</w:t>
            </w:r>
          </w:p>
        </w:tc>
        <w:tc>
          <w:tcPr>
            <w:tcW w:w="126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（1982）（1989）</w:t>
            </w:r>
          </w:p>
          <w:p w:rsidR="00F51B13" w:rsidRDefault="00F51B13">
            <w:pPr>
              <w:jc w:val="center"/>
              <w:rPr>
                <w:rFonts w:ascii="宋体" w:hAnsi="宋体" w:hint="eastAsia"/>
                <w:color w:val="0000FF"/>
                <w:kern w:val="0"/>
                <w:sz w:val="18"/>
              </w:rPr>
            </w:pPr>
            <w:r>
              <w:rPr>
                <w:rFonts w:ascii="宋体" w:hAnsi="宋体" w:hint="eastAsia"/>
                <w:color w:val="0000FF"/>
                <w:kern w:val="0"/>
                <w:sz w:val="18"/>
              </w:rPr>
              <w:t>（1996）（2003）</w:t>
            </w:r>
          </w:p>
          <w:p w:rsidR="00F51B13" w:rsidRDefault="00F51B13">
            <w:pPr>
              <w:jc w:val="center"/>
              <w:rPr>
                <w:rFonts w:ascii="宋体" w:hAnsi="宋体"/>
                <w:sz w:val="24"/>
              </w:rPr>
            </w:pPr>
            <w:r>
              <w:rPr>
                <w:rFonts w:ascii="宋体" w:hAnsi="宋体" w:hint="eastAsia"/>
                <w:color w:val="0000FF"/>
                <w:kern w:val="0"/>
                <w:sz w:val="18"/>
              </w:rPr>
              <w:t>（2321）</w:t>
            </w:r>
          </w:p>
        </w:tc>
        <w:tc>
          <w:tcPr>
            <w:tcW w:w="180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（1983）（1990）</w:t>
            </w:r>
          </w:p>
          <w:p w:rsidR="00F51B13" w:rsidRDefault="00F51B13">
            <w:pPr>
              <w:jc w:val="center"/>
              <w:rPr>
                <w:rFonts w:ascii="宋体" w:hAnsi="宋体" w:hint="eastAsia"/>
                <w:color w:val="0000FF"/>
                <w:kern w:val="0"/>
                <w:sz w:val="18"/>
              </w:rPr>
            </w:pPr>
            <w:r>
              <w:rPr>
                <w:rFonts w:ascii="宋体" w:hAnsi="宋体" w:hint="eastAsia"/>
                <w:color w:val="0000FF"/>
                <w:kern w:val="0"/>
                <w:sz w:val="18"/>
              </w:rPr>
              <w:t>（1997）（2004）</w:t>
            </w:r>
          </w:p>
          <w:p w:rsidR="00F51B13" w:rsidRDefault="00F51B13">
            <w:pPr>
              <w:jc w:val="center"/>
              <w:rPr>
                <w:rFonts w:ascii="宋体" w:hAnsi="宋体"/>
                <w:sz w:val="24"/>
              </w:rPr>
            </w:pPr>
            <w:r>
              <w:rPr>
                <w:rFonts w:ascii="宋体" w:hAnsi="宋体" w:hint="eastAsia"/>
                <w:color w:val="0000FF"/>
                <w:kern w:val="0"/>
                <w:sz w:val="18"/>
              </w:rPr>
              <w:t>（2322）</w:t>
            </w:r>
          </w:p>
        </w:tc>
        <w:tc>
          <w:tcPr>
            <w:tcW w:w="900" w:type="dxa"/>
            <w:tcMar>
              <w:top w:w="15" w:type="dxa"/>
              <w:left w:w="15" w:type="dxa"/>
              <w:bottom w:w="0" w:type="dxa"/>
              <w:right w:w="15" w:type="dxa"/>
            </w:tcMar>
            <w:vAlign w:val="center"/>
          </w:tcPr>
          <w:p w:rsidR="00F51B13" w:rsidRDefault="00F51B13">
            <w:pPr>
              <w:jc w:val="center"/>
              <w:rPr>
                <w:rFonts w:ascii="宋体" w:hAnsi="宋体" w:hint="eastAsia"/>
                <w:color w:val="0000FF"/>
                <w:kern w:val="0"/>
                <w:sz w:val="18"/>
              </w:rPr>
            </w:pPr>
            <w:r>
              <w:rPr>
                <w:rFonts w:ascii="宋体" w:hAnsi="宋体" w:hint="eastAsia"/>
                <w:color w:val="0000FF"/>
                <w:kern w:val="0"/>
                <w:sz w:val="18"/>
              </w:rPr>
              <w:t>（1977）</w:t>
            </w:r>
          </w:p>
        </w:tc>
        <w:tc>
          <w:tcPr>
            <w:tcW w:w="144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（1978）</w:t>
            </w:r>
          </w:p>
        </w:tc>
        <w:tc>
          <w:tcPr>
            <w:tcW w:w="900" w:type="dxa"/>
            <w:tcMar>
              <w:top w:w="15" w:type="dxa"/>
              <w:left w:w="15" w:type="dxa"/>
              <w:bottom w:w="0" w:type="dxa"/>
              <w:right w:w="15" w:type="dxa"/>
            </w:tcMar>
            <w:vAlign w:val="center"/>
          </w:tcPr>
          <w:p w:rsidR="00F51B13" w:rsidRDefault="00F51B13">
            <w:pPr>
              <w:jc w:val="center"/>
              <w:rPr>
                <w:rFonts w:ascii="宋体" w:hAnsi="宋体"/>
                <w:sz w:val="24"/>
              </w:rPr>
            </w:pPr>
            <w:r>
              <w:rPr>
                <w:rFonts w:ascii="宋体" w:hAnsi="宋体" w:hint="eastAsia"/>
                <w:color w:val="0000FF"/>
                <w:kern w:val="0"/>
                <w:sz w:val="18"/>
              </w:rPr>
              <w:t>（2119）</w:t>
            </w:r>
          </w:p>
        </w:tc>
      </w:tr>
    </w:tbl>
    <w:p w:rsidR="00F51B13" w:rsidRDefault="00F51B13">
      <w:pPr>
        <w:autoSpaceDE w:val="0"/>
        <w:autoSpaceDN w:val="0"/>
        <w:adjustRightInd w:val="0"/>
        <w:spacing w:line="360" w:lineRule="auto"/>
        <w:jc w:val="left"/>
        <w:rPr>
          <w:rFonts w:ascii="宋体" w:hAnsi="宋体" w:hint="eastAsia"/>
          <w:color w:val="0000FF"/>
          <w:kern w:val="0"/>
          <w:sz w:val="18"/>
        </w:rPr>
      </w:pPr>
      <w:r>
        <w:rPr>
          <w:rFonts w:ascii="宋体" w:hAnsi="宋体" w:hint="eastAsia"/>
          <w:sz w:val="24"/>
        </w:rPr>
        <w:t>注</w:t>
      </w:r>
      <w:r>
        <w:rPr>
          <w:rStyle w:val="a5"/>
          <w:rFonts w:ascii="宋体" w:hAnsi="宋体"/>
          <w:sz w:val="24"/>
        </w:rPr>
        <w:footnoteReference w:id="235"/>
      </w:r>
      <w:r>
        <w:rPr>
          <w:rFonts w:ascii="宋体" w:hAnsi="宋体" w:hint="eastAsia"/>
          <w:sz w:val="24"/>
        </w:rPr>
        <w:t>：</w:t>
      </w:r>
      <w:r>
        <w:rPr>
          <w:rFonts w:ascii="宋体" w:hAnsi="宋体" w:hint="eastAsia"/>
          <w:color w:val="0000FF"/>
          <w:kern w:val="0"/>
          <w:sz w:val="18"/>
        </w:rPr>
        <w:t>（2007）</w:t>
      </w:r>
    </w:p>
    <w:p w:rsidR="00F51B13" w:rsidRDefault="00F51B13">
      <w:pPr>
        <w:autoSpaceDE w:val="0"/>
        <w:autoSpaceDN w:val="0"/>
        <w:adjustRightInd w:val="0"/>
        <w:spacing w:line="360" w:lineRule="auto"/>
        <w:jc w:val="left"/>
        <w:rPr>
          <w:rFonts w:ascii="宋体" w:hAnsi="宋体" w:hint="eastAsia"/>
          <w:color w:val="0000FF"/>
          <w:kern w:val="0"/>
          <w:sz w:val="18"/>
        </w:rPr>
      </w:pPr>
    </w:p>
    <w:p w:rsidR="00F51B13" w:rsidRDefault="00F51B13">
      <w:pPr>
        <w:autoSpaceDE w:val="0"/>
        <w:autoSpaceDN w:val="0"/>
        <w:adjustRightInd w:val="0"/>
        <w:spacing w:line="360" w:lineRule="auto"/>
        <w:jc w:val="left"/>
        <w:outlineLvl w:val="2"/>
        <w:rPr>
          <w:rFonts w:ascii="宋体" w:hAnsi="宋体" w:hint="eastAsia"/>
          <w:b/>
          <w:sz w:val="24"/>
        </w:rPr>
      </w:pPr>
      <w:smartTag w:uri="urn:schemas-microsoft-com:office:smarttags" w:element="chsdate">
        <w:smartTagPr>
          <w:attr w:name="IsROCDate" w:val="False"/>
          <w:attr w:name="IsLunarDate" w:val="False"/>
          <w:attr w:name="Day" w:val="30"/>
          <w:attr w:name="Month" w:val="12"/>
          <w:attr w:name="Year" w:val="1899"/>
        </w:smartTagPr>
        <w:r>
          <w:rPr>
            <w:rFonts w:ascii="宋体" w:hAnsi="宋体" w:hint="eastAsia"/>
            <w:b/>
            <w:sz w:val="24"/>
          </w:rPr>
          <w:t>13.7.2</w:t>
        </w:r>
      </w:smartTag>
      <w:r>
        <w:rPr>
          <w:rFonts w:ascii="宋体" w:hAnsi="宋体" w:hint="eastAsia"/>
          <w:b/>
          <w:sz w:val="24"/>
        </w:rPr>
        <w:t xml:space="preserve"> 基金租用证券公司交易单元进行其他证券投资的情况</w:t>
      </w:r>
    </w:p>
    <w:p w:rsidR="00F51B13" w:rsidRDefault="00F51B13">
      <w:pPr>
        <w:wordWrap w:val="0"/>
        <w:jc w:val="right"/>
        <w:rPr>
          <w:rFonts w:ascii="宋体" w:hAnsi="宋体" w:hint="eastAsia"/>
          <w:color w:val="0000FF"/>
          <w:kern w:val="0"/>
          <w:sz w:val="18"/>
        </w:rPr>
      </w:pPr>
      <w:r>
        <w:rPr>
          <w:rFonts w:ascii="宋体" w:hAnsi="宋体" w:hint="eastAsia"/>
          <w:sz w:val="24"/>
        </w:rPr>
        <w:t xml:space="preserve">金额单位：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140"/>
        <w:gridCol w:w="3371"/>
        <w:gridCol w:w="4009"/>
      </w:tblGrid>
      <w:tr w:rsidR="00F51B13">
        <w:trPr>
          <w:cantSplit/>
          <w:trHeight w:val="255"/>
          <w:jc w:val="center"/>
        </w:trPr>
        <w:tc>
          <w:tcPr>
            <w:tcW w:w="1140" w:type="dxa"/>
            <w:vMerge w:val="restart"/>
            <w:vAlign w:val="center"/>
          </w:tcPr>
          <w:p w:rsidR="00F51B13" w:rsidRDefault="00F51B13">
            <w:pPr>
              <w:jc w:val="center"/>
              <w:rPr>
                <w:rFonts w:ascii="宋体" w:hAnsi="宋体" w:hint="eastAsia"/>
                <w:sz w:val="24"/>
              </w:rPr>
            </w:pPr>
            <w:r>
              <w:rPr>
                <w:rFonts w:ascii="宋体" w:hAnsi="宋体" w:hint="eastAsia"/>
                <w:sz w:val="24"/>
              </w:rPr>
              <w:t>券商名称</w:t>
            </w:r>
          </w:p>
        </w:tc>
        <w:tc>
          <w:tcPr>
            <w:tcW w:w="7380" w:type="dxa"/>
            <w:gridSpan w:val="2"/>
            <w:vAlign w:val="center"/>
          </w:tcPr>
          <w:p w:rsidR="00F51B13" w:rsidRDefault="00F51B13">
            <w:pPr>
              <w:jc w:val="center"/>
              <w:rPr>
                <w:rFonts w:ascii="宋体" w:hAnsi="宋体" w:hint="eastAsia"/>
                <w:sz w:val="24"/>
              </w:rPr>
            </w:pPr>
            <w:r>
              <w:rPr>
                <w:rFonts w:ascii="宋体" w:hAnsi="宋体" w:hint="eastAsia"/>
                <w:sz w:val="24"/>
              </w:rPr>
              <w:t>……</w:t>
            </w:r>
          </w:p>
        </w:tc>
      </w:tr>
      <w:tr w:rsidR="00F51B13">
        <w:trPr>
          <w:cantSplit/>
          <w:trHeight w:val="548"/>
          <w:jc w:val="center"/>
        </w:trPr>
        <w:tc>
          <w:tcPr>
            <w:tcW w:w="1140" w:type="dxa"/>
            <w:vMerge/>
            <w:vAlign w:val="center"/>
          </w:tcPr>
          <w:p w:rsidR="00F51B13" w:rsidRDefault="00F51B13">
            <w:pPr>
              <w:jc w:val="center"/>
              <w:rPr>
                <w:rFonts w:ascii="宋体" w:hAnsi="宋体" w:hint="eastAsia"/>
                <w:sz w:val="24"/>
              </w:rPr>
            </w:pPr>
          </w:p>
        </w:tc>
        <w:tc>
          <w:tcPr>
            <w:tcW w:w="3371" w:type="dxa"/>
            <w:vAlign w:val="center"/>
          </w:tcPr>
          <w:p w:rsidR="00F51B13" w:rsidRDefault="00F51B13">
            <w:pPr>
              <w:jc w:val="center"/>
              <w:rPr>
                <w:rFonts w:ascii="宋体" w:hAnsi="宋体" w:hint="eastAsia"/>
                <w:sz w:val="24"/>
              </w:rPr>
            </w:pPr>
            <w:r>
              <w:rPr>
                <w:rFonts w:ascii="宋体" w:hAnsi="宋体"/>
                <w:sz w:val="24"/>
              </w:rPr>
              <w:t>成交</w:t>
            </w:r>
            <w:r>
              <w:rPr>
                <w:rFonts w:ascii="宋体" w:hAnsi="宋体" w:hint="eastAsia"/>
                <w:sz w:val="24"/>
              </w:rPr>
              <w:t>金额</w:t>
            </w:r>
          </w:p>
        </w:tc>
        <w:tc>
          <w:tcPr>
            <w:tcW w:w="4009" w:type="dxa"/>
            <w:vAlign w:val="center"/>
          </w:tcPr>
          <w:p w:rsidR="00F51B13" w:rsidRDefault="00F51B13">
            <w:pPr>
              <w:jc w:val="center"/>
              <w:rPr>
                <w:rFonts w:ascii="宋体" w:hAnsi="宋体" w:hint="eastAsia"/>
                <w:sz w:val="24"/>
              </w:rPr>
            </w:pPr>
            <w:r>
              <w:rPr>
                <w:rFonts w:ascii="宋体" w:hAnsi="宋体"/>
                <w:sz w:val="24"/>
              </w:rPr>
              <w:t>占</w:t>
            </w:r>
            <w:r>
              <w:rPr>
                <w:rFonts w:ascii="宋体" w:hAnsi="宋体" w:hint="eastAsia"/>
                <w:sz w:val="24"/>
              </w:rPr>
              <w:t>当期××</w:t>
            </w:r>
            <w:r>
              <w:rPr>
                <w:rFonts w:ascii="宋体" w:hAnsi="宋体"/>
                <w:sz w:val="24"/>
              </w:rPr>
              <w:t>成交</w:t>
            </w:r>
            <w:r>
              <w:rPr>
                <w:rFonts w:ascii="宋体" w:hAnsi="宋体" w:hint="eastAsia"/>
                <w:sz w:val="24"/>
              </w:rPr>
              <w:t>总额</w:t>
            </w:r>
            <w:r>
              <w:rPr>
                <w:rFonts w:ascii="宋体" w:hAnsi="宋体"/>
                <w:sz w:val="24"/>
              </w:rPr>
              <w:t>的比例</w:t>
            </w:r>
          </w:p>
        </w:tc>
      </w:tr>
      <w:tr w:rsidR="00F51B13">
        <w:trPr>
          <w:cantSplit/>
          <w:trHeight w:val="378"/>
          <w:jc w:val="center"/>
        </w:trPr>
        <w:tc>
          <w:tcPr>
            <w:tcW w:w="1140" w:type="dxa"/>
            <w:vAlign w:val="center"/>
          </w:tcPr>
          <w:p w:rsidR="00F51B13" w:rsidRDefault="00F51B13">
            <w:pPr>
              <w:jc w:val="center"/>
              <w:rPr>
                <w:rFonts w:ascii="宋体" w:hAnsi="宋体" w:hint="eastAsia"/>
                <w:sz w:val="24"/>
              </w:rPr>
            </w:pPr>
            <w:r>
              <w:rPr>
                <w:rFonts w:ascii="宋体" w:hAnsi="宋体" w:hint="eastAsia"/>
                <w:sz w:val="24"/>
              </w:rPr>
              <w:t>……</w:t>
            </w:r>
          </w:p>
          <w:p w:rsidR="00F51B13" w:rsidRDefault="00F51B13">
            <w:pPr>
              <w:jc w:val="center"/>
              <w:rPr>
                <w:rFonts w:ascii="宋体" w:hAnsi="宋体" w:hint="eastAsia"/>
                <w:sz w:val="24"/>
              </w:rPr>
            </w:pPr>
            <w:r>
              <w:rPr>
                <w:rFonts w:ascii="宋体" w:hAnsi="宋体" w:hint="eastAsia"/>
                <w:color w:val="0000FF"/>
                <w:kern w:val="0"/>
                <w:sz w:val="18"/>
              </w:rPr>
              <w:t>（1973）</w:t>
            </w:r>
          </w:p>
        </w:tc>
        <w:tc>
          <w:tcPr>
            <w:tcW w:w="3371" w:type="dxa"/>
            <w:vAlign w:val="center"/>
          </w:tcPr>
          <w:p w:rsidR="00F51B13" w:rsidRDefault="00F51B13">
            <w:pPr>
              <w:jc w:val="center"/>
              <w:rPr>
                <w:rFonts w:ascii="宋体" w:hAnsi="宋体"/>
                <w:sz w:val="24"/>
              </w:rPr>
            </w:pPr>
            <w:r>
              <w:rPr>
                <w:rFonts w:ascii="宋体" w:hAnsi="宋体" w:hint="eastAsia"/>
                <w:color w:val="0000FF"/>
                <w:kern w:val="0"/>
                <w:sz w:val="18"/>
              </w:rPr>
              <w:t>（1982）（1989）（1996）（2003）（2321）</w:t>
            </w:r>
          </w:p>
        </w:tc>
        <w:tc>
          <w:tcPr>
            <w:tcW w:w="4009" w:type="dxa"/>
            <w:vAlign w:val="center"/>
          </w:tcPr>
          <w:p w:rsidR="00F51B13" w:rsidRDefault="00F51B13">
            <w:pPr>
              <w:jc w:val="center"/>
              <w:rPr>
                <w:rFonts w:ascii="宋体" w:hAnsi="宋体"/>
                <w:sz w:val="24"/>
              </w:rPr>
            </w:pPr>
            <w:r>
              <w:rPr>
                <w:rFonts w:ascii="宋体" w:hAnsi="宋体" w:hint="eastAsia"/>
                <w:color w:val="0000FF"/>
                <w:kern w:val="0"/>
                <w:sz w:val="18"/>
              </w:rPr>
              <w:t>（1983）（1990）（1997）（2004）（2322）</w:t>
            </w:r>
          </w:p>
        </w:tc>
      </w:tr>
    </w:tbl>
    <w:p w:rsidR="00F51B13" w:rsidRDefault="00F51B13">
      <w:pPr>
        <w:autoSpaceDE w:val="0"/>
        <w:autoSpaceDN w:val="0"/>
        <w:adjustRightInd w:val="0"/>
        <w:spacing w:line="360" w:lineRule="auto"/>
        <w:jc w:val="left"/>
        <w:rPr>
          <w:rFonts w:ascii="宋体" w:hAnsi="宋体" w:hint="eastAsia"/>
          <w:color w:val="0000FF"/>
          <w:kern w:val="0"/>
          <w:sz w:val="18"/>
        </w:rPr>
      </w:pPr>
      <w:r>
        <w:rPr>
          <w:rFonts w:ascii="宋体" w:hAnsi="宋体" w:hint="eastAsia"/>
          <w:sz w:val="24"/>
        </w:rPr>
        <w:t>注：</w:t>
      </w:r>
      <w:r>
        <w:rPr>
          <w:rFonts w:ascii="宋体" w:hAnsi="宋体" w:hint="eastAsia"/>
          <w:color w:val="0000FF"/>
          <w:kern w:val="0"/>
          <w:sz w:val="18"/>
        </w:rPr>
        <w:t>（2605）</w:t>
      </w:r>
    </w:p>
    <w:p w:rsidR="00F51B13" w:rsidRDefault="00F51B13">
      <w:pPr>
        <w:pStyle w:val="2"/>
        <w:rPr>
          <w:rFonts w:ascii="宋体" w:eastAsia="宋体" w:hAnsi="宋体" w:hint="eastAsia"/>
          <w:sz w:val="24"/>
        </w:rPr>
      </w:pPr>
      <w:bookmarkStart w:id="104" w:name="_Toc253490125"/>
      <w:r>
        <w:rPr>
          <w:rFonts w:ascii="宋体" w:eastAsia="宋体" w:hAnsi="宋体" w:hint="eastAsia"/>
          <w:sz w:val="24"/>
        </w:rPr>
        <w:t>13.8 偏离度绝对值超过0.5%的情况</w:t>
      </w:r>
      <w:r>
        <w:rPr>
          <w:rFonts w:ascii="宋体" w:eastAsia="宋体" w:hAnsi="宋体"/>
          <w:sz w:val="24"/>
          <w:vertAlign w:val="superscript"/>
        </w:rPr>
        <w:footnoteReference w:id="236"/>
      </w:r>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8"/>
        <w:gridCol w:w="1260"/>
        <w:gridCol w:w="1080"/>
        <w:gridCol w:w="1260"/>
        <w:gridCol w:w="1260"/>
      </w:tblGrid>
      <w:tr w:rsidR="00F51B13">
        <w:tc>
          <w:tcPr>
            <w:tcW w:w="4428" w:type="dxa"/>
            <w:vAlign w:val="center"/>
          </w:tcPr>
          <w:p w:rsidR="00F51B13" w:rsidRDefault="00F51B13">
            <w:pPr>
              <w:autoSpaceDE w:val="0"/>
              <w:autoSpaceDN w:val="0"/>
              <w:adjustRightInd w:val="0"/>
              <w:spacing w:line="360" w:lineRule="auto"/>
              <w:jc w:val="center"/>
              <w:rPr>
                <w:rFonts w:ascii="宋体" w:hAnsi="宋体" w:hint="eastAsia"/>
                <w:kern w:val="0"/>
                <w:sz w:val="24"/>
              </w:rPr>
            </w:pPr>
            <w:r>
              <w:rPr>
                <w:rFonts w:ascii="宋体" w:hAnsi="宋体" w:hint="eastAsia"/>
                <w:kern w:val="0"/>
                <w:sz w:val="24"/>
              </w:rPr>
              <w:t>项目</w:t>
            </w:r>
          </w:p>
        </w:tc>
        <w:tc>
          <w:tcPr>
            <w:tcW w:w="1260" w:type="dxa"/>
            <w:vAlign w:val="center"/>
          </w:tcPr>
          <w:p w:rsidR="00F51B13" w:rsidRDefault="00F51B13">
            <w:pPr>
              <w:autoSpaceDE w:val="0"/>
              <w:autoSpaceDN w:val="0"/>
              <w:adjustRightInd w:val="0"/>
              <w:spacing w:line="360" w:lineRule="auto"/>
              <w:jc w:val="center"/>
              <w:rPr>
                <w:rFonts w:ascii="宋体" w:hAnsi="宋体" w:hint="eastAsia"/>
                <w:kern w:val="0"/>
                <w:sz w:val="24"/>
              </w:rPr>
            </w:pPr>
            <w:r>
              <w:rPr>
                <w:rFonts w:ascii="宋体" w:hAnsi="宋体" w:hint="eastAsia"/>
                <w:kern w:val="0"/>
                <w:sz w:val="24"/>
              </w:rPr>
              <w:t>发生日期</w:t>
            </w:r>
          </w:p>
        </w:tc>
        <w:tc>
          <w:tcPr>
            <w:tcW w:w="1080" w:type="dxa"/>
            <w:vAlign w:val="center"/>
          </w:tcPr>
          <w:p w:rsidR="00F51B13" w:rsidRDefault="00F51B13">
            <w:pPr>
              <w:autoSpaceDE w:val="0"/>
              <w:autoSpaceDN w:val="0"/>
              <w:adjustRightInd w:val="0"/>
              <w:spacing w:line="360" w:lineRule="auto"/>
              <w:jc w:val="center"/>
              <w:rPr>
                <w:rFonts w:ascii="宋体" w:hAnsi="宋体" w:hint="eastAsia"/>
                <w:kern w:val="0"/>
                <w:sz w:val="24"/>
              </w:rPr>
            </w:pPr>
            <w:r>
              <w:rPr>
                <w:rFonts w:ascii="宋体" w:hAnsi="宋体" w:hint="eastAsia"/>
                <w:kern w:val="0"/>
                <w:sz w:val="24"/>
              </w:rPr>
              <w:t>偏离度</w:t>
            </w:r>
          </w:p>
        </w:tc>
        <w:tc>
          <w:tcPr>
            <w:tcW w:w="1260" w:type="dxa"/>
            <w:vAlign w:val="center"/>
          </w:tcPr>
          <w:p w:rsidR="00F51B13" w:rsidRDefault="00F51B13">
            <w:pPr>
              <w:autoSpaceDE w:val="0"/>
              <w:autoSpaceDN w:val="0"/>
              <w:adjustRightInd w:val="0"/>
              <w:spacing w:line="360" w:lineRule="auto"/>
              <w:jc w:val="center"/>
              <w:rPr>
                <w:rFonts w:ascii="宋体" w:hAnsi="宋体" w:hint="eastAsia"/>
                <w:kern w:val="0"/>
                <w:sz w:val="24"/>
              </w:rPr>
            </w:pPr>
            <w:r>
              <w:rPr>
                <w:rFonts w:ascii="宋体" w:hAnsi="宋体" w:hint="eastAsia"/>
                <w:kern w:val="0"/>
                <w:sz w:val="24"/>
              </w:rPr>
              <w:t>法定披露报刊</w:t>
            </w:r>
          </w:p>
        </w:tc>
        <w:tc>
          <w:tcPr>
            <w:tcW w:w="1260" w:type="dxa"/>
            <w:vAlign w:val="center"/>
          </w:tcPr>
          <w:p w:rsidR="00F51B13" w:rsidRDefault="00F51B13">
            <w:pPr>
              <w:autoSpaceDE w:val="0"/>
              <w:autoSpaceDN w:val="0"/>
              <w:adjustRightInd w:val="0"/>
              <w:spacing w:line="360" w:lineRule="auto"/>
              <w:jc w:val="center"/>
              <w:rPr>
                <w:rFonts w:ascii="宋体" w:hAnsi="宋体" w:hint="eastAsia"/>
                <w:kern w:val="0"/>
                <w:sz w:val="24"/>
              </w:rPr>
            </w:pPr>
            <w:r>
              <w:rPr>
                <w:rFonts w:ascii="宋体" w:hAnsi="宋体" w:hint="eastAsia"/>
                <w:kern w:val="0"/>
                <w:sz w:val="24"/>
              </w:rPr>
              <w:t>法定披露日期</w:t>
            </w:r>
          </w:p>
        </w:tc>
      </w:tr>
      <w:tr w:rsidR="00F51B13">
        <w:tc>
          <w:tcPr>
            <w:tcW w:w="4428" w:type="dxa"/>
          </w:tcPr>
          <w:p w:rsidR="00F51B13" w:rsidRDefault="00F51B13">
            <w:pPr>
              <w:autoSpaceDE w:val="0"/>
              <w:autoSpaceDN w:val="0"/>
              <w:adjustRightInd w:val="0"/>
              <w:spacing w:line="360" w:lineRule="auto"/>
              <w:jc w:val="left"/>
              <w:rPr>
                <w:rFonts w:ascii="宋体" w:hAnsi="宋体" w:hint="eastAsia"/>
                <w:kern w:val="0"/>
                <w:sz w:val="24"/>
              </w:rPr>
            </w:pPr>
            <w:r>
              <w:rPr>
                <w:rFonts w:ascii="宋体" w:hAnsi="宋体" w:hint="eastAsia"/>
                <w:kern w:val="0"/>
                <w:sz w:val="24"/>
              </w:rPr>
              <w:t>报告期内偏离度绝对值在0.5%（含）以上</w:t>
            </w:r>
          </w:p>
        </w:tc>
        <w:tc>
          <w:tcPr>
            <w:tcW w:w="1260" w:type="dxa"/>
          </w:tcPr>
          <w:p w:rsidR="00F51B13" w:rsidRDefault="00F51B13">
            <w:pPr>
              <w:autoSpaceDE w:val="0"/>
              <w:autoSpaceDN w:val="0"/>
              <w:adjustRightInd w:val="0"/>
              <w:spacing w:line="360" w:lineRule="auto"/>
              <w:jc w:val="left"/>
              <w:rPr>
                <w:rFonts w:ascii="宋体" w:hAnsi="宋体" w:hint="eastAsia"/>
                <w:kern w:val="0"/>
                <w:sz w:val="24"/>
              </w:rPr>
            </w:pPr>
            <w:r>
              <w:rPr>
                <w:rFonts w:ascii="宋体" w:hAnsi="宋体" w:hint="eastAsia"/>
                <w:color w:val="0000FF"/>
                <w:kern w:val="0"/>
                <w:sz w:val="18"/>
              </w:rPr>
              <w:t>（2265）</w:t>
            </w:r>
          </w:p>
        </w:tc>
        <w:tc>
          <w:tcPr>
            <w:tcW w:w="1080" w:type="dxa"/>
          </w:tcPr>
          <w:p w:rsidR="00F51B13" w:rsidRDefault="00F51B13">
            <w:pPr>
              <w:autoSpaceDE w:val="0"/>
              <w:autoSpaceDN w:val="0"/>
              <w:adjustRightInd w:val="0"/>
              <w:spacing w:line="360" w:lineRule="auto"/>
              <w:jc w:val="left"/>
              <w:rPr>
                <w:rFonts w:ascii="宋体" w:hAnsi="宋体" w:hint="eastAsia"/>
                <w:kern w:val="0"/>
                <w:sz w:val="24"/>
              </w:rPr>
            </w:pPr>
            <w:r>
              <w:rPr>
                <w:rFonts w:ascii="宋体" w:hAnsi="宋体" w:hint="eastAsia"/>
                <w:color w:val="0000FF"/>
                <w:kern w:val="0"/>
                <w:sz w:val="18"/>
              </w:rPr>
              <w:t>（2266）</w:t>
            </w:r>
          </w:p>
        </w:tc>
        <w:tc>
          <w:tcPr>
            <w:tcW w:w="1260" w:type="dxa"/>
          </w:tcPr>
          <w:p w:rsidR="00F51B13" w:rsidRDefault="00F51B13">
            <w:pPr>
              <w:autoSpaceDE w:val="0"/>
              <w:autoSpaceDN w:val="0"/>
              <w:adjustRightInd w:val="0"/>
              <w:spacing w:line="360" w:lineRule="auto"/>
              <w:jc w:val="left"/>
              <w:rPr>
                <w:rFonts w:ascii="宋体" w:hAnsi="宋体" w:hint="eastAsia"/>
                <w:kern w:val="0"/>
                <w:sz w:val="24"/>
              </w:rPr>
            </w:pPr>
            <w:r>
              <w:rPr>
                <w:rFonts w:ascii="宋体" w:hAnsi="宋体" w:hint="eastAsia"/>
                <w:color w:val="0000FF"/>
                <w:kern w:val="0"/>
                <w:sz w:val="18"/>
              </w:rPr>
              <w:t>（2267）</w:t>
            </w:r>
          </w:p>
        </w:tc>
        <w:tc>
          <w:tcPr>
            <w:tcW w:w="1260" w:type="dxa"/>
          </w:tcPr>
          <w:p w:rsidR="00F51B13" w:rsidRDefault="00F51B13">
            <w:pPr>
              <w:autoSpaceDE w:val="0"/>
              <w:autoSpaceDN w:val="0"/>
              <w:adjustRightInd w:val="0"/>
              <w:spacing w:line="360" w:lineRule="auto"/>
              <w:jc w:val="left"/>
              <w:rPr>
                <w:rFonts w:ascii="宋体" w:hAnsi="宋体" w:hint="eastAsia"/>
                <w:kern w:val="0"/>
                <w:sz w:val="24"/>
              </w:rPr>
            </w:pPr>
            <w:r>
              <w:rPr>
                <w:rFonts w:ascii="宋体" w:hAnsi="宋体" w:hint="eastAsia"/>
                <w:color w:val="0000FF"/>
                <w:kern w:val="0"/>
                <w:sz w:val="18"/>
              </w:rPr>
              <w:t>（2268）</w:t>
            </w:r>
          </w:p>
        </w:tc>
      </w:tr>
    </w:tbl>
    <w:p w:rsidR="00F51B13" w:rsidRDefault="00F51B13">
      <w:pPr>
        <w:autoSpaceDE w:val="0"/>
        <w:autoSpaceDN w:val="0"/>
        <w:adjustRightInd w:val="0"/>
        <w:spacing w:line="360" w:lineRule="auto"/>
        <w:jc w:val="left"/>
        <w:rPr>
          <w:rFonts w:ascii="宋体" w:hAnsi="宋体" w:hint="eastAsia"/>
          <w:kern w:val="0"/>
          <w:sz w:val="24"/>
        </w:rPr>
      </w:pPr>
      <w:r>
        <w:rPr>
          <w:rFonts w:ascii="宋体" w:hAnsi="宋体" w:hint="eastAsia"/>
          <w:sz w:val="24"/>
        </w:rPr>
        <w:t>注：</w:t>
      </w:r>
      <w:r>
        <w:rPr>
          <w:rFonts w:ascii="宋体" w:hAnsi="宋体" w:hint="eastAsia"/>
          <w:color w:val="0000FF"/>
          <w:kern w:val="0"/>
          <w:sz w:val="18"/>
        </w:rPr>
        <w:t>（2269）</w:t>
      </w:r>
    </w:p>
    <w:p w:rsidR="00F51B13" w:rsidRDefault="00F51B13">
      <w:pPr>
        <w:pStyle w:val="2"/>
        <w:rPr>
          <w:rFonts w:ascii="宋体" w:eastAsia="宋体" w:hAnsi="宋体" w:hint="eastAsia"/>
          <w:sz w:val="24"/>
        </w:rPr>
      </w:pPr>
      <w:bookmarkStart w:id="105" w:name="_Toc253490126"/>
      <w:r>
        <w:rPr>
          <w:rFonts w:ascii="宋体" w:eastAsia="宋体" w:hAnsi="宋体" w:hint="eastAsia"/>
          <w:sz w:val="24"/>
        </w:rPr>
        <w:t>13.9 其他重大事件</w:t>
      </w:r>
      <w:r>
        <w:rPr>
          <w:rFonts w:ascii="宋体" w:eastAsia="宋体" w:hAnsi="宋体"/>
          <w:sz w:val="24"/>
          <w:vertAlign w:val="superscript"/>
        </w:rPr>
        <w:footnoteReference w:id="237"/>
      </w:r>
      <w:bookmarkEnd w:id="105"/>
    </w:p>
    <w:tbl>
      <w:tblPr>
        <w:tblW w:w="0" w:type="auto"/>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tblPr>
      <w:tblGrid>
        <w:gridCol w:w="1116"/>
        <w:gridCol w:w="3771"/>
        <w:gridCol w:w="2326"/>
        <w:gridCol w:w="1692"/>
      </w:tblGrid>
      <w:tr w:rsidR="00F51B13">
        <w:trPr>
          <w:trHeight w:val="285"/>
          <w:jc w:val="center"/>
        </w:trPr>
        <w:tc>
          <w:tcPr>
            <w:tcW w:w="1116" w:type="dxa"/>
            <w:tcBorders>
              <w:top w:val="single" w:sz="6" w:space="0" w:color="000000"/>
              <w:left w:val="single" w:sz="4" w:space="0" w:color="000000"/>
              <w:bottom w:val="single" w:sz="4" w:space="0" w:color="000000"/>
              <w:right w:val="single" w:sz="4" w:space="0" w:color="auto"/>
            </w:tcBorders>
            <w:vAlign w:val="center"/>
          </w:tcPr>
          <w:p w:rsidR="00F51B13" w:rsidRDefault="00F51B13">
            <w:pPr>
              <w:spacing w:line="360" w:lineRule="auto"/>
              <w:jc w:val="center"/>
              <w:rPr>
                <w:rFonts w:ascii="宋体" w:hAnsi="宋体" w:hint="eastAsia"/>
                <w:sz w:val="24"/>
              </w:rPr>
            </w:pPr>
            <w:r>
              <w:rPr>
                <w:rFonts w:ascii="宋体" w:hAnsi="宋体" w:hint="eastAsia"/>
                <w:sz w:val="24"/>
              </w:rPr>
              <w:t>序号</w:t>
            </w:r>
          </w:p>
        </w:tc>
        <w:tc>
          <w:tcPr>
            <w:tcW w:w="3771" w:type="dxa"/>
            <w:tcBorders>
              <w:top w:val="single" w:sz="6" w:space="0" w:color="000000"/>
              <w:left w:val="single" w:sz="4" w:space="0" w:color="auto"/>
              <w:bottom w:val="single" w:sz="4" w:space="0" w:color="000000"/>
              <w:right w:val="single" w:sz="6" w:space="0" w:color="000000"/>
            </w:tcBorders>
            <w:vAlign w:val="center"/>
          </w:tcPr>
          <w:p w:rsidR="00F51B13" w:rsidRDefault="00F51B13">
            <w:pPr>
              <w:spacing w:line="360" w:lineRule="auto"/>
              <w:jc w:val="center"/>
              <w:rPr>
                <w:rFonts w:ascii="宋体" w:hAnsi="宋体"/>
                <w:sz w:val="24"/>
              </w:rPr>
            </w:pPr>
            <w:r>
              <w:rPr>
                <w:rFonts w:ascii="宋体" w:hAnsi="宋体" w:hint="eastAsia"/>
                <w:sz w:val="24"/>
              </w:rPr>
              <w:t>公告事项</w:t>
            </w:r>
          </w:p>
        </w:tc>
        <w:tc>
          <w:tcPr>
            <w:tcW w:w="2326" w:type="dxa"/>
            <w:tcBorders>
              <w:top w:val="single" w:sz="6" w:space="0" w:color="000000"/>
              <w:left w:val="single" w:sz="6" w:space="0" w:color="000000"/>
              <w:bottom w:val="single" w:sz="4" w:space="0" w:color="000000"/>
              <w:right w:val="single" w:sz="6" w:space="0" w:color="000000"/>
            </w:tcBorders>
            <w:vAlign w:val="center"/>
          </w:tcPr>
          <w:p w:rsidR="00F51B13" w:rsidRDefault="00F51B13">
            <w:pPr>
              <w:spacing w:line="360" w:lineRule="auto"/>
              <w:jc w:val="center"/>
              <w:rPr>
                <w:rFonts w:ascii="宋体" w:hAnsi="宋体" w:hint="eastAsia"/>
                <w:sz w:val="24"/>
              </w:rPr>
            </w:pPr>
            <w:r>
              <w:rPr>
                <w:rFonts w:ascii="宋体" w:hAnsi="宋体" w:hint="eastAsia"/>
                <w:sz w:val="24"/>
              </w:rPr>
              <w:t>法定披露方式</w:t>
            </w:r>
          </w:p>
        </w:tc>
        <w:tc>
          <w:tcPr>
            <w:tcW w:w="1692" w:type="dxa"/>
            <w:tcBorders>
              <w:top w:val="single" w:sz="6" w:space="0" w:color="000000"/>
              <w:left w:val="single" w:sz="6" w:space="0" w:color="000000"/>
              <w:bottom w:val="single" w:sz="4" w:space="0" w:color="000000"/>
              <w:right w:val="single" w:sz="6" w:space="0" w:color="000000"/>
            </w:tcBorders>
            <w:vAlign w:val="center"/>
          </w:tcPr>
          <w:p w:rsidR="00F51B13" w:rsidRDefault="00F51B13">
            <w:pPr>
              <w:spacing w:line="360" w:lineRule="auto"/>
              <w:jc w:val="center"/>
              <w:rPr>
                <w:rFonts w:ascii="宋体" w:hAnsi="宋体"/>
                <w:sz w:val="24"/>
              </w:rPr>
            </w:pPr>
            <w:r>
              <w:rPr>
                <w:rFonts w:ascii="宋体" w:hAnsi="宋体" w:hint="eastAsia"/>
                <w:sz w:val="24"/>
              </w:rPr>
              <w:t>法定披露日期</w:t>
            </w:r>
          </w:p>
        </w:tc>
      </w:tr>
      <w:tr w:rsidR="00F51B13">
        <w:trPr>
          <w:trHeight w:val="285"/>
          <w:jc w:val="center"/>
        </w:trPr>
        <w:tc>
          <w:tcPr>
            <w:tcW w:w="1116" w:type="dxa"/>
            <w:tcBorders>
              <w:top w:val="single" w:sz="6" w:space="0" w:color="000000"/>
              <w:left w:val="single" w:sz="4" w:space="0" w:color="000000"/>
              <w:bottom w:val="single" w:sz="4" w:space="0" w:color="000000"/>
              <w:right w:val="single" w:sz="4" w:space="0" w:color="auto"/>
            </w:tcBorders>
            <w:vAlign w:val="center"/>
          </w:tcPr>
          <w:p w:rsidR="00F51B13" w:rsidRDefault="00F51B13">
            <w:pPr>
              <w:spacing w:line="360" w:lineRule="auto"/>
              <w:jc w:val="center"/>
              <w:rPr>
                <w:rFonts w:ascii="宋体" w:hAnsi="宋体" w:hint="eastAsia"/>
                <w:sz w:val="24"/>
              </w:rPr>
            </w:pPr>
            <w:r>
              <w:rPr>
                <w:rFonts w:ascii="宋体" w:hAnsi="宋体" w:hint="eastAsia"/>
                <w:color w:val="0000FF"/>
                <w:kern w:val="0"/>
                <w:sz w:val="18"/>
              </w:rPr>
              <w:t>（2009）</w:t>
            </w:r>
          </w:p>
        </w:tc>
        <w:tc>
          <w:tcPr>
            <w:tcW w:w="3771" w:type="dxa"/>
            <w:tcBorders>
              <w:top w:val="single" w:sz="6" w:space="0" w:color="000000"/>
              <w:left w:val="single" w:sz="4" w:space="0" w:color="auto"/>
              <w:bottom w:val="single" w:sz="4" w:space="0" w:color="000000"/>
              <w:right w:val="single" w:sz="6" w:space="0" w:color="000000"/>
            </w:tcBorders>
            <w:vAlign w:val="center"/>
          </w:tcPr>
          <w:p w:rsidR="00F51B13" w:rsidRDefault="00F51B13">
            <w:pPr>
              <w:spacing w:line="360" w:lineRule="auto"/>
              <w:rPr>
                <w:rFonts w:ascii="宋体" w:hAnsi="宋体"/>
                <w:sz w:val="24"/>
              </w:rPr>
            </w:pPr>
            <w:r>
              <w:rPr>
                <w:rFonts w:ascii="宋体" w:hAnsi="宋体" w:hint="eastAsia"/>
                <w:color w:val="0000FF"/>
                <w:kern w:val="0"/>
                <w:sz w:val="18"/>
              </w:rPr>
              <w:t>（2010）</w:t>
            </w:r>
          </w:p>
        </w:tc>
        <w:tc>
          <w:tcPr>
            <w:tcW w:w="2326" w:type="dxa"/>
            <w:tcBorders>
              <w:top w:val="single" w:sz="6" w:space="0" w:color="000000"/>
              <w:left w:val="single" w:sz="6" w:space="0" w:color="000000"/>
              <w:bottom w:val="single" w:sz="4" w:space="0" w:color="000000"/>
              <w:right w:val="single" w:sz="6" w:space="0" w:color="000000"/>
            </w:tcBorders>
          </w:tcPr>
          <w:p w:rsidR="00F51B13" w:rsidRDefault="00F51B13">
            <w:pPr>
              <w:spacing w:line="360" w:lineRule="auto"/>
              <w:jc w:val="right"/>
              <w:rPr>
                <w:rFonts w:ascii="宋体" w:hAnsi="宋体"/>
                <w:sz w:val="24"/>
              </w:rPr>
            </w:pPr>
            <w:r>
              <w:rPr>
                <w:rFonts w:ascii="宋体" w:hAnsi="宋体" w:hint="eastAsia"/>
                <w:color w:val="0000FF"/>
                <w:kern w:val="0"/>
                <w:sz w:val="18"/>
              </w:rPr>
              <w:t>（2011）</w:t>
            </w:r>
          </w:p>
        </w:tc>
        <w:tc>
          <w:tcPr>
            <w:tcW w:w="1692" w:type="dxa"/>
            <w:tcBorders>
              <w:top w:val="single" w:sz="6" w:space="0" w:color="000000"/>
              <w:left w:val="single" w:sz="6" w:space="0" w:color="000000"/>
              <w:bottom w:val="single" w:sz="4" w:space="0" w:color="000000"/>
              <w:right w:val="single" w:sz="6" w:space="0" w:color="000000"/>
            </w:tcBorders>
            <w:vAlign w:val="bottom"/>
          </w:tcPr>
          <w:p w:rsidR="00F51B13" w:rsidRDefault="00F51B13">
            <w:pPr>
              <w:spacing w:line="360" w:lineRule="auto"/>
              <w:jc w:val="right"/>
              <w:rPr>
                <w:rFonts w:ascii="宋体" w:hAnsi="宋体"/>
                <w:sz w:val="24"/>
              </w:rPr>
            </w:pPr>
            <w:r>
              <w:rPr>
                <w:rFonts w:ascii="宋体" w:hAnsi="宋体" w:hint="eastAsia"/>
                <w:color w:val="0000FF"/>
                <w:kern w:val="0"/>
                <w:sz w:val="18"/>
              </w:rPr>
              <w:t>（2012）</w:t>
            </w:r>
          </w:p>
        </w:tc>
      </w:tr>
    </w:tbl>
    <w:p w:rsidR="00F51B13" w:rsidRDefault="00F51B13">
      <w:pPr>
        <w:spacing w:line="360" w:lineRule="auto"/>
        <w:rPr>
          <w:rFonts w:ascii="宋体" w:hAnsi="宋体" w:hint="eastAsia"/>
          <w:sz w:val="24"/>
        </w:rPr>
      </w:pPr>
      <w:r>
        <w:rPr>
          <w:rFonts w:ascii="宋体" w:hAnsi="宋体" w:hint="eastAsia"/>
          <w:sz w:val="24"/>
        </w:rPr>
        <w:t>注：</w:t>
      </w:r>
      <w:r>
        <w:rPr>
          <w:rFonts w:ascii="宋体" w:hAnsi="宋体" w:hint="eastAsia"/>
          <w:color w:val="0000FF"/>
          <w:kern w:val="0"/>
          <w:sz w:val="18"/>
        </w:rPr>
        <w:t>（2013）</w:t>
      </w:r>
    </w:p>
    <w:p w:rsidR="00F51B13" w:rsidRDefault="00F51B13">
      <w:pPr>
        <w:pStyle w:val="1"/>
        <w:jc w:val="center"/>
        <w:rPr>
          <w:rFonts w:ascii="宋体" w:hAnsi="宋体" w:hint="eastAsia"/>
          <w:color w:val="000000"/>
          <w:sz w:val="24"/>
        </w:rPr>
      </w:pPr>
      <w:bookmarkStart w:id="106" w:name="_Toc253490127"/>
      <w:r>
        <w:rPr>
          <w:rFonts w:ascii="宋体" w:hAnsi="宋体" w:hint="eastAsia"/>
          <w:color w:val="000000"/>
          <w:sz w:val="24"/>
        </w:rPr>
        <w:lastRenderedPageBreak/>
        <w:t>§14  影响投资者决策的其他重要信息</w:t>
      </w:r>
      <w:r>
        <w:rPr>
          <w:rStyle w:val="a5"/>
          <w:rFonts w:ascii="宋体" w:hAnsi="宋体"/>
          <w:sz w:val="24"/>
        </w:rPr>
        <w:footnoteReference w:id="238"/>
      </w:r>
      <w:bookmarkEnd w:id="10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506"/>
        </w:trPr>
        <w:tc>
          <w:tcPr>
            <w:tcW w:w="8522" w:type="dxa"/>
          </w:tcPr>
          <w:p w:rsidR="00F51B13" w:rsidRDefault="00F51B13">
            <w:pPr>
              <w:spacing w:line="360" w:lineRule="auto"/>
              <w:rPr>
                <w:rFonts w:ascii="宋体" w:hAnsi="宋体" w:hint="eastAsia"/>
                <w:color w:val="000000"/>
                <w:sz w:val="24"/>
              </w:rPr>
            </w:pPr>
            <w:r>
              <w:rPr>
                <w:rFonts w:ascii="宋体" w:hAnsi="宋体" w:hint="eastAsia"/>
                <w:color w:val="0000FF"/>
                <w:kern w:val="0"/>
                <w:sz w:val="18"/>
              </w:rPr>
              <w:t>（</w:t>
            </w:r>
            <w:r>
              <w:rPr>
                <w:rFonts w:ascii="宋体" w:hAnsi="宋体"/>
                <w:color w:val="0000FF"/>
                <w:kern w:val="0"/>
                <w:sz w:val="18"/>
              </w:rPr>
              <w:t>1713</w:t>
            </w:r>
            <w:r>
              <w:rPr>
                <w:rFonts w:ascii="宋体" w:hAnsi="宋体" w:hint="eastAsia"/>
                <w:color w:val="0000FF"/>
                <w:kern w:val="0"/>
                <w:sz w:val="18"/>
              </w:rPr>
              <w:t>）</w:t>
            </w:r>
          </w:p>
        </w:tc>
      </w:tr>
    </w:tbl>
    <w:p w:rsidR="00F51B13" w:rsidRDefault="00F51B13">
      <w:pPr>
        <w:pStyle w:val="1"/>
        <w:jc w:val="center"/>
        <w:rPr>
          <w:rStyle w:val="a5"/>
          <w:rFonts w:hint="eastAsia"/>
        </w:rPr>
      </w:pPr>
      <w:bookmarkStart w:id="107" w:name="_Toc253490128"/>
      <w:r>
        <w:rPr>
          <w:rFonts w:ascii="宋体" w:hAnsi="宋体" w:hint="eastAsia"/>
          <w:color w:val="000000"/>
          <w:sz w:val="24"/>
        </w:rPr>
        <w:t>§15  备查文件目录</w:t>
      </w:r>
      <w:r>
        <w:rPr>
          <w:rStyle w:val="a5"/>
          <w:rFonts w:ascii="宋体" w:hAnsi="宋体"/>
          <w:sz w:val="24"/>
        </w:rPr>
        <w:footnoteReference w:id="239"/>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F51B13">
        <w:trPr>
          <w:trHeight w:val="378"/>
        </w:trPr>
        <w:tc>
          <w:tcPr>
            <w:tcW w:w="8522" w:type="dxa"/>
          </w:tcPr>
          <w:p w:rsidR="00F51B13" w:rsidRDefault="00F51B13">
            <w:pPr>
              <w:adjustRightInd w:val="0"/>
              <w:snapToGrid w:val="0"/>
              <w:spacing w:line="400" w:lineRule="exact"/>
              <w:rPr>
                <w:rFonts w:ascii="宋体" w:hAnsi="宋体" w:hint="eastAsia"/>
                <w:color w:val="000000"/>
                <w:sz w:val="24"/>
              </w:rPr>
            </w:pPr>
            <w:r>
              <w:rPr>
                <w:rFonts w:ascii="宋体" w:hAnsi="宋体" w:hint="eastAsia"/>
                <w:color w:val="0000FF"/>
                <w:kern w:val="0"/>
                <w:sz w:val="18"/>
              </w:rPr>
              <w:t>（1733）（1734）（1735）</w:t>
            </w:r>
          </w:p>
        </w:tc>
      </w:tr>
    </w:tbl>
    <w:p w:rsidR="00F51B13" w:rsidRDefault="00F51B13">
      <w:pPr>
        <w:rPr>
          <w:rFonts w:hint="eastAsia"/>
        </w:rPr>
      </w:pPr>
    </w:p>
    <w:sectPr w:rsidR="00F51B13">
      <w:footerReference w:type="even" r:id="rId8"/>
      <w:footerReference w:type="default" r:id="rId9"/>
      <w:pgSz w:w="11906" w:h="16838"/>
      <w:pgMar w:top="1440" w:right="1418" w:bottom="1440"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39A8" w:rsidRDefault="001139A8">
      <w:r>
        <w:separator/>
      </w:r>
    </w:p>
  </w:endnote>
  <w:endnote w:type="continuationSeparator" w:id="0">
    <w:p w:rsidR="001139A8" w:rsidRDefault="00113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5B" w:rsidRDefault="00BB465B">
    <w:pPr>
      <w:pStyle w:val="af3"/>
      <w:framePr w:h="0" w:wrap="around" w:vAnchor="text" w:hAnchor="margin" w:xAlign="center" w:y="1"/>
      <w:rPr>
        <w:rStyle w:val="a8"/>
      </w:rPr>
    </w:pPr>
    <w:r>
      <w:fldChar w:fldCharType="begin"/>
    </w:r>
    <w:r>
      <w:rPr>
        <w:rStyle w:val="a8"/>
      </w:rPr>
      <w:instrText xml:space="preserve">PAGE  </w:instrText>
    </w:r>
    <w:r>
      <w:fldChar w:fldCharType="separate"/>
    </w:r>
    <w:r>
      <w:fldChar w:fldCharType="end"/>
    </w:r>
  </w:p>
  <w:p w:rsidR="00BB465B" w:rsidRDefault="00BB465B">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65B" w:rsidRDefault="00BB465B">
    <w:pPr>
      <w:pStyle w:val="af3"/>
      <w:framePr w:h="0" w:wrap="around" w:vAnchor="text" w:hAnchor="margin" w:xAlign="center" w:y="1"/>
      <w:rPr>
        <w:rStyle w:val="a8"/>
      </w:rPr>
    </w:pPr>
    <w:r>
      <w:fldChar w:fldCharType="begin"/>
    </w:r>
    <w:r>
      <w:rPr>
        <w:rStyle w:val="a8"/>
      </w:rPr>
      <w:instrText xml:space="preserve">PAGE  </w:instrText>
    </w:r>
    <w:r>
      <w:fldChar w:fldCharType="separate"/>
    </w:r>
    <w:r w:rsidR="009D079B">
      <w:rPr>
        <w:rStyle w:val="a8"/>
        <w:noProof/>
      </w:rPr>
      <w:t>63</w:t>
    </w:r>
    <w:r>
      <w:fldChar w:fldCharType="end"/>
    </w:r>
  </w:p>
  <w:p w:rsidR="00BB465B" w:rsidRDefault="00BB465B">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39A8" w:rsidRDefault="001139A8">
      <w:r>
        <w:separator/>
      </w:r>
    </w:p>
  </w:footnote>
  <w:footnote w:type="continuationSeparator" w:id="0">
    <w:p w:rsidR="001139A8" w:rsidRDefault="001139A8">
      <w:r>
        <w:continuationSeparator/>
      </w:r>
    </w:p>
  </w:footnote>
  <w:footnote w:id="1">
    <w:p w:rsidR="00BB465B" w:rsidRDefault="00BB465B">
      <w:pPr>
        <w:pStyle w:val="af2"/>
        <w:rPr>
          <w:rFonts w:hint="eastAsia"/>
        </w:rPr>
      </w:pPr>
      <w:r>
        <w:rPr>
          <w:rStyle w:val="a5"/>
        </w:rPr>
        <w:footnoteRef/>
      </w:r>
      <w:r>
        <w:t xml:space="preserve"> </w:t>
      </w:r>
      <w:r>
        <w:rPr>
          <w:rFonts w:hint="eastAsia"/>
        </w:rPr>
        <w:t>本文件同时涵盖基金年度报告和半年度报告的正文模板和摘要模板，一般的，模板中的事项同时适用于年度报告和半年度报告的正文和摘要，即对没有特别说明的事项，年度报告和半年度报告正文和摘要都需披露；而如果某些项目仅适用于年度报告或仅适用于半年度报告，仅适用于正文或仅适用于摘要，本文件将在相关各项的脚注中予以说明。</w:t>
      </w:r>
    </w:p>
  </w:footnote>
  <w:footnote w:id="2">
    <w:p w:rsidR="00BB465B" w:rsidRDefault="00BB465B">
      <w:pPr>
        <w:pStyle w:val="af2"/>
        <w:rPr>
          <w:rFonts w:hint="eastAsia"/>
        </w:rPr>
      </w:pPr>
      <w:r>
        <w:rPr>
          <w:rStyle w:val="a5"/>
        </w:rPr>
        <w:footnoteRef/>
      </w:r>
      <w:r>
        <w:rPr>
          <w:rFonts w:hint="eastAsia"/>
        </w:rPr>
        <w:t xml:space="preserve"> </w:t>
      </w:r>
      <w:r>
        <w:rPr>
          <w:rFonts w:hint="eastAsia"/>
        </w:rPr>
        <w:t>报告期内基金转型的，报告名称为</w:t>
      </w:r>
      <w:r>
        <w:rPr>
          <w:rFonts w:hint="eastAsia"/>
        </w:rPr>
        <w:t>XXXX</w:t>
      </w:r>
      <w:r>
        <w:t>证券投资基金</w:t>
      </w:r>
      <w:r>
        <w:rPr>
          <w:rFonts w:hint="eastAsia"/>
        </w:rPr>
        <w:t>（原××基金转型）</w:t>
      </w:r>
      <w:r>
        <w:rPr>
          <w:rFonts w:hint="eastAsia"/>
        </w:rPr>
        <w:t>XXXX</w:t>
      </w:r>
      <w:r>
        <w:t>年</w:t>
      </w:r>
      <w:r>
        <w:rPr>
          <w:rFonts w:hint="eastAsia"/>
        </w:rPr>
        <w:t>年度报告</w:t>
      </w:r>
      <w:r>
        <w:rPr>
          <w:rFonts w:hint="eastAsia"/>
        </w:rPr>
        <w:t>/</w:t>
      </w:r>
      <w:r>
        <w:rPr>
          <w:rFonts w:hint="eastAsia"/>
        </w:rPr>
        <w:t>半</w:t>
      </w:r>
      <w:r>
        <w:t>年度报告</w:t>
      </w:r>
      <w:r>
        <w:rPr>
          <w:rFonts w:hint="eastAsia"/>
        </w:rPr>
        <w:t>；如为摘要，则报告名称调整为</w:t>
      </w:r>
      <w:r>
        <w:rPr>
          <w:rFonts w:hint="eastAsia"/>
        </w:rPr>
        <w:t>XXXX</w:t>
      </w:r>
      <w:r>
        <w:t>证券投资基金</w:t>
      </w:r>
      <w:r>
        <w:rPr>
          <w:rFonts w:hint="eastAsia"/>
        </w:rPr>
        <w:t>XXXX</w:t>
      </w:r>
      <w:r>
        <w:t>年</w:t>
      </w:r>
      <w:r>
        <w:rPr>
          <w:rFonts w:hint="eastAsia"/>
        </w:rPr>
        <w:t>年度报告</w:t>
      </w:r>
      <w:r>
        <w:rPr>
          <w:rFonts w:hint="eastAsia"/>
        </w:rPr>
        <w:t>/</w:t>
      </w:r>
      <w:r>
        <w:rPr>
          <w:rFonts w:hint="eastAsia"/>
        </w:rPr>
        <w:t>半</w:t>
      </w:r>
      <w:r>
        <w:t>年度报告</w:t>
      </w:r>
      <w:r>
        <w:rPr>
          <w:rFonts w:hint="eastAsia"/>
        </w:rPr>
        <w:t>摘要。</w:t>
      </w:r>
    </w:p>
  </w:footnote>
  <w:footnote w:id="3">
    <w:p w:rsidR="00BB465B" w:rsidRDefault="00BB465B">
      <w:pPr>
        <w:pStyle w:val="af2"/>
        <w:rPr>
          <w:rFonts w:hint="eastAsia"/>
        </w:rPr>
      </w:pPr>
      <w:r>
        <w:rPr>
          <w:rStyle w:val="a5"/>
        </w:rPr>
        <w:footnoteRef/>
      </w:r>
      <w:r>
        <w:rPr>
          <w:rFonts w:hint="eastAsia"/>
        </w:rPr>
        <w:t xml:space="preserve"> </w:t>
      </w:r>
      <w:r>
        <w:rPr>
          <w:rFonts w:hint="eastAsia"/>
        </w:rPr>
        <w:t>此处填列报告期末的具体日期。</w:t>
      </w:r>
    </w:p>
  </w:footnote>
  <w:footnote w:id="4">
    <w:p w:rsidR="00BB465B" w:rsidRDefault="00BB465B">
      <w:pPr>
        <w:pStyle w:val="af2"/>
        <w:rPr>
          <w:rFonts w:hint="eastAsia"/>
        </w:rPr>
      </w:pPr>
      <w:r>
        <w:rPr>
          <w:rStyle w:val="a5"/>
        </w:rPr>
        <w:footnoteRef/>
      </w:r>
      <w:r>
        <w:rPr>
          <w:rFonts w:hint="eastAsia"/>
        </w:rPr>
        <w:t xml:space="preserve"> </w:t>
      </w:r>
      <w:r>
        <w:rPr>
          <w:rFonts w:hint="eastAsia"/>
        </w:rPr>
        <w:t>送出日期指报告经复核、签发后，正式对外送出的日期，此处可理解为正式通过指定报刊对外披露的日期。</w:t>
      </w:r>
    </w:p>
  </w:footnote>
  <w:footnote w:id="5">
    <w:p w:rsidR="00BB465B" w:rsidRDefault="00BB465B">
      <w:pPr>
        <w:pStyle w:val="af2"/>
        <w:rPr>
          <w:rFonts w:hint="eastAsia"/>
        </w:rPr>
      </w:pPr>
      <w:r>
        <w:rPr>
          <w:rStyle w:val="a5"/>
        </w:rPr>
        <w:footnoteRef/>
      </w:r>
      <w:r>
        <w:rPr>
          <w:rFonts w:hint="eastAsia"/>
        </w:rPr>
        <w:t xml:space="preserve"> </w:t>
      </w:r>
      <w:r>
        <w:rPr>
          <w:rFonts w:hint="eastAsia"/>
        </w:rPr>
        <w:t>重要提示之前的内容为报告封面，单设一页；在报告文本扉页至少按本模板内容刊登重要提示，个别基金有其他重要提示的，可增加列示，例如，报告期内基金转型的，重要提示项下还应就基金转型进行提示和说明。</w:t>
      </w:r>
    </w:p>
  </w:footnote>
  <w:footnote w:id="6">
    <w:p w:rsidR="00BB465B" w:rsidRDefault="00BB465B">
      <w:pPr>
        <w:pStyle w:val="af2"/>
        <w:rPr>
          <w:rFonts w:hint="eastAsia"/>
        </w:rPr>
      </w:pPr>
      <w:r>
        <w:rPr>
          <w:rStyle w:val="a5"/>
        </w:rPr>
        <w:footnoteRef/>
      </w:r>
      <w:r>
        <w:rPr>
          <w:rFonts w:hint="eastAsia"/>
        </w:rPr>
        <w:t xml:space="preserve"> </w:t>
      </w:r>
      <w:r>
        <w:rPr>
          <w:rFonts w:hint="eastAsia"/>
        </w:rPr>
        <w:t>如有董事未出席董事会，还应单独列示其姓名。</w:t>
      </w:r>
    </w:p>
  </w:footnote>
  <w:footnote w:id="7">
    <w:p w:rsidR="00BB465B" w:rsidRDefault="00BB465B">
      <w:pPr>
        <w:pStyle w:val="af2"/>
        <w:rPr>
          <w:rFonts w:hint="eastAsia"/>
        </w:rPr>
      </w:pPr>
      <w:r>
        <w:rPr>
          <w:rStyle w:val="a5"/>
        </w:rPr>
        <w:footnoteRef/>
      </w:r>
      <w:r>
        <w:t xml:space="preserve"> </w:t>
      </w:r>
      <w:r>
        <w:rPr>
          <w:rFonts w:hint="eastAsia"/>
        </w:rPr>
        <w:t>本句仅适用于摘要，不适用于正文。</w:t>
      </w:r>
    </w:p>
  </w:footnote>
  <w:footnote w:id="8">
    <w:p w:rsidR="00BB465B" w:rsidRDefault="00BB465B">
      <w:pPr>
        <w:pStyle w:val="af2"/>
        <w:rPr>
          <w:rFonts w:hint="eastAsia"/>
        </w:rPr>
      </w:pPr>
      <w:r>
        <w:rPr>
          <w:rStyle w:val="a5"/>
        </w:rPr>
        <w:footnoteRef/>
      </w:r>
      <w:r>
        <w:t xml:space="preserve"> </w:t>
      </w:r>
      <w:r>
        <w:rPr>
          <w:rFonts w:hint="eastAsia"/>
        </w:rPr>
        <w:t>本句仅适用于半年度报告正文和摘要，不适用于年度报告正文和摘要。</w:t>
      </w:r>
    </w:p>
  </w:footnote>
  <w:footnote w:id="9">
    <w:p w:rsidR="00BB465B" w:rsidRDefault="00BB465B">
      <w:pPr>
        <w:pStyle w:val="af2"/>
        <w:rPr>
          <w:rFonts w:hint="eastAsia"/>
        </w:rPr>
      </w:pPr>
      <w:r>
        <w:rPr>
          <w:rStyle w:val="a5"/>
        </w:rPr>
        <w:footnoteRef/>
      </w:r>
      <w:r>
        <w:t xml:space="preserve"> </w:t>
      </w:r>
      <w:r>
        <w:rPr>
          <w:rFonts w:hint="eastAsia"/>
        </w:rPr>
        <w:t>本段表述主要适用于当期财务会计报告经会计师事务所审计的年度报告。</w:t>
      </w:r>
    </w:p>
  </w:footnote>
  <w:footnote w:id="10">
    <w:p w:rsidR="00BB465B" w:rsidRDefault="00BB465B">
      <w:pPr>
        <w:pStyle w:val="af2"/>
        <w:rPr>
          <w:rFonts w:hint="eastAsia"/>
        </w:rPr>
      </w:pPr>
      <w:r>
        <w:rPr>
          <w:rStyle w:val="a5"/>
        </w:rPr>
        <w:footnoteRef/>
      </w:r>
      <w:r>
        <w:t xml:space="preserve"> </w:t>
      </w:r>
      <w:r>
        <w:rPr>
          <w:rFonts w:hint="eastAsia"/>
        </w:rPr>
        <w:t>年度报告正文和半年度正文应标明各章、节的标题及对应的页码，摘要不需列示目录。</w:t>
      </w:r>
    </w:p>
  </w:footnote>
  <w:footnote w:id="11">
    <w:p w:rsidR="00BB465B" w:rsidRDefault="00BB465B">
      <w:pPr>
        <w:pStyle w:val="af2"/>
        <w:rPr>
          <w:rFonts w:hint="eastAsia"/>
        </w:rPr>
      </w:pPr>
      <w:r>
        <w:rPr>
          <w:rStyle w:val="a5"/>
        </w:rPr>
        <w:footnoteRef/>
      </w:r>
      <w:r>
        <w:rPr>
          <w:rFonts w:hint="eastAsia"/>
        </w:rPr>
        <w:t xml:space="preserve"> </w:t>
      </w:r>
      <w:proofErr w:type="gramStart"/>
      <w:r>
        <w:rPr>
          <w:rFonts w:hint="eastAsia"/>
        </w:rPr>
        <w:t>若报告</w:t>
      </w:r>
      <w:proofErr w:type="gramEnd"/>
      <w:r>
        <w:rPr>
          <w:rFonts w:hint="eastAsia"/>
        </w:rPr>
        <w:t>期内基金转型，则按转型前后分别列示</w:t>
      </w:r>
      <w:r>
        <w:rPr>
          <w:rFonts w:hint="eastAsia"/>
        </w:rPr>
        <w:t>2.1</w:t>
      </w:r>
      <w:r>
        <w:rPr>
          <w:rFonts w:hint="eastAsia"/>
        </w:rPr>
        <w:t>和</w:t>
      </w:r>
      <w:r>
        <w:rPr>
          <w:rFonts w:hint="eastAsia"/>
        </w:rPr>
        <w:t>2.2</w:t>
      </w:r>
      <w:r>
        <w:rPr>
          <w:rFonts w:hint="eastAsia"/>
        </w:rPr>
        <w:t>的相关项目，并在相关表下补充说明转型相关信息（例如，标注说明转型</w:t>
      </w:r>
      <w:proofErr w:type="gramStart"/>
      <w:r>
        <w:rPr>
          <w:rFonts w:hint="eastAsia"/>
        </w:rPr>
        <w:t>前基金</w:t>
      </w:r>
      <w:proofErr w:type="gramEnd"/>
      <w:r>
        <w:rPr>
          <w:rFonts w:hint="eastAsia"/>
        </w:rPr>
        <w:t>的终止上市日期等）；</w:t>
      </w:r>
      <w:proofErr w:type="gramStart"/>
      <w:r>
        <w:rPr>
          <w:rFonts w:hint="eastAsia"/>
        </w:rPr>
        <w:t>若报告</w:t>
      </w:r>
      <w:proofErr w:type="gramEnd"/>
      <w:r>
        <w:rPr>
          <w:rFonts w:hint="eastAsia"/>
        </w:rPr>
        <w:t>期内基金管理人、基金托管人变更，应在</w:t>
      </w:r>
      <w:r>
        <w:rPr>
          <w:rFonts w:hint="eastAsia"/>
        </w:rPr>
        <w:t>2.3</w:t>
      </w:r>
      <w:r>
        <w:rPr>
          <w:rFonts w:hint="eastAsia"/>
        </w:rPr>
        <w:t>中分列列示变更</w:t>
      </w:r>
      <w:proofErr w:type="gramStart"/>
      <w:r>
        <w:rPr>
          <w:rFonts w:hint="eastAsia"/>
        </w:rPr>
        <w:t>前后管理</w:t>
      </w:r>
      <w:proofErr w:type="gramEnd"/>
      <w:r>
        <w:rPr>
          <w:rFonts w:hint="eastAsia"/>
        </w:rPr>
        <w:t>人或托管人的信息，并在</w:t>
      </w:r>
      <w:r>
        <w:rPr>
          <w:rFonts w:hint="eastAsia"/>
        </w:rPr>
        <w:t>2.3</w:t>
      </w:r>
      <w:r>
        <w:rPr>
          <w:rFonts w:hint="eastAsia"/>
        </w:rPr>
        <w:t>表</w:t>
      </w:r>
      <w:proofErr w:type="gramStart"/>
      <w:r>
        <w:rPr>
          <w:rFonts w:hint="eastAsia"/>
        </w:rPr>
        <w:t>下说明</w:t>
      </w:r>
      <w:proofErr w:type="gramEnd"/>
      <w:r>
        <w:rPr>
          <w:rFonts w:hint="eastAsia"/>
        </w:rPr>
        <w:t>变更日期等信息</w:t>
      </w:r>
      <w:r>
        <w:rPr>
          <w:rFonts w:ascii="宋体" w:hAnsi="宋体" w:hint="eastAsia"/>
          <w:kern w:val="0"/>
        </w:rPr>
        <w:t>。</w:t>
      </w:r>
    </w:p>
  </w:footnote>
  <w:footnote w:id="12">
    <w:p w:rsidR="00BB465B" w:rsidRDefault="00BB465B">
      <w:pPr>
        <w:pStyle w:val="af2"/>
        <w:tabs>
          <w:tab w:val="left" w:pos="6684"/>
        </w:tabs>
        <w:rPr>
          <w:rFonts w:hint="eastAsia"/>
        </w:rPr>
      </w:pPr>
      <w:r>
        <w:rPr>
          <w:rStyle w:val="a5"/>
        </w:rPr>
        <w:footnoteRef/>
      </w:r>
      <w:r>
        <w:t xml:space="preserve"> </w:t>
      </w:r>
      <w:r>
        <w:rPr>
          <w:rFonts w:hint="eastAsia"/>
        </w:rPr>
        <w:t>本项仅在年度报告和半年度报告正文中披露，不需在摘要中披露。</w:t>
      </w:r>
    </w:p>
  </w:footnote>
  <w:footnote w:id="13">
    <w:p w:rsidR="00BB465B" w:rsidRDefault="00BB465B">
      <w:pPr>
        <w:pStyle w:val="af2"/>
        <w:rPr>
          <w:rFonts w:hint="eastAsia"/>
        </w:rPr>
      </w:pPr>
      <w:r>
        <w:rPr>
          <w:rStyle w:val="a5"/>
        </w:rPr>
        <w:footnoteRef/>
      </w:r>
      <w:r>
        <w:t xml:space="preserve"> </w:t>
      </w:r>
      <w:r>
        <w:rPr>
          <w:rFonts w:hint="eastAsia"/>
        </w:rPr>
        <w:t>此项采用在中国证监会基金</w:t>
      </w:r>
      <w:proofErr w:type="gramStart"/>
      <w:r>
        <w:rPr>
          <w:rFonts w:hint="eastAsia"/>
        </w:rPr>
        <w:t>监管部</w:t>
      </w:r>
      <w:proofErr w:type="gramEnd"/>
      <w:r>
        <w:rPr>
          <w:rFonts w:hint="eastAsia"/>
        </w:rPr>
        <w:t>备案的基金主代码（一般是在交易代码中择</w:t>
      </w:r>
      <w:proofErr w:type="gramStart"/>
      <w:r>
        <w:rPr>
          <w:rFonts w:hint="eastAsia"/>
        </w:rPr>
        <w:t>一</w:t>
      </w:r>
      <w:proofErr w:type="gramEnd"/>
      <w:r>
        <w:rPr>
          <w:rFonts w:hint="eastAsia"/>
        </w:rPr>
        <w:t>确定）。</w:t>
      </w:r>
    </w:p>
  </w:footnote>
  <w:footnote w:id="14">
    <w:p w:rsidR="00BB465B" w:rsidRDefault="00BB465B">
      <w:pPr>
        <w:pStyle w:val="af2"/>
        <w:rPr>
          <w:rFonts w:hint="eastAsia"/>
        </w:rPr>
      </w:pPr>
      <w:r>
        <w:rPr>
          <w:rStyle w:val="a5"/>
        </w:rPr>
        <w:footnoteRef/>
      </w:r>
      <w:r>
        <w:rPr>
          <w:rFonts w:hint="eastAsia"/>
        </w:rPr>
        <w:t xml:space="preserve"> </w:t>
      </w:r>
      <w:r>
        <w:rPr>
          <w:rFonts w:hint="eastAsia"/>
        </w:rPr>
        <w:t>前后端交易代码分两列列示，如果分级基金存在前后端交易，且分级基金整体没有交易代码的，则本项可不列示，而在本表“下属分级基金的交易代码”相应级别的基金中再分列列示。</w:t>
      </w:r>
    </w:p>
  </w:footnote>
  <w:footnote w:id="15">
    <w:p w:rsidR="00BB465B" w:rsidRDefault="00BB465B">
      <w:pPr>
        <w:pStyle w:val="af2"/>
        <w:rPr>
          <w:rFonts w:hint="eastAsia"/>
        </w:rPr>
      </w:pPr>
      <w:r>
        <w:rPr>
          <w:rStyle w:val="a5"/>
        </w:rPr>
        <w:footnoteRef/>
      </w:r>
      <w:r>
        <w:rPr>
          <w:rFonts w:ascii="宋体" w:hAnsi="宋体" w:hint="eastAsia"/>
          <w:kern w:val="0"/>
        </w:rPr>
        <w:t xml:space="preserve"> 创新封闭式基金对封闭期及打开期限的约定在本项目中描述。</w:t>
      </w:r>
    </w:p>
  </w:footnote>
  <w:footnote w:id="16">
    <w:p w:rsidR="00BB465B" w:rsidRDefault="00BB465B">
      <w:pPr>
        <w:pStyle w:val="af2"/>
        <w:rPr>
          <w:rFonts w:hint="eastAsia"/>
        </w:rPr>
      </w:pPr>
      <w:r>
        <w:rPr>
          <w:rStyle w:val="a5"/>
        </w:rPr>
        <w:footnoteRef/>
      </w:r>
      <w:r>
        <w:t xml:space="preserve"> </w:t>
      </w:r>
      <w:r>
        <w:rPr>
          <w:rFonts w:hint="eastAsia"/>
        </w:rPr>
        <w:t>对于标注（若有）的项目，如果基金没有此项，则直接省略，不必列示“－”，下同。</w:t>
      </w:r>
    </w:p>
  </w:footnote>
  <w:footnote w:id="17">
    <w:p w:rsidR="00BB465B" w:rsidRDefault="00BB465B">
      <w:pPr>
        <w:pStyle w:val="af2"/>
        <w:rPr>
          <w:rFonts w:hint="eastAsia"/>
        </w:rPr>
      </w:pPr>
      <w:r>
        <w:rPr>
          <w:rStyle w:val="a5"/>
        </w:rPr>
        <w:footnoteRef/>
      </w:r>
      <w:r>
        <w:rPr>
          <w:rFonts w:hint="eastAsia"/>
        </w:rPr>
        <w:t xml:space="preserve"> </w:t>
      </w:r>
      <w:r>
        <w:rPr>
          <w:rFonts w:hint="eastAsia"/>
        </w:rPr>
        <w:t>分级基金（包括分级的创新封闭式基金）根据自身的产品特性，在</w:t>
      </w:r>
      <w:r>
        <w:rPr>
          <w:rFonts w:hint="eastAsia"/>
        </w:rPr>
        <w:t>2.1</w:t>
      </w:r>
      <w:r>
        <w:rPr>
          <w:rFonts w:hint="eastAsia"/>
        </w:rPr>
        <w:t>中增加填列“下属分级基金的基金简称”、“下属分级基金的交易代码”和“报告期末下属分级基金的份额总额”三项，在</w:t>
      </w:r>
      <w:r>
        <w:rPr>
          <w:rFonts w:hint="eastAsia"/>
        </w:rPr>
        <w:t>2.2</w:t>
      </w:r>
      <w:r>
        <w:rPr>
          <w:rFonts w:hint="eastAsia"/>
        </w:rPr>
        <w:t>中增加填列“下属分级基金的风险收益特征”（分级基金的风险收益特征没有区别的，该项不列示）；以上几项主要适用分级基金，其他类别基金不必列示。</w:t>
      </w:r>
    </w:p>
  </w:footnote>
  <w:footnote w:id="18">
    <w:p w:rsidR="00BB465B" w:rsidRDefault="00BB465B">
      <w:pPr>
        <w:pStyle w:val="af2"/>
        <w:rPr>
          <w:rFonts w:hint="eastAsia"/>
        </w:rPr>
      </w:pPr>
      <w:r>
        <w:rPr>
          <w:rStyle w:val="a5"/>
        </w:rPr>
        <w:footnoteRef/>
      </w:r>
      <w:r>
        <w:rPr>
          <w:rFonts w:hint="eastAsia"/>
        </w:rPr>
        <w:t xml:space="preserve"> </w:t>
      </w:r>
      <w:r>
        <w:rPr>
          <w:rFonts w:hint="eastAsia"/>
        </w:rPr>
        <w:t>本模板相关表格下的标注，是为表格中特定内容做出补充说明而设定的，如果基金没有需要说明的，则可略去本部分。</w:t>
      </w:r>
    </w:p>
  </w:footnote>
  <w:footnote w:id="19">
    <w:p w:rsidR="00BB465B" w:rsidRDefault="00BB465B">
      <w:pPr>
        <w:pStyle w:val="af2"/>
        <w:rPr>
          <w:rFonts w:hint="eastAsia"/>
        </w:rPr>
      </w:pPr>
      <w:r>
        <w:rPr>
          <w:rStyle w:val="a5"/>
        </w:rPr>
        <w:footnoteRef/>
      </w:r>
      <w:r>
        <w:t xml:space="preserve"> </w:t>
      </w:r>
      <w:r>
        <w:rPr>
          <w:rFonts w:hint="eastAsia"/>
        </w:rPr>
        <w:t>本项主要适用于</w:t>
      </w:r>
      <w:r>
        <w:rPr>
          <w:rFonts w:hint="eastAsia"/>
        </w:rPr>
        <w:t>ETF</w:t>
      </w:r>
      <w:r>
        <w:rPr>
          <w:rFonts w:hint="eastAsia"/>
        </w:rPr>
        <w:t>联接基金。</w:t>
      </w:r>
    </w:p>
  </w:footnote>
  <w:footnote w:id="20">
    <w:p w:rsidR="00BB465B" w:rsidRDefault="00BB465B">
      <w:pPr>
        <w:pStyle w:val="af2"/>
        <w:rPr>
          <w:rFonts w:hint="eastAsia"/>
        </w:rPr>
      </w:pPr>
      <w:r>
        <w:rPr>
          <w:rStyle w:val="a5"/>
        </w:rPr>
        <w:footnoteRef/>
      </w:r>
      <w:r>
        <w:rPr>
          <w:rFonts w:hint="eastAsia"/>
        </w:rPr>
        <w:t xml:space="preserve"> </w:t>
      </w:r>
      <w:r>
        <w:rPr>
          <w:rFonts w:hint="eastAsia"/>
        </w:rPr>
        <w:t>不建议将基金合同中有关投资策略的描述在此长篇列示，而应是简明、扼要的概述基金主要的投资策略。</w:t>
      </w:r>
    </w:p>
  </w:footnote>
  <w:footnote w:id="21">
    <w:p w:rsidR="00BB465B" w:rsidRDefault="00BB465B">
      <w:pPr>
        <w:pStyle w:val="af2"/>
        <w:rPr>
          <w:rFonts w:hint="eastAsia"/>
        </w:rPr>
      </w:pPr>
      <w:r>
        <w:rPr>
          <w:rStyle w:val="a5"/>
        </w:rPr>
        <w:footnoteRef/>
      </w:r>
      <w:r>
        <w:t xml:space="preserve"> </w:t>
      </w:r>
      <w:r>
        <w:rPr>
          <w:rFonts w:hint="eastAsia"/>
        </w:rPr>
        <w:t>对报告期内变更业绩比较基准的，需要对变更情况予以说明。</w:t>
      </w:r>
    </w:p>
  </w:footnote>
  <w:footnote w:id="22">
    <w:p w:rsidR="00BB465B" w:rsidRDefault="00BB465B">
      <w:pPr>
        <w:pStyle w:val="af2"/>
        <w:rPr>
          <w:rFonts w:hint="eastAsia"/>
        </w:rPr>
      </w:pPr>
      <w:r>
        <w:rPr>
          <w:rStyle w:val="a5"/>
        </w:rPr>
        <w:footnoteRef/>
      </w:r>
      <w:r>
        <w:rPr>
          <w:rFonts w:hint="eastAsia"/>
        </w:rPr>
        <w:t xml:space="preserve"> </w:t>
      </w:r>
      <w:r>
        <w:rPr>
          <w:rFonts w:hint="eastAsia"/>
        </w:rPr>
        <w:t>本项主要适用于</w:t>
      </w:r>
      <w:r>
        <w:rPr>
          <w:rFonts w:hint="eastAsia"/>
        </w:rPr>
        <w:t>ETF</w:t>
      </w:r>
      <w:r>
        <w:rPr>
          <w:rFonts w:hint="eastAsia"/>
        </w:rPr>
        <w:t>联接基金。</w:t>
      </w:r>
    </w:p>
  </w:footnote>
  <w:footnote w:id="23">
    <w:p w:rsidR="00BB465B" w:rsidRDefault="00BB465B">
      <w:pPr>
        <w:pStyle w:val="af2"/>
        <w:rPr>
          <w:rFonts w:hint="eastAsia"/>
        </w:rPr>
      </w:pPr>
      <w:r>
        <w:rPr>
          <w:rStyle w:val="a5"/>
        </w:rPr>
        <w:footnoteRef/>
      </w:r>
      <w:r>
        <w:rPr>
          <w:rFonts w:hint="eastAsia"/>
        </w:rPr>
        <w:t xml:space="preserve"> </w:t>
      </w:r>
      <w:r>
        <w:rPr>
          <w:rFonts w:hint="eastAsia"/>
        </w:rPr>
        <w:t>本表中的注册地址、办公地址、邮政编码和法定代表人</w:t>
      </w:r>
      <w:r>
        <w:rPr>
          <w:rFonts w:hint="eastAsia"/>
        </w:rPr>
        <w:t>4</w:t>
      </w:r>
      <w:r>
        <w:rPr>
          <w:rFonts w:hint="eastAsia"/>
        </w:rPr>
        <w:t>个项目仅在年度报告和半年度报告正文中披露，不需在摘要中披露。</w:t>
      </w:r>
    </w:p>
  </w:footnote>
  <w:footnote w:id="24">
    <w:p w:rsidR="00BB465B" w:rsidRDefault="00BB465B">
      <w:pPr>
        <w:pStyle w:val="af2"/>
        <w:rPr>
          <w:rFonts w:hint="eastAsia"/>
        </w:rPr>
      </w:pPr>
      <w:r>
        <w:rPr>
          <w:rStyle w:val="a5"/>
        </w:rPr>
        <w:footnoteRef/>
      </w:r>
      <w:r>
        <w:t xml:space="preserve"> </w:t>
      </w:r>
      <w:r>
        <w:rPr>
          <w:rFonts w:hint="eastAsia"/>
        </w:rPr>
        <w:t>主要适用于</w:t>
      </w:r>
      <w:r>
        <w:rPr>
          <w:rFonts w:hint="eastAsia"/>
        </w:rPr>
        <w:t>QDII</w:t>
      </w:r>
      <w:r>
        <w:rPr>
          <w:rFonts w:hint="eastAsia"/>
        </w:rPr>
        <w:t>基金；如果境外投资顾问或境外资产托管人有多家，则相应增加列数。</w:t>
      </w:r>
    </w:p>
  </w:footnote>
  <w:footnote w:id="25">
    <w:p w:rsidR="00BB465B" w:rsidRDefault="00BB465B">
      <w:pPr>
        <w:pStyle w:val="af2"/>
        <w:rPr>
          <w:rFonts w:hint="eastAsia"/>
        </w:rPr>
      </w:pPr>
      <w:r>
        <w:rPr>
          <w:rStyle w:val="a5"/>
        </w:rPr>
        <w:footnoteRef/>
      </w:r>
      <w:r>
        <w:rPr>
          <w:rFonts w:hint="eastAsia"/>
        </w:rPr>
        <w:t xml:space="preserve"> </w:t>
      </w:r>
      <w:r>
        <w:rPr>
          <w:rFonts w:hint="eastAsia"/>
        </w:rPr>
        <w:t>本项仅在年度报告和半年度报告正文中披露，不需在摘要中披露。</w:t>
      </w:r>
    </w:p>
  </w:footnote>
  <w:footnote w:id="26">
    <w:p w:rsidR="00BB465B" w:rsidRDefault="00BB465B">
      <w:pPr>
        <w:pStyle w:val="af2"/>
        <w:rPr>
          <w:rFonts w:hint="eastAsia"/>
        </w:rPr>
      </w:pPr>
      <w:r>
        <w:rPr>
          <w:rStyle w:val="a5"/>
        </w:rPr>
        <w:footnoteRef/>
      </w:r>
      <w:r>
        <w:rPr>
          <w:rFonts w:hint="eastAsia"/>
        </w:rPr>
        <w:t xml:space="preserve"> </w:t>
      </w:r>
      <w:r>
        <w:rPr>
          <w:rFonts w:hint="eastAsia"/>
        </w:rPr>
        <w:t>本项主要在年度报告正文中披露，可不在年度报告摘要、半年度报告正文和摘要中披露。</w:t>
      </w:r>
    </w:p>
  </w:footnote>
  <w:footnote w:id="27">
    <w:p w:rsidR="00BB465B" w:rsidRDefault="00BB465B">
      <w:pPr>
        <w:pStyle w:val="af2"/>
        <w:rPr>
          <w:rFonts w:hint="eastAsia"/>
        </w:rPr>
      </w:pPr>
      <w:r>
        <w:rPr>
          <w:rStyle w:val="a5"/>
        </w:rPr>
        <w:footnoteRef/>
      </w:r>
      <w:r>
        <w:t xml:space="preserve"> </w:t>
      </w:r>
      <w:r>
        <w:rPr>
          <w:rFonts w:hint="eastAsia"/>
        </w:rPr>
        <w:t>本项及下一项“基金保证人”主要在年度报告正文和半年度报告正文中披露，可不在年度报告摘要和半年度报告摘要中披露。</w:t>
      </w:r>
    </w:p>
  </w:footnote>
  <w:footnote w:id="28">
    <w:p w:rsidR="00BB465B" w:rsidRDefault="00BB465B">
      <w:pPr>
        <w:pStyle w:val="af2"/>
        <w:rPr>
          <w:rFonts w:hint="eastAsia"/>
        </w:rPr>
      </w:pPr>
      <w:r>
        <w:rPr>
          <w:rStyle w:val="a5"/>
        </w:rPr>
        <w:footnoteRef/>
      </w:r>
      <w:r>
        <w:t xml:space="preserve"> </w:t>
      </w:r>
      <w:r>
        <w:rPr>
          <w:rFonts w:hint="eastAsia"/>
        </w:rPr>
        <w:t>本项主要适用于保本基金，没有保证人的其他基金不必列示。</w:t>
      </w:r>
    </w:p>
  </w:footnote>
  <w:footnote w:id="29">
    <w:p w:rsidR="00BB465B" w:rsidRDefault="00BB465B">
      <w:pPr>
        <w:pStyle w:val="af2"/>
        <w:rPr>
          <w:rFonts w:hint="eastAsia"/>
        </w:rPr>
      </w:pPr>
      <w:r>
        <w:rPr>
          <w:rStyle w:val="a5"/>
        </w:rPr>
        <w:footnoteRef/>
      </w:r>
      <w:r>
        <w:t xml:space="preserve"> </w:t>
      </w:r>
      <w:r>
        <w:rPr>
          <w:rFonts w:hint="eastAsia"/>
        </w:rPr>
        <w:t>可根据需要在此处添加其他相关参与机构等重要信息。</w:t>
      </w:r>
    </w:p>
  </w:footnote>
  <w:footnote w:id="30">
    <w:p w:rsidR="00BB465B" w:rsidRDefault="00BB465B">
      <w:pPr>
        <w:pStyle w:val="af2"/>
        <w:rPr>
          <w:rFonts w:hint="eastAsia"/>
        </w:rPr>
      </w:pPr>
      <w:r>
        <w:rPr>
          <w:rStyle w:val="a5"/>
        </w:rPr>
        <w:footnoteRef/>
      </w:r>
      <w:r>
        <w:t xml:space="preserve"> </w:t>
      </w:r>
      <w:r>
        <w:rPr>
          <w:rFonts w:hint="eastAsia"/>
        </w:rPr>
        <w:t>此表述适用于年度报告正文和摘要，对于半年度报告正文和摘要，标题调整为“主要财务指标和基金净值表现”；同理，</w:t>
      </w:r>
      <w:r>
        <w:rPr>
          <w:rFonts w:hint="eastAsia"/>
        </w:rPr>
        <w:t>3.4</w:t>
      </w:r>
      <w:r>
        <w:rPr>
          <w:rFonts w:hint="eastAsia"/>
        </w:rPr>
        <w:t>项仅适用于年度报告正文和摘要，不适用于半年度正文和摘要。</w:t>
      </w:r>
    </w:p>
  </w:footnote>
  <w:footnote w:id="31">
    <w:p w:rsidR="00BB465B" w:rsidRDefault="00BB465B">
      <w:pPr>
        <w:pStyle w:val="af2"/>
        <w:rPr>
          <w:rFonts w:ascii="宋体" w:hAnsi="宋体" w:hint="eastAsia"/>
          <w:kern w:val="0"/>
        </w:rPr>
      </w:pPr>
      <w:r>
        <w:rPr>
          <w:rStyle w:val="a5"/>
        </w:rPr>
        <w:footnoteRef/>
      </w:r>
      <w:r>
        <w:rPr>
          <w:rFonts w:ascii="宋体" w:hAnsi="宋体" w:hint="eastAsia"/>
          <w:kern w:val="0"/>
        </w:rPr>
        <w:t xml:space="preserve"> 对年度报告正文和摘要，本项需要披露最近三个会计年度的数据，从左到右分别列示本年度（T年度）数据、T-</w:t>
      </w:r>
      <w:proofErr w:type="gramStart"/>
      <w:r>
        <w:rPr>
          <w:rFonts w:ascii="宋体" w:hAnsi="宋体" w:hint="eastAsia"/>
          <w:kern w:val="0"/>
        </w:rPr>
        <w:t>1</w:t>
      </w:r>
      <w:proofErr w:type="gramEnd"/>
      <w:r>
        <w:rPr>
          <w:rFonts w:ascii="宋体" w:hAnsi="宋体" w:hint="eastAsia"/>
          <w:kern w:val="0"/>
        </w:rPr>
        <w:t>年度数据和T-</w:t>
      </w:r>
      <w:proofErr w:type="gramStart"/>
      <w:r>
        <w:rPr>
          <w:rFonts w:ascii="宋体" w:hAnsi="宋体" w:hint="eastAsia"/>
          <w:kern w:val="0"/>
        </w:rPr>
        <w:t>2</w:t>
      </w:r>
      <w:proofErr w:type="gramEnd"/>
      <w:r>
        <w:rPr>
          <w:rFonts w:ascii="宋体" w:hAnsi="宋体" w:hint="eastAsia"/>
          <w:kern w:val="0"/>
        </w:rPr>
        <w:t>年度数据,合同生效未满三年的，应披露合同生效后的数据，对本年度调整计算方法的指标，以前年度指标应采用新旧方法计算列示，因会计政策或会计差错更正追溯调整以前年度数据的，应同时列示调整前后的数据，同时，为便于投资者理解，应在表下标注说明相关情况，确保数据的可比性和连贯性；对半年度报告正文和摘要，本项只需披露本报告期的数据；对非货币市场基金，本表</w:t>
      </w:r>
      <w:r>
        <w:rPr>
          <w:rFonts w:hint="eastAsia"/>
        </w:rPr>
        <w:t>中的</w:t>
      </w:r>
      <w:r>
        <w:rPr>
          <w:rFonts w:hint="eastAsia"/>
          <w:color w:val="000000"/>
        </w:rPr>
        <w:t>期末可供分配利润</w:t>
      </w:r>
      <w:r>
        <w:rPr>
          <w:rFonts w:hint="eastAsia"/>
        </w:rPr>
        <w:t>、本期</w:t>
      </w:r>
      <w:r>
        <w:rPr>
          <w:rFonts w:hint="eastAsia"/>
          <w:color w:val="000000"/>
        </w:rPr>
        <w:t>基金加权平均净值利润率</w:t>
      </w:r>
      <w:r>
        <w:rPr>
          <w:rFonts w:hint="eastAsia"/>
        </w:rPr>
        <w:t>、</w:t>
      </w:r>
      <w:r>
        <w:rPr>
          <w:rFonts w:hint="eastAsia"/>
          <w:color w:val="000000"/>
        </w:rPr>
        <w:t>基金份额累计净值增长率</w:t>
      </w:r>
      <w:r>
        <w:rPr>
          <w:rFonts w:hint="eastAsia"/>
          <w:color w:val="000000"/>
        </w:rPr>
        <w:t>3</w:t>
      </w:r>
      <w:r>
        <w:rPr>
          <w:rFonts w:hint="eastAsia"/>
        </w:rPr>
        <w:t>个项目仅在年度报告正文和半年度报告正文中披露，不需在摘要中披露；对货币市场基金，年度报告正文和半年度报告正文中需披露本期已实现收益、本期利润、期末基金资产净值、期末基金份额净值、本期净值收益率和累计净值收益率</w:t>
      </w:r>
      <w:r>
        <w:rPr>
          <w:rFonts w:hint="eastAsia"/>
        </w:rPr>
        <w:t>6</w:t>
      </w:r>
      <w:r>
        <w:rPr>
          <w:rFonts w:hint="eastAsia"/>
        </w:rPr>
        <w:t>个指标，其中，累计净值收益率不需在年度报告摘要和半年度报告摘要中披露；</w:t>
      </w:r>
      <w:r>
        <w:rPr>
          <w:rFonts w:ascii="宋体" w:hAnsi="宋体" w:hint="eastAsia"/>
          <w:kern w:val="0"/>
        </w:rPr>
        <w:t>分级基金按级别分列列示；报告期内转型的基金按转型前后分两列列示，对于报告期以前转型的基金，只需列示转型以后基金的相关数据；除基金合同或招募说明书另有规定外，</w:t>
      </w:r>
      <w:r>
        <w:rPr>
          <w:rFonts w:hint="eastAsia"/>
          <w:color w:val="000000"/>
        </w:rPr>
        <w:t>期末可供分配基金份额利润、期末基金份额净值、加权平均基金份额本期利润应保留至小数点后第四位，本期基金加权平均净值利润率</w:t>
      </w:r>
      <w:r>
        <w:rPr>
          <w:rFonts w:hint="eastAsia"/>
        </w:rPr>
        <w:t>、</w:t>
      </w:r>
      <w:r>
        <w:rPr>
          <w:rFonts w:hint="eastAsia"/>
          <w:color w:val="000000"/>
        </w:rPr>
        <w:t>本期基金份额净值增长率和基金份额累计净值增长率均以</w:t>
      </w:r>
      <w:r>
        <w:rPr>
          <w:rFonts w:hint="eastAsia"/>
        </w:rPr>
        <w:t>百分数形式表示，并保留至</w:t>
      </w:r>
      <w:r>
        <w:rPr>
          <w:rFonts w:ascii="宋体" w:hAnsi="宋体" w:hint="eastAsia"/>
          <w:kern w:val="0"/>
        </w:rPr>
        <w:t>小数点后第</w:t>
      </w:r>
      <w:r>
        <w:rPr>
          <w:rFonts w:hint="eastAsia"/>
        </w:rPr>
        <w:t>二位，其他财务指标保留至小数点后第二位；对采用份额净值计算或计算公式中含有</w:t>
      </w:r>
      <w:r>
        <w:rPr>
          <w:rFonts w:hint="eastAsia"/>
        </w:rPr>
        <w:t>N</w:t>
      </w:r>
      <w:r>
        <w:rPr>
          <w:rFonts w:hint="eastAsia"/>
        </w:rPr>
        <w:t>的</w:t>
      </w:r>
      <w:proofErr w:type="gramStart"/>
      <w:r>
        <w:rPr>
          <w:rFonts w:hint="eastAsia"/>
        </w:rPr>
        <w:t>的</w:t>
      </w:r>
      <w:proofErr w:type="gramEnd"/>
      <w:r>
        <w:rPr>
          <w:rFonts w:hint="eastAsia"/>
        </w:rPr>
        <w:t>财务指标，主要使用对外披露的净值数据及相应的时点，例如，以所有对外披露份额净值（例如，净值公告或定期报告披露的净值数据）的日期作为加权平均基金份额本期利润、本期加权平均净值利润率公式中的</w:t>
      </w:r>
      <w:r>
        <w:rPr>
          <w:rFonts w:hint="eastAsia"/>
        </w:rPr>
        <w:t>N</w:t>
      </w:r>
      <w:r>
        <w:rPr>
          <w:rFonts w:hint="eastAsia"/>
        </w:rPr>
        <w:t>，并作为净值增长率、累计净值增长率的时点参与计算；取数时如遇季末</w:t>
      </w:r>
      <w:r>
        <w:rPr>
          <w:rFonts w:ascii="宋体" w:hAnsi="宋体" w:hint="eastAsia"/>
          <w:kern w:val="0"/>
        </w:rPr>
        <w:t>、半年末、年末节假日，一并计入；</w:t>
      </w:r>
      <w:r>
        <w:rPr>
          <w:rFonts w:hint="eastAsia"/>
        </w:rPr>
        <w:t>在一些特殊情况下，出于指标计算结果或净值走势</w:t>
      </w:r>
      <w:proofErr w:type="gramStart"/>
      <w:r>
        <w:rPr>
          <w:rFonts w:hint="eastAsia"/>
        </w:rPr>
        <w:t>图更为</w:t>
      </w:r>
      <w:proofErr w:type="gramEnd"/>
      <w:r>
        <w:rPr>
          <w:rFonts w:hint="eastAsia"/>
        </w:rPr>
        <w:t>准确的考虑，有的基金在取数时采用了未披露的数据，例如，开放式基金在计算</w:t>
      </w:r>
      <w:r>
        <w:rPr>
          <w:rFonts w:hint="eastAsia"/>
        </w:rPr>
        <w:t>3.1</w:t>
      </w:r>
      <w:r>
        <w:rPr>
          <w:rFonts w:hint="eastAsia"/>
        </w:rPr>
        <w:t>财务指标及编制</w:t>
      </w:r>
      <w:r>
        <w:rPr>
          <w:rFonts w:hint="eastAsia"/>
        </w:rPr>
        <w:t>3.2</w:t>
      </w:r>
      <w:r>
        <w:rPr>
          <w:rFonts w:hint="eastAsia"/>
        </w:rPr>
        <w:t>净值表现部分的图表时，在封闭期内采用了每个交易日的净值数据，货币市场基金在计算本期净值收益率、累计净值收益率指标及编制净值表现部分的图表时，节假日采用了每日的净值收益率数据，对于这些情况，可继续延用原来的取数原则。</w:t>
      </w:r>
    </w:p>
  </w:footnote>
  <w:footnote w:id="32">
    <w:p w:rsidR="00BB465B" w:rsidRDefault="00BB465B">
      <w:pPr>
        <w:pStyle w:val="af2"/>
        <w:rPr>
          <w:rFonts w:hint="eastAsia"/>
        </w:rPr>
      </w:pPr>
      <w:r>
        <w:rPr>
          <w:rStyle w:val="a5"/>
        </w:rPr>
        <w:footnoteRef/>
      </w:r>
      <w:r>
        <w:rPr>
          <w:rFonts w:hint="eastAsia"/>
        </w:rPr>
        <w:t xml:space="preserve"> </w:t>
      </w:r>
      <w:r>
        <w:rPr>
          <w:rFonts w:hint="eastAsia"/>
        </w:rPr>
        <w:t>此处应标注币种和货币单位，例如，人民币元、美元等，本模板中凡涉及“单位”的，均适用此要求；另，如果整个表格的数据均为货币单位，则表上一般标注“单位：</w:t>
      </w:r>
      <w:r>
        <w:rPr>
          <w:rFonts w:hint="eastAsia"/>
        </w:rPr>
        <w:t xml:space="preserve"> </w:t>
      </w:r>
      <w:r>
        <w:rPr>
          <w:rFonts w:hint="eastAsia"/>
        </w:rPr>
        <w:t>”，如果整个表格中的数据既有货币单位又有其他单位（如基金份额、百分数等），则表上一般针对性的标注“金额单位”。</w:t>
      </w:r>
    </w:p>
  </w:footnote>
  <w:footnote w:id="33">
    <w:p w:rsidR="00BB465B" w:rsidRDefault="00BB465B">
      <w:pPr>
        <w:pStyle w:val="af2"/>
        <w:rPr>
          <w:rFonts w:hint="eastAsia"/>
        </w:rPr>
      </w:pPr>
      <w:r>
        <w:rPr>
          <w:rStyle w:val="a5"/>
        </w:rPr>
        <w:footnoteRef/>
      </w:r>
      <w:r>
        <w:rPr>
          <w:rFonts w:hint="eastAsia"/>
        </w:rPr>
        <w:t xml:space="preserve"> </w:t>
      </w:r>
      <w:r>
        <w:rPr>
          <w:rFonts w:hint="eastAsia"/>
        </w:rPr>
        <w:t>表格中第二列至第四列披露最近三个会计年度的相关数据，适用于年度报告正文和摘要，对于合同生效当年未满一个会计年度的，</w:t>
      </w:r>
      <w:smartTag w:uri="urn:schemas-microsoft-com:office:smarttags" w:element="chsdate">
        <w:smartTagPr>
          <w:attr w:name="Year" w:val="1899"/>
          <w:attr w:name="Month" w:val="12"/>
          <w:attr w:name="Day" w:val="30"/>
          <w:attr w:name="IsLunarDate" w:val="False"/>
          <w:attr w:name="IsROCDate" w:val="False"/>
        </w:smartTagPr>
        <w:r>
          <w:rPr>
            <w:rFonts w:hint="eastAsia"/>
          </w:rPr>
          <w:t>3.1.1</w:t>
        </w:r>
      </w:smartTag>
      <w:r>
        <w:rPr>
          <w:rFonts w:hint="eastAsia"/>
        </w:rPr>
        <w:t>相应列中的项目名称由“</w:t>
      </w:r>
      <w:r>
        <w:rPr>
          <w:rFonts w:hint="eastAsia"/>
          <w:color w:val="404040"/>
        </w:rPr>
        <w:t>××××年”改为“</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w:t>
      </w:r>
      <w:r>
        <w:rPr>
          <w:rFonts w:hint="eastAsia"/>
        </w:rPr>
        <w:t>年</w:t>
      </w:r>
      <w:r>
        <w:rPr>
          <w:rFonts w:hint="eastAsia"/>
        </w:rPr>
        <w:t xml:space="preserve"> </w:t>
      </w:r>
      <w:r>
        <w:rPr>
          <w:rFonts w:hint="eastAsia"/>
        </w:rPr>
        <w:t>月</w:t>
      </w:r>
      <w:r>
        <w:rPr>
          <w:rFonts w:hint="eastAsia"/>
        </w:rPr>
        <w:t xml:space="preserve"> </w:t>
      </w:r>
      <w:r>
        <w:rPr>
          <w:rFonts w:hint="eastAsia"/>
        </w:rPr>
        <w:t>日”；对于半年度报告正文和摘要，只保留第二列，并将</w:t>
      </w:r>
      <w:r>
        <w:rPr>
          <w:rFonts w:hint="eastAsia"/>
        </w:rPr>
        <w:t>3.1.1</w:t>
      </w:r>
      <w:r>
        <w:rPr>
          <w:rFonts w:hint="eastAsia"/>
        </w:rPr>
        <w:t>项目名称由“××××年”改为“报告期（年</w:t>
      </w:r>
      <w:r>
        <w:rPr>
          <w:rFonts w:hint="eastAsia"/>
        </w:rPr>
        <w:t xml:space="preserve"> </w:t>
      </w:r>
      <w:r>
        <w:rPr>
          <w:rFonts w:hint="eastAsia"/>
        </w:rPr>
        <w:t>月</w:t>
      </w:r>
      <w:r>
        <w:rPr>
          <w:rFonts w:hint="eastAsia"/>
        </w:rPr>
        <w:t xml:space="preserve"> </w:t>
      </w:r>
      <w:r>
        <w:rPr>
          <w:rFonts w:hint="eastAsia"/>
        </w:rPr>
        <w:t>日</w:t>
      </w:r>
      <w:r>
        <w:rPr>
          <w:rFonts w:hint="eastAsia"/>
        </w:rPr>
        <w:t>-</w:t>
      </w:r>
      <w:r>
        <w:rPr>
          <w:rFonts w:hint="eastAsia"/>
        </w:rPr>
        <w:t>年</w:t>
      </w:r>
      <w:r>
        <w:rPr>
          <w:rFonts w:hint="eastAsia"/>
        </w:rPr>
        <w:t xml:space="preserve"> </w:t>
      </w:r>
      <w:r>
        <w:rPr>
          <w:rFonts w:hint="eastAsia"/>
        </w:rPr>
        <w:t>月</w:t>
      </w:r>
      <w:r>
        <w:rPr>
          <w:rFonts w:hint="eastAsia"/>
        </w:rPr>
        <w:t xml:space="preserve"> </w:t>
      </w:r>
      <w:r>
        <w:rPr>
          <w:rFonts w:hint="eastAsia"/>
        </w:rPr>
        <w:t>日）”，将</w:t>
      </w:r>
      <w:r>
        <w:rPr>
          <w:rFonts w:hint="eastAsia"/>
        </w:rPr>
        <w:t>3.1.2</w:t>
      </w:r>
      <w:r>
        <w:rPr>
          <w:rFonts w:hint="eastAsia"/>
        </w:rPr>
        <w:t>和</w:t>
      </w:r>
      <w:r>
        <w:rPr>
          <w:rFonts w:hint="eastAsia"/>
        </w:rPr>
        <w:t>3.1.3</w:t>
      </w:r>
      <w:r>
        <w:rPr>
          <w:rFonts w:hint="eastAsia"/>
        </w:rPr>
        <w:t>项目名称改为“报告期末（年</w:t>
      </w:r>
      <w:r>
        <w:rPr>
          <w:rFonts w:hint="eastAsia"/>
        </w:rPr>
        <w:t xml:space="preserve"> </w:t>
      </w:r>
      <w:r>
        <w:rPr>
          <w:rFonts w:hint="eastAsia"/>
        </w:rPr>
        <w:t>月</w:t>
      </w:r>
      <w:r>
        <w:rPr>
          <w:rFonts w:hint="eastAsia"/>
        </w:rPr>
        <w:t xml:space="preserve"> </w:t>
      </w:r>
      <w:r>
        <w:rPr>
          <w:rFonts w:hint="eastAsia"/>
        </w:rPr>
        <w:t>日）”，第三、第四列略去。</w:t>
      </w:r>
    </w:p>
  </w:footnote>
  <w:footnote w:id="34">
    <w:p w:rsidR="00BB465B" w:rsidRDefault="00BB465B">
      <w:pPr>
        <w:pStyle w:val="af2"/>
        <w:rPr>
          <w:rFonts w:ascii="宋体" w:hAnsi="宋体" w:hint="eastAsia"/>
          <w:kern w:val="0"/>
        </w:rPr>
      </w:pPr>
      <w:r>
        <w:rPr>
          <w:rStyle w:val="a5"/>
        </w:rPr>
        <w:footnoteRef/>
      </w:r>
      <w:r>
        <w:rPr>
          <w:rFonts w:ascii="宋体" w:hAnsi="宋体" w:hint="eastAsia"/>
          <w:kern w:val="0"/>
        </w:rPr>
        <w:t xml:space="preserve"> 本期已实现收益指基金本期利息收入、投资收益、其他收入（不含公允价值变动收益）</w:t>
      </w:r>
      <w:r>
        <w:rPr>
          <w:rFonts w:hint="eastAsia"/>
        </w:rPr>
        <w:t>扣除相关费用后的余额</w:t>
      </w:r>
      <w:r>
        <w:rPr>
          <w:rFonts w:ascii="宋体" w:hAnsi="宋体" w:hint="eastAsia"/>
          <w:kern w:val="0"/>
        </w:rPr>
        <w:t>。</w:t>
      </w:r>
    </w:p>
  </w:footnote>
  <w:footnote w:id="35">
    <w:p w:rsidR="00BB465B" w:rsidRDefault="00BB465B">
      <w:pPr>
        <w:pStyle w:val="af2"/>
        <w:rPr>
          <w:rFonts w:hint="eastAsia"/>
        </w:rPr>
      </w:pPr>
      <w:r>
        <w:rPr>
          <w:rStyle w:val="a5"/>
        </w:rPr>
        <w:footnoteRef/>
      </w:r>
      <w:r>
        <w:rPr>
          <w:rFonts w:hint="eastAsia"/>
        </w:rPr>
        <w:t xml:space="preserve"> </w:t>
      </w:r>
      <w:r>
        <w:rPr>
          <w:rFonts w:hint="eastAsia"/>
        </w:rPr>
        <w:t>为便于投资者理解，应在表下标注说明本期利润和本期已实现收益的关系，如“本期已实现收益</w:t>
      </w:r>
      <w:r>
        <w:rPr>
          <w:rFonts w:ascii="宋体" w:hAnsi="宋体" w:hint="eastAsia"/>
          <w:kern w:val="0"/>
        </w:rPr>
        <w:t>指基金本期利息收入、投资收益、其他收入（不含公允价值变动收益）</w:t>
      </w:r>
      <w:r>
        <w:rPr>
          <w:rFonts w:hint="eastAsia"/>
        </w:rPr>
        <w:t>扣除相关费用后的余额，本期利润为本期已实现收益加上本期公允价值变动收益”等。</w:t>
      </w:r>
    </w:p>
  </w:footnote>
  <w:footnote w:id="36">
    <w:p w:rsidR="00BB465B" w:rsidRDefault="00BB465B">
      <w:pPr>
        <w:pStyle w:val="af2"/>
        <w:rPr>
          <w:rFonts w:hint="eastAsia"/>
        </w:rPr>
      </w:pPr>
      <w:r>
        <w:rPr>
          <w:rStyle w:val="a5"/>
        </w:rPr>
        <w:footnoteRef/>
      </w:r>
      <w:r>
        <w:t xml:space="preserve"> </w:t>
      </w:r>
      <w:r>
        <w:rPr>
          <w:rFonts w:hint="eastAsia"/>
        </w:rPr>
        <w:t>本项及“累计净值收益率”适用于货币市场基金，其他类别基金不列示。</w:t>
      </w:r>
    </w:p>
  </w:footnote>
  <w:footnote w:id="37">
    <w:p w:rsidR="00BB465B" w:rsidRDefault="00BB465B">
      <w:pPr>
        <w:pStyle w:val="af2"/>
        <w:rPr>
          <w:rFonts w:hint="eastAsia"/>
        </w:rPr>
      </w:pPr>
      <w:r>
        <w:rPr>
          <w:rStyle w:val="a5"/>
        </w:rPr>
        <w:footnoteRef/>
      </w:r>
      <w:r>
        <w:rPr>
          <w:rFonts w:hint="eastAsia"/>
        </w:rPr>
        <w:t xml:space="preserve"> </w:t>
      </w:r>
      <w:r>
        <w:rPr>
          <w:rFonts w:hint="eastAsia"/>
        </w:rPr>
        <w:t>对期末可供分配利润，采用期末资产负债表中未分配利润与未分配利润中已实现部分的孰低数（为期末余额，不是当期发生数）；为便于投资者理解，可在表下标注中对该指标的计算方法作简要说明；表中的“期末”均指报告期最后一日，即</w:t>
      </w:r>
      <w:smartTag w:uri="urn:schemas-microsoft-com:office:smarttags" w:element="chsdate">
        <w:smartTagPr>
          <w:attr w:name="IsROCDate" w:val="False"/>
          <w:attr w:name="IsLunarDate" w:val="False"/>
          <w:attr w:name="Day" w:val="31"/>
          <w:attr w:name="Month" w:val="12"/>
          <w:attr w:name="Year" w:val="2010"/>
        </w:smartTagPr>
        <w:r>
          <w:rPr>
            <w:rFonts w:hint="eastAsia"/>
          </w:rPr>
          <w:t>12</w:t>
        </w:r>
        <w:r>
          <w:rPr>
            <w:rFonts w:hint="eastAsia"/>
          </w:rPr>
          <w:t>月</w:t>
        </w:r>
        <w:r>
          <w:rPr>
            <w:rFonts w:hint="eastAsia"/>
          </w:rPr>
          <w:t>31</w:t>
        </w:r>
        <w:r>
          <w:rPr>
            <w:rFonts w:hint="eastAsia"/>
          </w:rPr>
          <w:t>日</w:t>
        </w:r>
      </w:smartTag>
      <w:r>
        <w:rPr>
          <w:rFonts w:hint="eastAsia"/>
        </w:rPr>
        <w:t>或</w:t>
      </w:r>
      <w:smartTag w:uri="urn:schemas-microsoft-com:office:smarttags" w:element="chsdate">
        <w:smartTagPr>
          <w:attr w:name="IsROCDate" w:val="False"/>
          <w:attr w:name="IsLunarDate" w:val="False"/>
          <w:attr w:name="Day" w:val="30"/>
          <w:attr w:name="Month" w:val="6"/>
          <w:attr w:name="Year" w:val="2010"/>
        </w:smartTagPr>
        <w:r>
          <w:rPr>
            <w:rFonts w:hint="eastAsia"/>
          </w:rPr>
          <w:t>6</w:t>
        </w:r>
        <w:r>
          <w:rPr>
            <w:rFonts w:hint="eastAsia"/>
          </w:rPr>
          <w:t>月</w:t>
        </w:r>
        <w:r>
          <w:rPr>
            <w:rFonts w:hint="eastAsia"/>
          </w:rPr>
          <w:t>30</w:t>
        </w:r>
        <w:r>
          <w:rPr>
            <w:rFonts w:hint="eastAsia"/>
          </w:rPr>
          <w:t>日</w:t>
        </w:r>
      </w:smartTag>
      <w:r>
        <w:rPr>
          <w:rFonts w:hint="eastAsia"/>
        </w:rPr>
        <w:t>，无论该日是否为开放日或交易所的交易日；同样，本表在计算涉及“本期”的相关财务指标时，也应考虑报告期最后一日的相关情况。</w:t>
      </w:r>
    </w:p>
  </w:footnote>
  <w:footnote w:id="38">
    <w:p w:rsidR="00BB465B" w:rsidRDefault="00BB465B">
      <w:pPr>
        <w:pStyle w:val="af2"/>
        <w:rPr>
          <w:rFonts w:hint="eastAsia"/>
        </w:rPr>
      </w:pPr>
      <w:r>
        <w:rPr>
          <w:rStyle w:val="a5"/>
        </w:rPr>
        <w:footnoteRef/>
      </w:r>
      <w:r>
        <w:rPr>
          <w:rFonts w:ascii="宋体" w:hAnsi="宋体" w:hint="eastAsia"/>
          <w:kern w:val="0"/>
        </w:rPr>
        <w:t xml:space="preserve"> 合同生效当期不是完整报告期（一年或半年）的，在表下标注说明；按现行法规，在列示涉及基金业绩表现的财务指标时，应有费用提示条款，包括但不限于，所述基金业绩指标不包括持有人认购或交易基金的各项费用，计入费用后实际收益水平要低于所列数字（本模板中的其他部分涉及需要进行费用提示的，参照说明，不再赘述）；对货币市场基金，</w:t>
      </w:r>
      <w:r>
        <w:rPr>
          <w:rFonts w:hint="eastAsia"/>
        </w:rPr>
        <w:t>应说明基金利润分配是按日结转份额还是按月结转份额。</w:t>
      </w:r>
    </w:p>
  </w:footnote>
  <w:footnote w:id="39">
    <w:p w:rsidR="00BB465B" w:rsidRDefault="00BB465B">
      <w:pPr>
        <w:pStyle w:val="af2"/>
        <w:rPr>
          <w:rFonts w:hint="eastAsia"/>
        </w:rPr>
      </w:pPr>
      <w:r>
        <w:rPr>
          <w:rStyle w:val="a5"/>
        </w:rPr>
        <w:footnoteRef/>
      </w:r>
      <w:r>
        <w:rPr>
          <w:rFonts w:ascii="宋体" w:hAnsi="宋体" w:hint="eastAsia"/>
          <w:kern w:val="0"/>
        </w:rPr>
        <w:t xml:space="preserve"> 分级基金、报告期内转型的基金需分别列示表和图（仅因利润分配不同而分级的基金，如国</w:t>
      </w:r>
      <w:proofErr w:type="gramStart"/>
      <w:r>
        <w:rPr>
          <w:rFonts w:ascii="宋体" w:hAnsi="宋体" w:hint="eastAsia"/>
          <w:kern w:val="0"/>
        </w:rPr>
        <w:t>投瑞银瑞福分级</w:t>
      </w:r>
      <w:proofErr w:type="gramEnd"/>
      <w:r>
        <w:rPr>
          <w:rFonts w:ascii="宋体" w:hAnsi="宋体" w:hint="eastAsia"/>
          <w:kern w:val="0"/>
        </w:rPr>
        <w:t>基金，则可不分别列示表和图），</w:t>
      </w:r>
      <w:r>
        <w:rPr>
          <w:rFonts w:hint="eastAsia"/>
        </w:rPr>
        <w:t>报告期以前转型的只需披露转型之后的表和图，有关“基金合同生效”的表述相应调整为“基金转型”（例如，</w:t>
      </w:r>
      <w:smartTag w:uri="urn:schemas-microsoft-com:office:smarttags" w:element="chsdate">
        <w:smartTagPr>
          <w:attr w:name="Year" w:val="1899"/>
          <w:attr w:name="Month" w:val="12"/>
          <w:attr w:name="Day" w:val="30"/>
          <w:attr w:name="IsLunarDate" w:val="False"/>
          <w:attr w:name="IsROCDate" w:val="False"/>
        </w:smartTagPr>
        <w:r>
          <w:rPr>
            <w:rFonts w:hint="eastAsia"/>
          </w:rPr>
          <w:t>3.2.2</w:t>
        </w:r>
      </w:smartTag>
      <w:r>
        <w:rPr>
          <w:rFonts w:hint="eastAsia"/>
        </w:rPr>
        <w:t>和</w:t>
      </w:r>
      <w:r>
        <w:rPr>
          <w:rFonts w:hint="eastAsia"/>
        </w:rPr>
        <w:t>3.2.3</w:t>
      </w:r>
      <w:r>
        <w:rPr>
          <w:rFonts w:hint="eastAsia"/>
        </w:rPr>
        <w:t>的标题调整为“自基金转型以来……”），本模板之后的其他图表，如</w:t>
      </w:r>
      <w:r>
        <w:rPr>
          <w:rFonts w:hint="eastAsia"/>
        </w:rPr>
        <w:t>3</w:t>
      </w:r>
      <w:r>
        <w:rPr>
          <w:rFonts w:ascii="宋体" w:hAnsi="宋体" w:hint="eastAsia"/>
          <w:kern w:val="0"/>
        </w:rPr>
        <w:t>.4、§11、§12等，也参照前</w:t>
      </w:r>
      <w:r>
        <w:rPr>
          <w:rFonts w:hint="eastAsia"/>
        </w:rPr>
        <w:t>述要求披露；关于是否可以采用原有基金净值表现作为新基金净值的历史记录，请参见《基金信息披露编报规则第</w:t>
      </w:r>
      <w:r>
        <w:rPr>
          <w:rFonts w:hint="eastAsia"/>
        </w:rPr>
        <w:t>2</w:t>
      </w:r>
      <w:r>
        <w:rPr>
          <w:rFonts w:hint="eastAsia"/>
        </w:rPr>
        <w:t>号</w:t>
      </w:r>
      <w:r>
        <w:rPr>
          <w:rFonts w:hint="eastAsia"/>
        </w:rPr>
        <w:t>&lt;</w:t>
      </w:r>
      <w:r>
        <w:rPr>
          <w:rFonts w:hint="eastAsia"/>
        </w:rPr>
        <w:t>基金净值表现的编制与披露</w:t>
      </w:r>
      <w:r>
        <w:rPr>
          <w:rFonts w:hint="eastAsia"/>
        </w:rPr>
        <w:t>&gt;</w:t>
      </w:r>
      <w:r>
        <w:rPr>
          <w:rFonts w:hint="eastAsia"/>
        </w:rPr>
        <w:t>》第</w:t>
      </w:r>
      <w:r>
        <w:rPr>
          <w:rFonts w:hint="eastAsia"/>
        </w:rPr>
        <w:t>10</w:t>
      </w:r>
      <w:r>
        <w:rPr>
          <w:rFonts w:hint="eastAsia"/>
        </w:rPr>
        <w:t>条；对于报告期内变更业绩比较基准的，需要在相关表格下标注予以说明。</w:t>
      </w:r>
    </w:p>
  </w:footnote>
  <w:footnote w:id="40">
    <w:p w:rsidR="00BB465B" w:rsidRDefault="00BB465B">
      <w:pPr>
        <w:pStyle w:val="af2"/>
        <w:rPr>
          <w:rFonts w:hint="eastAsia"/>
        </w:rPr>
      </w:pPr>
      <w:r>
        <w:rPr>
          <w:rStyle w:val="a5"/>
        </w:rPr>
        <w:footnoteRef/>
      </w:r>
      <w:r>
        <w:rPr>
          <w:rFonts w:hint="eastAsia"/>
        </w:rPr>
        <w:t xml:space="preserve"> </w:t>
      </w:r>
      <w:r>
        <w:rPr>
          <w:rFonts w:hint="eastAsia"/>
        </w:rPr>
        <w:t>对货币市场基金，应将</w:t>
      </w:r>
      <w:smartTag w:uri="urn:schemas-microsoft-com:office:smarttags" w:element="chsdate">
        <w:smartTagPr>
          <w:attr w:name="Year" w:val="1899"/>
          <w:attr w:name="Month" w:val="12"/>
          <w:attr w:name="Day" w:val="30"/>
          <w:attr w:name="IsLunarDate" w:val="False"/>
          <w:attr w:name="IsROCDate" w:val="False"/>
        </w:smartTagPr>
        <w:r>
          <w:rPr>
            <w:rFonts w:hint="eastAsia"/>
          </w:rPr>
          <w:t>3.2.1</w:t>
        </w:r>
      </w:smartTag>
      <w:r>
        <w:rPr>
          <w:rFonts w:hint="eastAsia"/>
        </w:rPr>
        <w:t>和</w:t>
      </w:r>
      <w:r>
        <w:rPr>
          <w:rFonts w:hint="eastAsia"/>
        </w:rPr>
        <w:t>3.2.2</w:t>
      </w:r>
      <w:r>
        <w:rPr>
          <w:rFonts w:hint="eastAsia"/>
        </w:rPr>
        <w:t>中的“净值增长率”调整为“净值收益率”；表中有关指标均以百分数形式表示，货币市场基金保留至小数点后第</w:t>
      </w:r>
      <w:r>
        <w:rPr>
          <w:rFonts w:hint="eastAsia"/>
        </w:rPr>
        <w:t>4</w:t>
      </w:r>
      <w:r>
        <w:rPr>
          <w:rFonts w:hint="eastAsia"/>
        </w:rPr>
        <w:t>位，其他基金一般保留至小数点后第</w:t>
      </w:r>
      <w:r>
        <w:rPr>
          <w:rFonts w:hint="eastAsia"/>
        </w:rPr>
        <w:t>2</w:t>
      </w:r>
      <w:r>
        <w:rPr>
          <w:rFonts w:hint="eastAsia"/>
        </w:rPr>
        <w:t>位；根据基金合同、招募说明书约定采用自定义业绩比较基准的，必须简要说明</w:t>
      </w:r>
      <w:proofErr w:type="gramStart"/>
      <w:r>
        <w:rPr>
          <w:rFonts w:hint="eastAsia"/>
        </w:rPr>
        <w:t>该业绩</w:t>
      </w:r>
      <w:proofErr w:type="gramEnd"/>
      <w:r>
        <w:rPr>
          <w:rFonts w:hint="eastAsia"/>
        </w:rPr>
        <w:t>比较基准的构建及再平衡过程；与脚注</w:t>
      </w:r>
      <w:r>
        <w:rPr>
          <w:rFonts w:hint="eastAsia"/>
        </w:rPr>
        <w:t>25</w:t>
      </w:r>
      <w:r>
        <w:rPr>
          <w:rFonts w:hint="eastAsia"/>
        </w:rPr>
        <w:t>同理，表中所采用的基金净值等数据应为实际对外披露的净值</w:t>
      </w:r>
      <w:r>
        <w:rPr>
          <w:rFonts w:hint="eastAsia"/>
        </w:rPr>
        <w:t>/</w:t>
      </w:r>
      <w:r>
        <w:rPr>
          <w:rFonts w:hint="eastAsia"/>
        </w:rPr>
        <w:t>收益公告等净值数据（即</w:t>
      </w:r>
      <w:proofErr w:type="gramStart"/>
      <w:r>
        <w:rPr>
          <w:rFonts w:hint="eastAsia"/>
        </w:rPr>
        <w:t>独立第三</w:t>
      </w:r>
      <w:proofErr w:type="gramEnd"/>
      <w:r>
        <w:rPr>
          <w:rFonts w:hint="eastAsia"/>
        </w:rPr>
        <w:t>方可根据净值</w:t>
      </w:r>
      <w:r>
        <w:rPr>
          <w:rFonts w:hint="eastAsia"/>
        </w:rPr>
        <w:t>/</w:t>
      </w:r>
      <w:r>
        <w:rPr>
          <w:rFonts w:hint="eastAsia"/>
        </w:rPr>
        <w:t>收益公告的净值、定期报告披露的期末净值等信息核实此部分内容），下同，此外，业绩基准数据在可获取的情况下，尽可能</w:t>
      </w:r>
      <w:proofErr w:type="gramStart"/>
      <w:r>
        <w:rPr>
          <w:rFonts w:hint="eastAsia"/>
        </w:rPr>
        <w:t>使取数期间</w:t>
      </w:r>
      <w:proofErr w:type="gramEnd"/>
      <w:r>
        <w:rPr>
          <w:rFonts w:hint="eastAsia"/>
        </w:rPr>
        <w:t>与基金净值取数相同。</w:t>
      </w:r>
    </w:p>
  </w:footnote>
  <w:footnote w:id="41">
    <w:p w:rsidR="00BB465B" w:rsidRDefault="00BB465B">
      <w:pPr>
        <w:pStyle w:val="af2"/>
        <w:rPr>
          <w:rFonts w:hint="eastAsia"/>
        </w:rPr>
      </w:pPr>
      <w:r>
        <w:rPr>
          <w:rStyle w:val="a5"/>
        </w:rPr>
        <w:footnoteRef/>
      </w:r>
      <w:r>
        <w:t xml:space="preserve"> </w:t>
      </w:r>
      <w:r>
        <w:rPr>
          <w:rFonts w:hint="eastAsia"/>
        </w:rPr>
        <w:t>本项仅适用于半年度报告正文和摘要，不适用于年度报告正文和摘要。</w:t>
      </w:r>
    </w:p>
  </w:footnote>
  <w:footnote w:id="42">
    <w:p w:rsidR="00BB465B" w:rsidRDefault="00BB465B">
      <w:pPr>
        <w:pStyle w:val="af2"/>
        <w:rPr>
          <w:rFonts w:hint="eastAsia"/>
        </w:rPr>
      </w:pPr>
      <w:r>
        <w:rPr>
          <w:rStyle w:val="a5"/>
        </w:rPr>
        <w:footnoteRef/>
      </w:r>
      <w:r>
        <w:t xml:space="preserve"> </w:t>
      </w:r>
      <w:r>
        <w:rPr>
          <w:rFonts w:hint="eastAsia"/>
        </w:rPr>
        <w:t>本项仅适用于年度报告正文和摘要，不适用于半年度正文和摘要。</w:t>
      </w:r>
    </w:p>
  </w:footnote>
  <w:footnote w:id="43">
    <w:p w:rsidR="00BB465B" w:rsidRDefault="00BB465B">
      <w:pPr>
        <w:pStyle w:val="af2"/>
        <w:rPr>
          <w:rFonts w:hint="eastAsia"/>
        </w:rPr>
      </w:pPr>
      <w:r>
        <w:rPr>
          <w:rStyle w:val="a5"/>
        </w:rPr>
        <w:footnoteRef/>
      </w:r>
      <w:r>
        <w:rPr>
          <w:rFonts w:hint="eastAsia"/>
        </w:rPr>
        <w:t xml:space="preserve"> </w:t>
      </w:r>
      <w:r>
        <w:rPr>
          <w:rFonts w:hint="eastAsia"/>
        </w:rPr>
        <w:t>报送年度报告或半年度报告时，如果之前的季度报告已报送了相关数据，则在确保数据一致的情况下，当次年度报告或半年度报告的累计净值增长率和业绩比较基准收益率数据不需重新报送，但</w:t>
      </w:r>
      <w:proofErr w:type="gramStart"/>
      <w:r>
        <w:rPr>
          <w:rFonts w:hint="eastAsia"/>
        </w:rPr>
        <w:t>走势图需与</w:t>
      </w:r>
      <w:proofErr w:type="gramEnd"/>
      <w:r>
        <w:rPr>
          <w:rFonts w:hint="eastAsia"/>
        </w:rPr>
        <w:t>实例文档打成</w:t>
      </w:r>
      <w:r>
        <w:rPr>
          <w:rFonts w:hint="eastAsia"/>
        </w:rPr>
        <w:t>Zip</w:t>
      </w:r>
      <w:r>
        <w:rPr>
          <w:rFonts w:hint="eastAsia"/>
        </w:rPr>
        <w:t>文件一同上报。</w:t>
      </w:r>
    </w:p>
  </w:footnote>
  <w:footnote w:id="44">
    <w:p w:rsidR="00BB465B" w:rsidRDefault="00BB465B">
      <w:pPr>
        <w:pStyle w:val="af2"/>
        <w:rPr>
          <w:rFonts w:hint="eastAsia"/>
        </w:rPr>
      </w:pPr>
      <w:r>
        <w:rPr>
          <w:rStyle w:val="a5"/>
        </w:rPr>
        <w:footnoteRef/>
      </w:r>
      <w:r>
        <w:rPr>
          <w:rFonts w:hint="eastAsia"/>
        </w:rPr>
        <w:t xml:space="preserve"> </w:t>
      </w:r>
      <w:r>
        <w:rPr>
          <w:rFonts w:hint="eastAsia"/>
        </w:rPr>
        <w:t>基金合同生效（或基金转型）起至披露时点不满一年应在图下说明；转型基金需在图下标注转型日期；截至报告期末基金尚未完成建仓，或报告</w:t>
      </w:r>
      <w:proofErr w:type="gramStart"/>
      <w:r>
        <w:rPr>
          <w:rFonts w:hint="eastAsia"/>
        </w:rPr>
        <w:t>期末已完成建仓但</w:t>
      </w:r>
      <w:proofErr w:type="gramEnd"/>
      <w:r>
        <w:rPr>
          <w:rFonts w:hint="eastAsia"/>
        </w:rPr>
        <w:t>报告期末距建仓结束不满一年的，需按法规要求在图下标注建仓期并说明建仓期结束时各项资产配置比例是否符合合同约定。</w:t>
      </w:r>
    </w:p>
  </w:footnote>
  <w:footnote w:id="45">
    <w:p w:rsidR="00BB465B" w:rsidRDefault="00BB465B">
      <w:pPr>
        <w:pStyle w:val="af2"/>
        <w:rPr>
          <w:rFonts w:hint="eastAsia"/>
        </w:rPr>
      </w:pPr>
      <w:r>
        <w:rPr>
          <w:rStyle w:val="a5"/>
        </w:rPr>
        <w:footnoteRef/>
      </w:r>
      <w:r>
        <w:t xml:space="preserve"> </w:t>
      </w:r>
      <w:r>
        <w:rPr>
          <w:rFonts w:hint="eastAsia"/>
        </w:rPr>
        <w:t>本项仅适用于年度报告正文和摘要，不适用于半年度报告正文和摘要；本项为柱状比较图，按《证券投资基金编报规则第</w:t>
      </w:r>
      <w:r>
        <w:rPr>
          <w:rFonts w:hint="eastAsia"/>
        </w:rPr>
        <w:t>2</w:t>
      </w:r>
      <w:r>
        <w:rPr>
          <w:rFonts w:hint="eastAsia"/>
        </w:rPr>
        <w:t>号</w:t>
      </w:r>
      <w:r>
        <w:rPr>
          <w:rFonts w:hint="eastAsia"/>
        </w:rPr>
        <w:t>&lt;</w:t>
      </w:r>
      <w:r>
        <w:rPr>
          <w:rFonts w:hint="eastAsia"/>
        </w:rPr>
        <w:t>基金净值表现的编制与披露</w:t>
      </w:r>
      <w:r>
        <w:rPr>
          <w:rFonts w:hint="eastAsia"/>
        </w:rPr>
        <w:t>&gt;</w:t>
      </w:r>
      <w:r>
        <w:rPr>
          <w:rFonts w:hint="eastAsia"/>
        </w:rPr>
        <w:t>》第七条进行编制与披露；如基金合同生效以来未满五年，则图示自基金合同生效以来各年度的数据，将标题调整为“自基金合同生效以来……”，合同生效当年按实际存续期计算，不按整个自然年度进行折算，并就该情况在表下标注说明；报送时填报过去五年每年净值增长率（货币市场基金填报净值收益率）和同期业绩比较基准收益率数据（柱状对比图与实例文档打成</w:t>
      </w:r>
      <w:r>
        <w:rPr>
          <w:rFonts w:hint="eastAsia"/>
        </w:rPr>
        <w:t>Zip</w:t>
      </w:r>
      <w:r>
        <w:rPr>
          <w:rFonts w:hint="eastAsia"/>
        </w:rPr>
        <w:t>文件一同上报）；另需说明的是，</w:t>
      </w:r>
      <w:r>
        <w:rPr>
          <w:rFonts w:hint="eastAsia"/>
        </w:rPr>
        <w:t>2004</w:t>
      </w:r>
      <w:r>
        <w:rPr>
          <w:rFonts w:hint="eastAsia"/>
        </w:rPr>
        <w:t>年颁布的《基金信息披露内容与格式准则第</w:t>
      </w:r>
      <w:r>
        <w:rPr>
          <w:rFonts w:hint="eastAsia"/>
        </w:rPr>
        <w:t>2</w:t>
      </w:r>
      <w:r>
        <w:rPr>
          <w:rFonts w:hint="eastAsia"/>
        </w:rPr>
        <w:t>号</w:t>
      </w:r>
      <w:r>
        <w:rPr>
          <w:rFonts w:hint="eastAsia"/>
        </w:rPr>
        <w:t>&lt;</w:t>
      </w:r>
      <w:r>
        <w:rPr>
          <w:rFonts w:hint="eastAsia"/>
        </w:rPr>
        <w:t>年度报告的内容与格式</w:t>
      </w:r>
      <w:r>
        <w:rPr>
          <w:rFonts w:hint="eastAsia"/>
        </w:rPr>
        <w:t>&gt;</w:t>
      </w:r>
      <w:r>
        <w:rPr>
          <w:rFonts w:hint="eastAsia"/>
        </w:rPr>
        <w:t>》第</w:t>
      </w:r>
      <w:r>
        <w:rPr>
          <w:rFonts w:hint="eastAsia"/>
        </w:rPr>
        <w:t>17</w:t>
      </w:r>
      <w:r>
        <w:rPr>
          <w:rFonts w:hint="eastAsia"/>
        </w:rPr>
        <w:t>条规定图示过往</w:t>
      </w:r>
      <w:r>
        <w:rPr>
          <w:rFonts w:hint="eastAsia"/>
        </w:rPr>
        <w:t>3</w:t>
      </w:r>
      <w:r>
        <w:rPr>
          <w:rFonts w:hint="eastAsia"/>
        </w:rPr>
        <w:t>年每年的净值增长率，此处将</w:t>
      </w:r>
      <w:r>
        <w:rPr>
          <w:rFonts w:hint="eastAsia"/>
        </w:rPr>
        <w:t>3</w:t>
      </w:r>
      <w:r>
        <w:rPr>
          <w:rFonts w:hint="eastAsia"/>
        </w:rPr>
        <w:t>年扩展为</w:t>
      </w:r>
      <w:r>
        <w:rPr>
          <w:rFonts w:hint="eastAsia"/>
        </w:rPr>
        <w:t>5</w:t>
      </w:r>
      <w:r>
        <w:rPr>
          <w:rFonts w:hint="eastAsia"/>
        </w:rPr>
        <w:t>年，主要是根据行业发展的实际情况进行调整。</w:t>
      </w:r>
    </w:p>
  </w:footnote>
  <w:footnote w:id="46">
    <w:p w:rsidR="00BB465B" w:rsidRDefault="00BB465B">
      <w:pPr>
        <w:pStyle w:val="af2"/>
        <w:rPr>
          <w:rFonts w:ascii="宋体" w:hAnsi="宋体" w:hint="eastAsia"/>
        </w:rPr>
      </w:pPr>
      <w:r>
        <w:rPr>
          <w:rStyle w:val="a5"/>
        </w:rPr>
        <w:footnoteRef/>
      </w:r>
      <w:r>
        <w:rPr>
          <w:rFonts w:hint="eastAsia"/>
        </w:rPr>
        <w:t xml:space="preserve"> </w:t>
      </w:r>
      <w:r>
        <w:rPr>
          <w:rFonts w:hint="eastAsia"/>
        </w:rPr>
        <w:t>如基金合同约定，需要在年度报告、半年度报告中另外披露与产品特性相关的其他指标的，如国</w:t>
      </w:r>
      <w:proofErr w:type="gramStart"/>
      <w:r>
        <w:rPr>
          <w:rFonts w:hint="eastAsia"/>
        </w:rPr>
        <w:t>投瑞银瑞福分级基金</w:t>
      </w:r>
      <w:proofErr w:type="gramEnd"/>
      <w:r>
        <w:rPr>
          <w:rFonts w:hint="eastAsia"/>
        </w:rPr>
        <w:t>合同关于披露基金的可分配收益、分级基金的基金份额配比等指标的，在本部分披露，并参照主要财务指标部分关于附注的要求进行相关的说明；如果基金合同没有此类特殊约定的，则不列示本部分；另外，如根据基金产品特性需要补充披露有助于投资者理解基金运作其他指标的，公司本着真实、准确、完整的原则可自愿披露相关指标，但应在表下标注对指标的计算方法等予以说明。</w:t>
      </w:r>
    </w:p>
  </w:footnote>
  <w:footnote w:id="47">
    <w:p w:rsidR="00BB465B" w:rsidRDefault="00BB465B">
      <w:pPr>
        <w:pStyle w:val="af2"/>
        <w:rPr>
          <w:rFonts w:ascii="宋体" w:hAnsi="宋体" w:hint="eastAsia"/>
          <w:kern w:val="0"/>
        </w:rPr>
      </w:pPr>
      <w:r>
        <w:rPr>
          <w:rStyle w:val="a5"/>
        </w:rPr>
        <w:footnoteRef/>
      </w:r>
      <w:r>
        <w:rPr>
          <w:rFonts w:ascii="宋体" w:hAnsi="宋体" w:hint="eastAsia"/>
          <w:kern w:val="0"/>
        </w:rPr>
        <w:t xml:space="preserve"> 此项仅适用于年度报告正文和摘要，不适用于半年度报告正文和摘要；在披露最近三个会计年度的利润分配数据时，从上到下分别列示本年度（T年度）数据、T-</w:t>
      </w:r>
      <w:proofErr w:type="gramStart"/>
      <w:r>
        <w:rPr>
          <w:rFonts w:ascii="宋体" w:hAnsi="宋体" w:hint="eastAsia"/>
          <w:kern w:val="0"/>
        </w:rPr>
        <w:t>1</w:t>
      </w:r>
      <w:proofErr w:type="gramEnd"/>
      <w:r>
        <w:rPr>
          <w:rFonts w:ascii="宋体" w:hAnsi="宋体" w:hint="eastAsia"/>
          <w:kern w:val="0"/>
        </w:rPr>
        <w:t>年度数据和T-</w:t>
      </w:r>
      <w:proofErr w:type="gramStart"/>
      <w:r>
        <w:rPr>
          <w:rFonts w:ascii="宋体" w:hAnsi="宋体" w:hint="eastAsia"/>
          <w:kern w:val="0"/>
        </w:rPr>
        <w:t>2</w:t>
      </w:r>
      <w:proofErr w:type="gramEnd"/>
      <w:r>
        <w:rPr>
          <w:rFonts w:ascii="宋体" w:hAnsi="宋体" w:hint="eastAsia"/>
          <w:kern w:val="0"/>
        </w:rPr>
        <w:t>年度数据,</w:t>
      </w:r>
      <w:r>
        <w:rPr>
          <w:rFonts w:hint="eastAsia"/>
        </w:rPr>
        <w:t xml:space="preserve"> </w:t>
      </w:r>
      <w:r>
        <w:rPr>
          <w:rFonts w:hint="eastAsia"/>
        </w:rPr>
        <w:t>数据为各年度内</w:t>
      </w:r>
      <w:r>
        <w:rPr>
          <w:rFonts w:ascii="宋体" w:hAnsi="宋体" w:hint="eastAsia"/>
          <w:kern w:val="0"/>
        </w:rPr>
        <w:t>实施的利润分配总额（以会计上确认应付利润为准），其中包含上年度批准或公告但在本年度实施的利润分配（此情况需在备注栏内专门说明）；本项主要适用于非货币市场基金，对于货币市场基金，则按照下表</w:t>
      </w:r>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kern w:val="0"/>
          </w:rPr>
          <w:t>3.4.2</w:t>
        </w:r>
      </w:smartTag>
      <w:r>
        <w:rPr>
          <w:rFonts w:ascii="宋体" w:hAnsi="宋体" w:hint="eastAsia"/>
          <w:kern w:val="0"/>
        </w:rPr>
        <w:t>列示；对于分级基金，应分两张表列示。</w:t>
      </w:r>
    </w:p>
  </w:footnote>
  <w:footnote w:id="48">
    <w:p w:rsidR="00BB465B" w:rsidRDefault="00BB465B">
      <w:pPr>
        <w:pStyle w:val="af2"/>
        <w:rPr>
          <w:rFonts w:hint="eastAsia"/>
        </w:rPr>
      </w:pPr>
      <w:r>
        <w:rPr>
          <w:rStyle w:val="a5"/>
        </w:rPr>
        <w:footnoteRef/>
      </w:r>
      <w:r>
        <w:t xml:space="preserve"> </w:t>
      </w:r>
      <w:r>
        <w:rPr>
          <w:rFonts w:hint="eastAsia"/>
        </w:rPr>
        <w:t>至少保留至小数点后第三位。</w:t>
      </w:r>
    </w:p>
  </w:footnote>
  <w:footnote w:id="49">
    <w:p w:rsidR="00BB465B" w:rsidRDefault="00BB465B">
      <w:pPr>
        <w:pStyle w:val="af2"/>
        <w:rPr>
          <w:rFonts w:hint="eastAsia"/>
        </w:rPr>
      </w:pPr>
      <w:r>
        <w:rPr>
          <w:rStyle w:val="a5"/>
        </w:rPr>
        <w:footnoteRef/>
      </w:r>
      <w:r>
        <w:rPr>
          <w:rFonts w:ascii="宋体" w:hAnsi="宋体" w:hint="eastAsia"/>
          <w:kern w:val="0"/>
        </w:rPr>
        <w:t xml:space="preserve"> 年度内的利润分配金额以会计上确认应付利润为准，因此，</w:t>
      </w:r>
      <w:r>
        <w:rPr>
          <w:rFonts w:hint="eastAsia"/>
        </w:rPr>
        <w:t>对于每年年初结转上年末份额的部分，归属上年度利润分配，对于每年年末计应付利润但在下一年度结转份额的部分，归属当年度利润分配。</w:t>
      </w:r>
    </w:p>
  </w:footnote>
  <w:footnote w:id="50">
    <w:p w:rsidR="00BB465B" w:rsidRDefault="00BB465B">
      <w:pPr>
        <w:pStyle w:val="af2"/>
        <w:rPr>
          <w:rFonts w:hint="eastAsia"/>
        </w:rPr>
      </w:pPr>
      <w:r>
        <w:rPr>
          <w:rStyle w:val="a5"/>
        </w:rPr>
        <w:footnoteRef/>
      </w:r>
      <w:r>
        <w:t xml:space="preserve"> </w:t>
      </w:r>
      <w:r>
        <w:rPr>
          <w:rFonts w:hint="eastAsia"/>
        </w:rPr>
        <w:t>本项＝期末应付利润余额－期初应付利润余额</w:t>
      </w:r>
    </w:p>
  </w:footnote>
  <w:footnote w:id="51">
    <w:p w:rsidR="00BB465B" w:rsidRDefault="00BB465B">
      <w:pPr>
        <w:pStyle w:val="af2"/>
        <w:rPr>
          <w:rFonts w:ascii="宋体" w:hAnsi="宋体" w:hint="eastAsia"/>
        </w:rPr>
      </w:pPr>
      <w:r>
        <w:rPr>
          <w:rStyle w:val="a5"/>
        </w:rPr>
        <w:footnoteRef/>
      </w:r>
      <w:r>
        <w:rPr>
          <w:rFonts w:ascii="宋体" w:hAnsi="宋体" w:hint="eastAsia"/>
        </w:rPr>
        <w:t xml:space="preserve"> 只披露报告期涵盖的基金经理（或基金经理小组）及基金经理助理的情况，包括</w:t>
      </w:r>
      <w:r>
        <w:rPr>
          <w:rFonts w:hint="eastAsia"/>
        </w:rPr>
        <w:t>报告期内发生变更的前后任基金经理及助理等，</w:t>
      </w:r>
      <w:r>
        <w:rPr>
          <w:rFonts w:ascii="宋体" w:hAnsi="宋体" w:hint="eastAsia"/>
        </w:rPr>
        <w:t>不需披露报告期以前的基金经理及助理。</w:t>
      </w:r>
    </w:p>
  </w:footnote>
  <w:footnote w:id="52">
    <w:p w:rsidR="00BB465B" w:rsidRDefault="00BB465B">
      <w:pPr>
        <w:pStyle w:val="af2"/>
        <w:rPr>
          <w:rFonts w:hint="eastAsia"/>
        </w:rPr>
      </w:pPr>
      <w:r>
        <w:rPr>
          <w:rStyle w:val="a5"/>
        </w:rPr>
        <w:footnoteRef/>
      </w:r>
      <w:r>
        <w:rPr>
          <w:rFonts w:hint="eastAsia"/>
        </w:rPr>
        <w:t xml:space="preserve"> </w:t>
      </w:r>
      <w:r>
        <w:rPr>
          <w:rFonts w:hint="eastAsia"/>
        </w:rPr>
        <w:t>此处填列截至报告</w:t>
      </w:r>
      <w:proofErr w:type="gramStart"/>
      <w:r>
        <w:rPr>
          <w:rFonts w:hint="eastAsia"/>
        </w:rPr>
        <w:t>期末该</w:t>
      </w:r>
      <w:proofErr w:type="gramEnd"/>
      <w:r>
        <w:rPr>
          <w:rFonts w:hint="eastAsia"/>
        </w:rPr>
        <w:t>人员除了担任本基金的基金经理（助理）外，是否还担任公司的其他职务，具体填列内容如“本基金的基金经理（助理）、公司投资总监”等。对于报告期内离任的基金经理（助理），“职务”栏内填离任前的职务；对于报告期末在任的基金经理（助理），“职务”栏内填截至报告期末的职务。</w:t>
      </w:r>
    </w:p>
  </w:footnote>
  <w:footnote w:id="53">
    <w:p w:rsidR="00BB465B" w:rsidRDefault="00BB465B">
      <w:pPr>
        <w:pStyle w:val="af2"/>
        <w:rPr>
          <w:rFonts w:ascii="宋体" w:hAnsi="宋体" w:hint="eastAsia"/>
        </w:rPr>
      </w:pPr>
      <w:r>
        <w:rPr>
          <w:rStyle w:val="a5"/>
        </w:rPr>
        <w:footnoteRef/>
      </w:r>
      <w:r>
        <w:rPr>
          <w:rFonts w:hint="eastAsia"/>
        </w:rPr>
        <w:t xml:space="preserve"> </w:t>
      </w:r>
      <w:r>
        <w:rPr>
          <w:rFonts w:hint="eastAsia"/>
        </w:rPr>
        <w:t>如不适用，则在相应的分栏中填列“—”；如</w:t>
      </w:r>
      <w:r>
        <w:rPr>
          <w:rFonts w:ascii="宋体" w:hAnsi="宋体" w:hint="eastAsia"/>
        </w:rPr>
        <w:t>报告期内基金经理无变化，只填任职日期，离任日期填“—”；</w:t>
      </w:r>
      <w:r>
        <w:rPr>
          <w:rFonts w:hint="eastAsia"/>
        </w:rPr>
        <w:t>对基金的</w:t>
      </w:r>
      <w:proofErr w:type="gramStart"/>
      <w:r>
        <w:rPr>
          <w:rFonts w:hint="eastAsia"/>
        </w:rPr>
        <w:t>首任基金</w:t>
      </w:r>
      <w:proofErr w:type="gramEnd"/>
      <w:r>
        <w:rPr>
          <w:rFonts w:hint="eastAsia"/>
        </w:rPr>
        <w:t>经理，其“任职日期”按基金合同生效日填写，“离职日期”为根据</w:t>
      </w:r>
      <w:r>
        <w:rPr>
          <w:rFonts w:ascii="宋体" w:hAnsi="宋体" w:hint="eastAsia"/>
        </w:rPr>
        <w:t>公司决定确定的解聘日期，</w:t>
      </w:r>
      <w:r>
        <w:rPr>
          <w:rFonts w:hint="eastAsia"/>
        </w:rPr>
        <w:t>对此后的非</w:t>
      </w:r>
      <w:proofErr w:type="gramStart"/>
      <w:r>
        <w:rPr>
          <w:rFonts w:hint="eastAsia"/>
        </w:rPr>
        <w:t>首任基金</w:t>
      </w:r>
      <w:proofErr w:type="gramEnd"/>
      <w:r>
        <w:rPr>
          <w:rFonts w:hint="eastAsia"/>
        </w:rPr>
        <w:t>经理，“</w:t>
      </w:r>
      <w:r>
        <w:rPr>
          <w:rFonts w:ascii="宋体" w:hAnsi="宋体" w:hint="eastAsia"/>
        </w:rPr>
        <w:t>任职日期”和“离任日期”分别指根据公司决定确定的聘任日期和解聘日期，为便于投资者理解，应在表下标注说明两个日期的含义。</w:t>
      </w:r>
    </w:p>
  </w:footnote>
  <w:footnote w:id="54">
    <w:p w:rsidR="00BB465B" w:rsidRDefault="00BB465B">
      <w:pPr>
        <w:pStyle w:val="af2"/>
        <w:rPr>
          <w:rFonts w:hint="eastAsia"/>
        </w:rPr>
      </w:pPr>
      <w:r>
        <w:rPr>
          <w:rStyle w:val="a5"/>
        </w:rPr>
        <w:footnoteRef/>
      </w:r>
      <w:r>
        <w:t xml:space="preserve"> </w:t>
      </w:r>
      <w:r>
        <w:rPr>
          <w:rFonts w:hint="eastAsia"/>
        </w:rPr>
        <w:t>应在表下标注说明证券从业年限的计算标准，例如，证券从业的含义遵从行业协会《证券业从业人员资格管理办法》的相关规定等，下同。</w:t>
      </w:r>
    </w:p>
  </w:footnote>
  <w:footnote w:id="55">
    <w:p w:rsidR="00BB465B" w:rsidRDefault="00BB465B">
      <w:pPr>
        <w:pStyle w:val="af2"/>
        <w:rPr>
          <w:rFonts w:hint="eastAsia"/>
          <w:sz w:val="21"/>
        </w:rPr>
      </w:pPr>
      <w:r>
        <w:rPr>
          <w:rStyle w:val="a5"/>
        </w:rPr>
        <w:footnoteRef/>
      </w:r>
      <w:r>
        <w:rPr>
          <w:rFonts w:hint="eastAsia"/>
        </w:rPr>
        <w:t xml:space="preserve"> </w:t>
      </w:r>
      <w:r>
        <w:rPr>
          <w:rFonts w:hint="eastAsia"/>
        </w:rPr>
        <w:t>此处可对基金经理过往的相关从业经历、学历、获得的相关业务资格、国籍（主要适用</w:t>
      </w:r>
      <w:r>
        <w:rPr>
          <w:rFonts w:hint="eastAsia"/>
        </w:rPr>
        <w:t>QDII</w:t>
      </w:r>
      <w:r>
        <w:rPr>
          <w:rFonts w:hint="eastAsia"/>
        </w:rPr>
        <w:t>基金）等进行简要说明。</w:t>
      </w:r>
    </w:p>
  </w:footnote>
  <w:footnote w:id="56">
    <w:p w:rsidR="00BB465B" w:rsidRDefault="00BB465B">
      <w:pPr>
        <w:pStyle w:val="af2"/>
        <w:rPr>
          <w:rFonts w:hint="eastAsia"/>
        </w:rPr>
      </w:pPr>
      <w:r>
        <w:rPr>
          <w:rStyle w:val="a5"/>
        </w:rPr>
        <w:footnoteRef/>
      </w:r>
      <w:r>
        <w:t xml:space="preserve"> </w:t>
      </w:r>
      <w:r>
        <w:rPr>
          <w:rFonts w:hint="eastAsia"/>
        </w:rPr>
        <w:t>对于报告截止日未离任，但在报告截止日至报告批准</w:t>
      </w:r>
      <w:proofErr w:type="gramStart"/>
      <w:r>
        <w:rPr>
          <w:rFonts w:hint="eastAsia"/>
        </w:rPr>
        <w:t>送出日</w:t>
      </w:r>
      <w:proofErr w:type="gramEnd"/>
      <w:r>
        <w:rPr>
          <w:rFonts w:hint="eastAsia"/>
        </w:rPr>
        <w:t>之间离任的，“离任日期”填“－”，并在表下标注说明有关离任信息。</w:t>
      </w:r>
    </w:p>
  </w:footnote>
  <w:footnote w:id="57">
    <w:p w:rsidR="00BB465B" w:rsidRDefault="00BB465B">
      <w:pPr>
        <w:pStyle w:val="af2"/>
        <w:rPr>
          <w:rFonts w:hint="eastAsia"/>
        </w:rPr>
      </w:pPr>
      <w:r>
        <w:rPr>
          <w:rStyle w:val="a5"/>
        </w:rPr>
        <w:footnoteRef/>
      </w:r>
      <w:r>
        <w:rPr>
          <w:rFonts w:hint="eastAsia"/>
        </w:rPr>
        <w:t xml:space="preserve"> </w:t>
      </w:r>
      <w:r>
        <w:rPr>
          <w:rFonts w:hint="eastAsia"/>
        </w:rPr>
        <w:t>主要适用于</w:t>
      </w:r>
      <w:r>
        <w:rPr>
          <w:rFonts w:hint="eastAsia"/>
        </w:rPr>
        <w:t>QDII</w:t>
      </w:r>
      <w:r>
        <w:rPr>
          <w:rFonts w:hint="eastAsia"/>
        </w:rPr>
        <w:t>基金，其他类别基金不列示此项。</w:t>
      </w:r>
    </w:p>
  </w:footnote>
  <w:footnote w:id="58">
    <w:p w:rsidR="00BB465B" w:rsidRDefault="00BB465B">
      <w:pPr>
        <w:pStyle w:val="af2"/>
        <w:rPr>
          <w:rFonts w:hint="eastAsia"/>
        </w:rPr>
      </w:pPr>
      <w:r>
        <w:rPr>
          <w:rStyle w:val="a5"/>
        </w:rPr>
        <w:footnoteRef/>
      </w:r>
      <w:r>
        <w:rPr>
          <w:rFonts w:hint="eastAsia"/>
        </w:rPr>
        <w:t xml:space="preserve"> </w:t>
      </w:r>
      <w:r>
        <w:rPr>
          <w:rFonts w:hint="eastAsia"/>
        </w:rPr>
        <w:t>报告期内如有违反法规或合同的，应披露违反的具体情况及原因、管理人采取的整改措施（包括制度和流程的调整、对责任人的追究等）等。</w:t>
      </w:r>
    </w:p>
  </w:footnote>
  <w:footnote w:id="59">
    <w:p w:rsidR="00075A7E" w:rsidRPr="00075A7E" w:rsidRDefault="00075A7E">
      <w:pPr>
        <w:pStyle w:val="af2"/>
        <w:rPr>
          <w:rFonts w:hint="eastAsia"/>
        </w:rPr>
      </w:pPr>
      <w:r>
        <w:rPr>
          <w:rStyle w:val="a5"/>
        </w:rPr>
        <w:footnoteRef/>
      </w:r>
      <w:r>
        <w:t xml:space="preserve"> </w:t>
      </w:r>
      <w:r>
        <w:rPr>
          <w:rFonts w:hint="eastAsia"/>
        </w:rPr>
        <w:t>半年报不填列</w:t>
      </w:r>
      <w:r w:rsidR="002C412A">
        <w:rPr>
          <w:rFonts w:hint="eastAsia"/>
        </w:rPr>
        <w:t>，年报填列。</w:t>
      </w:r>
    </w:p>
  </w:footnote>
  <w:footnote w:id="60">
    <w:p w:rsidR="00BB465B" w:rsidRDefault="00BB465B">
      <w:pPr>
        <w:pStyle w:val="af2"/>
        <w:rPr>
          <w:rFonts w:hint="eastAsia"/>
        </w:rPr>
      </w:pPr>
      <w:r>
        <w:rPr>
          <w:rStyle w:val="a5"/>
        </w:rPr>
        <w:footnoteRef/>
      </w:r>
      <w:r>
        <w:rPr>
          <w:rFonts w:hint="eastAsia"/>
        </w:rPr>
        <w:t xml:space="preserve"> </w:t>
      </w:r>
      <w:r>
        <w:rPr>
          <w:rFonts w:hint="eastAsia"/>
        </w:rPr>
        <w:t>如报告期内不存在</w:t>
      </w:r>
      <w:r>
        <w:t>异常交易行为</w:t>
      </w:r>
      <w:r>
        <w:rPr>
          <w:rFonts w:hint="eastAsia"/>
        </w:rPr>
        <w:t>，也应作相关声明，此部分不可空白。</w:t>
      </w:r>
    </w:p>
  </w:footnote>
  <w:footnote w:id="61">
    <w:p w:rsidR="00BB465B" w:rsidRDefault="00BB465B">
      <w:pPr>
        <w:pStyle w:val="af2"/>
        <w:rPr>
          <w:rFonts w:hint="eastAsia"/>
        </w:rPr>
      </w:pPr>
      <w:r>
        <w:rPr>
          <w:rStyle w:val="a5"/>
        </w:rPr>
        <w:footnoteRef/>
      </w:r>
      <w:r>
        <w:t xml:space="preserve"> </w:t>
      </w:r>
      <w:r>
        <w:rPr>
          <w:rFonts w:hint="eastAsia"/>
        </w:rPr>
        <w:t>本项主要适用于年度报告正文，年度报告摘要、半年度报告正文和摘要可不披露。</w:t>
      </w:r>
    </w:p>
  </w:footnote>
  <w:footnote w:id="62">
    <w:p w:rsidR="00BB465B" w:rsidRDefault="00BB465B">
      <w:pPr>
        <w:pStyle w:val="af2"/>
        <w:rPr>
          <w:rFonts w:hint="eastAsia"/>
        </w:rPr>
      </w:pPr>
      <w:r>
        <w:rPr>
          <w:rStyle w:val="a5"/>
        </w:rPr>
        <w:footnoteRef/>
      </w:r>
      <w:r>
        <w:t xml:space="preserve"> </w:t>
      </w:r>
      <w:r>
        <w:rPr>
          <w:rFonts w:hint="eastAsia"/>
        </w:rPr>
        <w:t>此项同时适用于年度报告、半年度报告的正文和摘要；此项中应简要披露报告期内基金估值流程控制情况，具体可包括：有关参与估值流程各方及人员（或小组）的职责分工、专业胜任能力和相关工作经历；基金经理参与或决定估值的程度；参与估值流程各方之间存在的任何重大利益冲突；已签约的与估值相关的任何定价服务的性质与程度等，具体的估值方法不在此处披露，而在报表附注部分披露。</w:t>
      </w:r>
    </w:p>
  </w:footnote>
  <w:footnote w:id="63">
    <w:p w:rsidR="00BB465B" w:rsidRDefault="00BB465B">
      <w:pPr>
        <w:pStyle w:val="af2"/>
        <w:rPr>
          <w:rFonts w:hint="eastAsia"/>
        </w:rPr>
      </w:pPr>
      <w:r>
        <w:rPr>
          <w:rStyle w:val="a5"/>
        </w:rPr>
        <w:footnoteRef/>
      </w:r>
      <w:r>
        <w:t xml:space="preserve"> </w:t>
      </w:r>
      <w:r>
        <w:rPr>
          <w:rFonts w:hint="eastAsia"/>
        </w:rPr>
        <w:t>本项同时适用于年度报告、半年度报告正文和摘要；至少披露以下内容：</w:t>
      </w:r>
      <w:r>
        <w:rPr>
          <w:rFonts w:hint="eastAsia"/>
        </w:rPr>
        <w:t>1.</w:t>
      </w:r>
      <w:r>
        <w:rPr>
          <w:rFonts w:hint="eastAsia"/>
        </w:rPr>
        <w:t>结合法律法规的规定及《基金合同》的约定（若有），概述报告期内应分配的金额等信息；</w:t>
      </w:r>
      <w:r>
        <w:rPr>
          <w:rFonts w:hint="eastAsia"/>
        </w:rPr>
        <w:t>2.</w:t>
      </w:r>
      <w:r>
        <w:rPr>
          <w:rFonts w:hint="eastAsia"/>
        </w:rPr>
        <w:t>结合表</w:t>
      </w:r>
      <w:r>
        <w:rPr>
          <w:rFonts w:hint="eastAsia"/>
        </w:rPr>
        <w:t>3.4</w:t>
      </w:r>
      <w:r>
        <w:rPr>
          <w:rFonts w:hint="eastAsia"/>
        </w:rPr>
        <w:t>概述报告期内已实施的利润分配情况；</w:t>
      </w:r>
      <w:r>
        <w:rPr>
          <w:rFonts w:hint="eastAsia"/>
        </w:rPr>
        <w:t>3.</w:t>
      </w:r>
      <w:r>
        <w:rPr>
          <w:rFonts w:hint="eastAsia"/>
        </w:rPr>
        <w:t>对应分配但尚未实施的利润，简述相关金额或分配安排等信息；但如果根据相关法律法规和基金合同要求以及基金实际运作情况，不需分配利润的，可不按上述三项要求分别披露，只作相关说明即可；在半年度报告中，如果根据法规及基金合同约定，无法在半年度报告中披露上半年应分配金额的，则半年度报告中可不披露第</w:t>
      </w:r>
      <w:r>
        <w:rPr>
          <w:rFonts w:hint="eastAsia"/>
        </w:rPr>
        <w:t>1</w:t>
      </w:r>
      <w:r>
        <w:rPr>
          <w:rFonts w:hint="eastAsia"/>
        </w:rPr>
        <w:t>和第</w:t>
      </w:r>
      <w:r>
        <w:rPr>
          <w:rFonts w:hint="eastAsia"/>
        </w:rPr>
        <w:t>3</w:t>
      </w:r>
      <w:r>
        <w:rPr>
          <w:rFonts w:hint="eastAsia"/>
        </w:rPr>
        <w:t>项，应作相关说明。</w:t>
      </w:r>
    </w:p>
  </w:footnote>
  <w:footnote w:id="64">
    <w:p w:rsidR="00BB465B" w:rsidRDefault="00BB465B">
      <w:pPr>
        <w:pStyle w:val="af2"/>
        <w:rPr>
          <w:rFonts w:hint="eastAsia"/>
        </w:rPr>
      </w:pPr>
      <w:r>
        <w:rPr>
          <w:rStyle w:val="a5"/>
        </w:rPr>
        <w:footnoteRef/>
      </w:r>
      <w:r>
        <w:t xml:space="preserve"> </w:t>
      </w:r>
      <w:r>
        <w:rPr>
          <w:rFonts w:hint="eastAsia"/>
        </w:rPr>
        <w:t>本项主要适用于当期财务会计报告被会计事务所出具了非标准审计报告的年度报告正文和摘要；如果会计师事务所对当期财务会计报告出具标准审计报告，则此项可不列示。</w:t>
      </w:r>
    </w:p>
  </w:footnote>
  <w:footnote w:id="65">
    <w:p w:rsidR="00BB465B" w:rsidRDefault="00BB465B">
      <w:pPr>
        <w:pStyle w:val="af2"/>
        <w:rPr>
          <w:rFonts w:hint="eastAsia"/>
        </w:rPr>
      </w:pPr>
      <w:r>
        <w:rPr>
          <w:rStyle w:val="a5"/>
        </w:rPr>
        <w:footnoteRef/>
      </w:r>
      <w:r>
        <w:rPr>
          <w:rFonts w:hint="eastAsia"/>
        </w:rPr>
        <w:t xml:space="preserve"> </w:t>
      </w:r>
      <w:r>
        <w:rPr>
          <w:rFonts w:hint="eastAsia"/>
        </w:rPr>
        <w:t>报告期内如有违反法规或合同的，应披露违反的具体情况及原因、托管人采取的措施及管理人的改进情况等。</w:t>
      </w:r>
    </w:p>
  </w:footnote>
  <w:footnote w:id="66">
    <w:p w:rsidR="00BB465B" w:rsidRDefault="00BB465B">
      <w:pPr>
        <w:pStyle w:val="af2"/>
        <w:rPr>
          <w:rFonts w:hint="eastAsia"/>
        </w:rPr>
      </w:pPr>
      <w:r>
        <w:rPr>
          <w:rStyle w:val="a5"/>
        </w:rPr>
        <w:footnoteRef/>
      </w:r>
      <w:r>
        <w:t xml:space="preserve"> </w:t>
      </w:r>
      <w:r>
        <w:rPr>
          <w:rFonts w:hint="eastAsia"/>
        </w:rPr>
        <w:t>本项主要适用于当期财务会计报告经会计师事务所审计的年度报告正文和摘要；如果基金被出具了</w:t>
      </w:r>
      <w:proofErr w:type="gramStart"/>
      <w:r>
        <w:rPr>
          <w:rFonts w:hint="eastAsia"/>
        </w:rPr>
        <w:t>带强调</w:t>
      </w:r>
      <w:proofErr w:type="gramEnd"/>
      <w:r>
        <w:rPr>
          <w:rFonts w:hint="eastAsia"/>
        </w:rPr>
        <w:t>事项段的无保留意见、保留意见、否定意见或拒绝表示意见的审计报告，则年度报告摘要应登载审计报告全文，如果基金被出具了无保留意见的审计报告，且在审计报告中</w:t>
      </w:r>
      <w:proofErr w:type="gramStart"/>
      <w:r>
        <w:rPr>
          <w:rFonts w:hint="eastAsia"/>
        </w:rPr>
        <w:t>无强调</w:t>
      </w:r>
      <w:proofErr w:type="gramEnd"/>
      <w:r>
        <w:rPr>
          <w:rFonts w:hint="eastAsia"/>
        </w:rPr>
        <w:t>事项，则年度报告摘要可不披露审计报告，但应明确陈述会计师出具了“无保留意见的审计报告”字样，并提示投资者可通过年度报告正文查看审计报告全文；本项下分</w:t>
      </w:r>
      <w:r>
        <w:rPr>
          <w:rFonts w:hint="eastAsia"/>
        </w:rPr>
        <w:t>6.1</w:t>
      </w:r>
      <w:r>
        <w:rPr>
          <w:rFonts w:hint="eastAsia"/>
        </w:rPr>
        <w:t>和</w:t>
      </w:r>
      <w:r>
        <w:rPr>
          <w:rFonts w:hint="eastAsia"/>
        </w:rPr>
        <w:t>6.2</w:t>
      </w:r>
      <w:proofErr w:type="gramStart"/>
      <w:r>
        <w:rPr>
          <w:rFonts w:hint="eastAsia"/>
        </w:rPr>
        <w:t>两个</w:t>
      </w:r>
      <w:proofErr w:type="gramEnd"/>
      <w:r>
        <w:rPr>
          <w:rFonts w:hint="eastAsia"/>
        </w:rPr>
        <w:t>细项，编制实例文档时按细项分别填列，以便日后的统计分析，但实际披露时，直接按</w:t>
      </w:r>
      <w:r>
        <w:rPr>
          <w:rFonts w:hint="eastAsia"/>
        </w:rPr>
        <w:t>6.2</w:t>
      </w:r>
      <w:r>
        <w:rPr>
          <w:rFonts w:hint="eastAsia"/>
        </w:rPr>
        <w:t>的内容列示审计报告全文。</w:t>
      </w:r>
    </w:p>
  </w:footnote>
  <w:footnote w:id="67">
    <w:p w:rsidR="00BB465B" w:rsidRDefault="00BB465B">
      <w:pPr>
        <w:pStyle w:val="af2"/>
        <w:rPr>
          <w:rFonts w:hint="eastAsia"/>
        </w:rPr>
      </w:pPr>
      <w:r>
        <w:rPr>
          <w:rStyle w:val="a5"/>
        </w:rPr>
        <w:footnoteRef/>
      </w:r>
      <w:r>
        <w:t xml:space="preserve"> </w:t>
      </w:r>
      <w:r>
        <w:rPr>
          <w:rFonts w:hint="eastAsia"/>
        </w:rPr>
        <w:t>此处填列“是”或“否”，如果填列“否”，则</w:t>
      </w:r>
      <w:r>
        <w:rPr>
          <w:rFonts w:hint="eastAsia"/>
        </w:rPr>
        <w:t>6.1</w:t>
      </w:r>
      <w:r>
        <w:rPr>
          <w:rFonts w:hint="eastAsia"/>
        </w:rPr>
        <w:t>和</w:t>
      </w:r>
      <w:r>
        <w:rPr>
          <w:rFonts w:hint="eastAsia"/>
        </w:rPr>
        <w:t>6.2</w:t>
      </w:r>
      <w:r>
        <w:rPr>
          <w:rFonts w:hint="eastAsia"/>
        </w:rPr>
        <w:t>的其他项目均不必填列。</w:t>
      </w:r>
    </w:p>
  </w:footnote>
  <w:footnote w:id="68">
    <w:p w:rsidR="00BB465B" w:rsidRDefault="00BB465B">
      <w:pPr>
        <w:pStyle w:val="af2"/>
        <w:rPr>
          <w:rFonts w:hint="eastAsia"/>
        </w:rPr>
      </w:pPr>
      <w:r>
        <w:rPr>
          <w:rStyle w:val="a5"/>
        </w:rPr>
        <w:footnoteRef/>
      </w:r>
      <w:r>
        <w:t xml:space="preserve"> </w:t>
      </w:r>
      <w:r>
        <w:rPr>
          <w:rFonts w:hint="eastAsia"/>
        </w:rPr>
        <w:t>此处可填列以下几类审计意见：标准无保留意见、</w:t>
      </w:r>
      <w:proofErr w:type="gramStart"/>
      <w:r>
        <w:rPr>
          <w:rFonts w:hint="eastAsia"/>
        </w:rPr>
        <w:t>带强调</w:t>
      </w:r>
      <w:proofErr w:type="gramEnd"/>
      <w:r>
        <w:rPr>
          <w:rFonts w:hint="eastAsia"/>
        </w:rPr>
        <w:t>事项段的无保留意见、保留意见、否定意见和无法表示意见。</w:t>
      </w:r>
    </w:p>
  </w:footnote>
  <w:footnote w:id="69">
    <w:p w:rsidR="00BB465B" w:rsidRDefault="00BB465B">
      <w:pPr>
        <w:pStyle w:val="af2"/>
        <w:rPr>
          <w:rFonts w:hint="eastAsia"/>
        </w:rPr>
      </w:pPr>
      <w:r>
        <w:rPr>
          <w:rStyle w:val="a5"/>
        </w:rPr>
        <w:footnoteRef/>
      </w:r>
      <w:r>
        <w:t xml:space="preserve"> </w:t>
      </w:r>
      <w:r>
        <w:rPr>
          <w:rFonts w:hint="eastAsia"/>
        </w:rPr>
        <w:t>此处分别填</w:t>
      </w:r>
      <w:proofErr w:type="gramStart"/>
      <w:r>
        <w:rPr>
          <w:rFonts w:hint="eastAsia"/>
        </w:rPr>
        <w:t>列会</w:t>
      </w:r>
      <w:proofErr w:type="gramEnd"/>
      <w:r>
        <w:rPr>
          <w:rFonts w:hint="eastAsia"/>
        </w:rPr>
        <w:t>计师的姓名。</w:t>
      </w:r>
    </w:p>
  </w:footnote>
  <w:footnote w:id="70">
    <w:p w:rsidR="00BB465B" w:rsidRDefault="00BB465B">
      <w:pPr>
        <w:pStyle w:val="af2"/>
        <w:rPr>
          <w:rFonts w:hint="eastAsia"/>
        </w:rPr>
      </w:pPr>
      <w:r>
        <w:rPr>
          <w:rStyle w:val="a5"/>
        </w:rPr>
        <w:footnoteRef/>
      </w:r>
      <w:r>
        <w:rPr>
          <w:rFonts w:ascii="宋体" w:hAnsi="宋体" w:hint="eastAsia"/>
          <w:kern w:val="0"/>
        </w:rPr>
        <w:t xml:space="preserve"> 半年度财务会计报告如未经会计师事务所审计，标题应调整为“半年度财务会计报告（未经审计）”；报告期内转型的基金，应分报告期初至转型前、转型后</w:t>
      </w:r>
      <w:proofErr w:type="gramStart"/>
      <w:r>
        <w:rPr>
          <w:rFonts w:ascii="宋体" w:hAnsi="宋体" w:hint="eastAsia"/>
          <w:kern w:val="0"/>
        </w:rPr>
        <w:t>至报告</w:t>
      </w:r>
      <w:proofErr w:type="gramEnd"/>
      <w:r>
        <w:rPr>
          <w:rFonts w:ascii="宋体" w:hAnsi="宋体" w:hint="eastAsia"/>
          <w:kern w:val="0"/>
        </w:rPr>
        <w:t>期末两个期间编制和披露会计报表及报表附注，在具体的披露格式上，应尽可能简洁、清晰，例如，先披露与转型前期间对应的报表及附注，再披露与转型</w:t>
      </w:r>
      <w:proofErr w:type="gramStart"/>
      <w:r>
        <w:rPr>
          <w:rFonts w:ascii="宋体" w:hAnsi="宋体" w:hint="eastAsia"/>
          <w:kern w:val="0"/>
        </w:rPr>
        <w:t>后期间</w:t>
      </w:r>
      <w:proofErr w:type="gramEnd"/>
      <w:r>
        <w:rPr>
          <w:rFonts w:ascii="宋体" w:hAnsi="宋体" w:hint="eastAsia"/>
          <w:kern w:val="0"/>
        </w:rPr>
        <w:t>对应的报表及附注；在</w:t>
      </w:r>
      <w:r>
        <w:rPr>
          <w:rFonts w:hint="eastAsia"/>
        </w:rPr>
        <w:t>报表相关表格中，对有实际数值的，按精度要求四舍五入后填列，对</w:t>
      </w:r>
      <w:proofErr w:type="gramStart"/>
      <w:r>
        <w:rPr>
          <w:rFonts w:hint="eastAsia"/>
        </w:rPr>
        <w:t>期末或</w:t>
      </w:r>
      <w:proofErr w:type="gramEnd"/>
      <w:r>
        <w:rPr>
          <w:rFonts w:hint="eastAsia"/>
        </w:rPr>
        <w:t>当期无数值或不适用的项目，以“－”填列；相关数据一般保留至小数点后第二位，相关数据为负的（如资产负债表的未分配利润项），一般以负号“－”形式填列，涉及比例的项目，一般以百分数形式表示，并保留至小数点后第二位。</w:t>
      </w:r>
    </w:p>
  </w:footnote>
  <w:footnote w:id="71">
    <w:p w:rsidR="00BB465B" w:rsidRDefault="00BB465B">
      <w:pPr>
        <w:pStyle w:val="af2"/>
        <w:rPr>
          <w:rFonts w:hint="eastAsia"/>
        </w:rPr>
      </w:pPr>
      <w:r>
        <w:rPr>
          <w:rStyle w:val="a5"/>
        </w:rPr>
        <w:footnoteRef/>
      </w:r>
      <w:r>
        <w:t xml:space="preserve"> </w:t>
      </w:r>
      <w:r>
        <w:rPr>
          <w:rFonts w:hint="eastAsia"/>
        </w:rPr>
        <w:t>此项可根据情况采用，即如果没有对报表项目的说明，此列可不列示。</w:t>
      </w:r>
    </w:p>
  </w:footnote>
  <w:footnote w:id="72">
    <w:p w:rsidR="00BB465B" w:rsidRDefault="00BB465B">
      <w:pPr>
        <w:pStyle w:val="af2"/>
        <w:rPr>
          <w:rFonts w:hint="eastAsia"/>
        </w:rPr>
      </w:pPr>
      <w:r>
        <w:rPr>
          <w:rStyle w:val="a5"/>
        </w:rPr>
        <w:footnoteRef/>
      </w:r>
      <w:r>
        <w:t xml:space="preserve"> </w:t>
      </w:r>
      <w:r>
        <w:rPr>
          <w:rFonts w:hint="eastAsia"/>
        </w:rPr>
        <w:t>对于报表及报表附注中涉及对比数据的，如为报告期内合同生效的基金，则无需披露对比数据，但应在适当位置（如表下）予以标注说明，如为上年度合同生效的基金，当可比期间不完整时，也在适当位置予以标注说明。</w:t>
      </w:r>
    </w:p>
  </w:footnote>
  <w:footnote w:id="73">
    <w:p w:rsidR="00BB465B" w:rsidRDefault="00BB465B">
      <w:pPr>
        <w:pStyle w:val="af2"/>
        <w:rPr>
          <w:rFonts w:hint="eastAsia"/>
        </w:rPr>
      </w:pPr>
      <w:r>
        <w:rPr>
          <w:rStyle w:val="a5"/>
        </w:rPr>
        <w:footnoteRef/>
      </w:r>
      <w:r>
        <w:t xml:space="preserve"> </w:t>
      </w:r>
      <w:r>
        <w:rPr>
          <w:rFonts w:hint="eastAsia"/>
        </w:rPr>
        <w:t>此处的股票投资主要指普通股的投资，对于</w:t>
      </w:r>
      <w:r>
        <w:rPr>
          <w:rFonts w:hint="eastAsia"/>
        </w:rPr>
        <w:t>QDII</w:t>
      </w:r>
      <w:r>
        <w:rPr>
          <w:rFonts w:hint="eastAsia"/>
        </w:rPr>
        <w:t>基金，为便于投资者理解，可在表下标注说明。</w:t>
      </w:r>
    </w:p>
  </w:footnote>
  <w:footnote w:id="74">
    <w:p w:rsidR="00BB465B" w:rsidRDefault="00BB465B">
      <w:pPr>
        <w:pStyle w:val="af2"/>
        <w:rPr>
          <w:rFonts w:hint="eastAsia"/>
        </w:rPr>
      </w:pPr>
      <w:r>
        <w:rPr>
          <w:rStyle w:val="a5"/>
        </w:rPr>
        <w:footnoteRef/>
      </w:r>
      <w:r>
        <w:rPr>
          <w:rFonts w:hint="eastAsia"/>
        </w:rPr>
        <w:t xml:space="preserve"> </w:t>
      </w:r>
      <w:r>
        <w:rPr>
          <w:rFonts w:hint="eastAsia"/>
        </w:rPr>
        <w:t>本项主要适用于投资范围涉及基金的基金，如</w:t>
      </w:r>
      <w:r>
        <w:rPr>
          <w:rFonts w:hint="eastAsia"/>
        </w:rPr>
        <w:t>QDII</w:t>
      </w:r>
      <w:r>
        <w:rPr>
          <w:rFonts w:hint="eastAsia"/>
        </w:rPr>
        <w:t>基金等；对投资范围不涉及基金的其他基金，以“－”填列。</w:t>
      </w:r>
    </w:p>
  </w:footnote>
  <w:footnote w:id="75">
    <w:p w:rsidR="00BB465B" w:rsidRDefault="00BB465B">
      <w:pPr>
        <w:pStyle w:val="af2"/>
        <w:rPr>
          <w:rFonts w:hint="eastAsia"/>
        </w:rPr>
      </w:pPr>
      <w:r>
        <w:rPr>
          <w:rStyle w:val="a5"/>
        </w:rPr>
        <w:footnoteRef/>
      </w:r>
      <w:r>
        <w:t xml:space="preserve"> </w:t>
      </w:r>
      <w:r>
        <w:rPr>
          <w:rFonts w:hint="eastAsia"/>
        </w:rPr>
        <w:t>本项包括股票投资、基金投资等获得的应收未收股利。</w:t>
      </w:r>
    </w:p>
  </w:footnote>
  <w:footnote w:id="76">
    <w:p w:rsidR="00BB465B" w:rsidRDefault="00BB465B">
      <w:pPr>
        <w:pStyle w:val="af2"/>
        <w:rPr>
          <w:rFonts w:hint="eastAsia"/>
        </w:rPr>
      </w:pPr>
      <w:r>
        <w:rPr>
          <w:rStyle w:val="a5"/>
        </w:rPr>
        <w:footnoteRef/>
      </w:r>
      <w:r>
        <w:t xml:space="preserve"> </w:t>
      </w:r>
      <w:r>
        <w:rPr>
          <w:rFonts w:hint="eastAsia"/>
        </w:rPr>
        <w:t>本项主要适用于存在递延所得税的基金，如</w:t>
      </w:r>
      <w:r>
        <w:rPr>
          <w:rFonts w:hint="eastAsia"/>
        </w:rPr>
        <w:t>QDII</w:t>
      </w:r>
      <w:r>
        <w:rPr>
          <w:rFonts w:hint="eastAsia"/>
        </w:rPr>
        <w:t>基金等；对不存在递延所得税的其他基金，以“－”填列。</w:t>
      </w:r>
    </w:p>
  </w:footnote>
  <w:footnote w:id="77">
    <w:p w:rsidR="00BB465B" w:rsidRDefault="00BB465B">
      <w:pPr>
        <w:pStyle w:val="af2"/>
        <w:rPr>
          <w:rFonts w:hint="eastAsia"/>
        </w:rPr>
      </w:pPr>
      <w:r>
        <w:rPr>
          <w:rStyle w:val="a5"/>
        </w:rPr>
        <w:footnoteRef/>
      </w:r>
      <w:r>
        <w:rPr>
          <w:rFonts w:hint="eastAsia"/>
        </w:rPr>
        <w:t xml:space="preserve"> </w:t>
      </w:r>
      <w:r>
        <w:rPr>
          <w:rFonts w:hint="eastAsia"/>
        </w:rPr>
        <w:t>本项主要适用于存在递延所得税的基金，如</w:t>
      </w:r>
      <w:r>
        <w:rPr>
          <w:rFonts w:hint="eastAsia"/>
        </w:rPr>
        <w:t>QDII</w:t>
      </w:r>
      <w:r>
        <w:rPr>
          <w:rFonts w:hint="eastAsia"/>
        </w:rPr>
        <w:t>基金等；对不存在递延所得税的其他基金，以“－”填列。</w:t>
      </w:r>
    </w:p>
  </w:footnote>
  <w:footnote w:id="78">
    <w:p w:rsidR="00BB465B" w:rsidRDefault="00BB465B">
      <w:pPr>
        <w:pStyle w:val="af2"/>
        <w:rPr>
          <w:rFonts w:ascii="宋体" w:hAnsi="宋体" w:hint="eastAsia"/>
        </w:rPr>
      </w:pPr>
      <w:r>
        <w:rPr>
          <w:rStyle w:val="a5"/>
        </w:rPr>
        <w:footnoteRef/>
      </w:r>
      <w:r>
        <w:rPr>
          <w:rFonts w:ascii="宋体" w:hAnsi="宋体" w:hint="eastAsia"/>
        </w:rPr>
        <w:t xml:space="preserve"> 如报告期不完整，应在此标注实际报告期间</w:t>
      </w:r>
      <w:r>
        <w:rPr>
          <w:rFonts w:hint="eastAsia"/>
        </w:rPr>
        <w:t>，以及报告期不完整的原因</w:t>
      </w:r>
      <w:r>
        <w:rPr>
          <w:rFonts w:ascii="宋体" w:hAnsi="宋体" w:hint="eastAsia"/>
        </w:rPr>
        <w:t>，下同；</w:t>
      </w:r>
      <w:r>
        <w:rPr>
          <w:rFonts w:hint="eastAsia"/>
        </w:rPr>
        <w:t>分级基金除列示基金份额总额外，还应列示“</w:t>
      </w:r>
      <w:r>
        <w:rPr>
          <w:rFonts w:ascii="宋体" w:hAnsi="宋体" w:hint="eastAsia"/>
        </w:rPr>
        <w:t>下属分级基金的份额总额”；如分级基金按不同的基金运作费用项目或费率水平进行核算的，导致下属分级基金的份额净值潜在差异的，还应增加列示“下属分级基金的份额净值”，在这种情况下，“基金份额净值”不必列示。</w:t>
      </w:r>
    </w:p>
  </w:footnote>
  <w:footnote w:id="79">
    <w:p w:rsidR="00BB465B" w:rsidRDefault="00BB465B">
      <w:pPr>
        <w:pStyle w:val="af2"/>
        <w:rPr>
          <w:rFonts w:hint="eastAsia"/>
        </w:rPr>
      </w:pPr>
      <w:r>
        <w:rPr>
          <w:rStyle w:val="a5"/>
        </w:rPr>
        <w:footnoteRef/>
      </w:r>
      <w:r>
        <w:t xml:space="preserve"> </w:t>
      </w:r>
      <w:r>
        <w:rPr>
          <w:rFonts w:hint="eastAsia"/>
        </w:rPr>
        <w:t>本表一、二和三项均需列示相关金额。</w:t>
      </w:r>
    </w:p>
  </w:footnote>
  <w:footnote w:id="80">
    <w:p w:rsidR="00BB465B" w:rsidRDefault="00BB465B">
      <w:pPr>
        <w:pStyle w:val="af2"/>
        <w:rPr>
          <w:rFonts w:hint="eastAsia"/>
        </w:rPr>
      </w:pPr>
      <w:r>
        <w:rPr>
          <w:rStyle w:val="a5"/>
        </w:rPr>
        <w:footnoteRef/>
      </w:r>
      <w:r>
        <w:rPr>
          <w:rFonts w:hint="eastAsia"/>
        </w:rPr>
        <w:t xml:space="preserve"> </w:t>
      </w:r>
      <w:r>
        <w:rPr>
          <w:rFonts w:hint="eastAsia"/>
        </w:rPr>
        <w:t>本项主要适用于投资范围涉及基金的基金，如</w:t>
      </w:r>
      <w:r>
        <w:rPr>
          <w:rFonts w:hint="eastAsia"/>
        </w:rPr>
        <w:t>QDII</w:t>
      </w:r>
      <w:r>
        <w:rPr>
          <w:rFonts w:hint="eastAsia"/>
        </w:rPr>
        <w:t>基金等；对投资范围不涉及基金的其他基金，以“－”填列。</w:t>
      </w:r>
    </w:p>
  </w:footnote>
  <w:footnote w:id="81">
    <w:p w:rsidR="00BB465B" w:rsidRDefault="00BB465B">
      <w:pPr>
        <w:pStyle w:val="af2"/>
        <w:rPr>
          <w:rFonts w:hint="eastAsia"/>
        </w:rPr>
      </w:pPr>
      <w:r>
        <w:rPr>
          <w:rStyle w:val="a5"/>
        </w:rPr>
        <w:footnoteRef/>
      </w:r>
      <w:r>
        <w:t xml:space="preserve"> </w:t>
      </w:r>
      <w:r>
        <w:rPr>
          <w:rFonts w:hint="eastAsia"/>
        </w:rPr>
        <w:t>本项包括股票投资、基金投资等获得的股利收益。</w:t>
      </w:r>
    </w:p>
  </w:footnote>
  <w:footnote w:id="82">
    <w:p w:rsidR="00BB465B" w:rsidRDefault="00BB465B">
      <w:pPr>
        <w:pStyle w:val="af2"/>
        <w:rPr>
          <w:rFonts w:hint="eastAsia"/>
        </w:rPr>
      </w:pPr>
      <w:r>
        <w:rPr>
          <w:rStyle w:val="a5"/>
        </w:rPr>
        <w:footnoteRef/>
      </w:r>
      <w:r>
        <w:rPr>
          <w:rFonts w:hint="eastAsia"/>
        </w:rPr>
        <w:t xml:space="preserve"> </w:t>
      </w:r>
      <w:r>
        <w:rPr>
          <w:rFonts w:hint="eastAsia"/>
        </w:rPr>
        <w:t>本项主要适用于存在汇兑损益的基金，如</w:t>
      </w:r>
      <w:r>
        <w:rPr>
          <w:rFonts w:hint="eastAsia"/>
        </w:rPr>
        <w:t>QDII</w:t>
      </w:r>
      <w:r>
        <w:rPr>
          <w:rFonts w:hint="eastAsia"/>
        </w:rPr>
        <w:t>基金等；其他类别基金如不适用，以“—”列示。</w:t>
      </w:r>
    </w:p>
  </w:footnote>
  <w:footnote w:id="83">
    <w:p w:rsidR="00BB465B" w:rsidRDefault="00BB465B">
      <w:pPr>
        <w:pStyle w:val="af2"/>
        <w:rPr>
          <w:rFonts w:hint="eastAsia"/>
        </w:rPr>
      </w:pPr>
      <w:r>
        <w:rPr>
          <w:rStyle w:val="a5"/>
        </w:rPr>
        <w:footnoteRef/>
      </w:r>
      <w:r>
        <w:t xml:space="preserve"> </w:t>
      </w:r>
      <w:r>
        <w:rPr>
          <w:rFonts w:hint="eastAsia"/>
        </w:rPr>
        <w:t>关于费用项目的填列，由于此处已有运算符号“减”，因此，</w:t>
      </w:r>
      <w:proofErr w:type="gramStart"/>
      <w:r>
        <w:rPr>
          <w:rFonts w:hint="eastAsia"/>
        </w:rPr>
        <w:t>各费用项</w:t>
      </w:r>
      <w:proofErr w:type="gramEnd"/>
      <w:r>
        <w:rPr>
          <w:rFonts w:hint="eastAsia"/>
        </w:rPr>
        <w:t>不需再以负号“－”列示。</w:t>
      </w:r>
    </w:p>
  </w:footnote>
  <w:footnote w:id="84">
    <w:p w:rsidR="00BB465B" w:rsidRDefault="00BB465B">
      <w:pPr>
        <w:pStyle w:val="af2"/>
        <w:rPr>
          <w:rFonts w:hint="eastAsia"/>
        </w:rPr>
      </w:pPr>
      <w:r>
        <w:rPr>
          <w:rStyle w:val="a5"/>
        </w:rPr>
        <w:footnoteRef/>
      </w:r>
      <w:r>
        <w:rPr>
          <w:rFonts w:hint="eastAsia"/>
        </w:rPr>
        <w:t xml:space="preserve"> </w:t>
      </w:r>
      <w:r>
        <w:rPr>
          <w:rFonts w:hint="eastAsia"/>
        </w:rPr>
        <w:t>本项及下一项“净利润”主要适用于需缴纳所得税的基金，如部分</w:t>
      </w:r>
      <w:r>
        <w:rPr>
          <w:rFonts w:hint="eastAsia"/>
        </w:rPr>
        <w:t>QDII</w:t>
      </w:r>
      <w:r>
        <w:rPr>
          <w:rFonts w:hint="eastAsia"/>
        </w:rPr>
        <w:t>基金，同时，将表</w:t>
      </w:r>
      <w:r>
        <w:rPr>
          <w:rFonts w:hint="eastAsia"/>
        </w:rPr>
        <w:t>7.3</w:t>
      </w:r>
      <w:r>
        <w:rPr>
          <w:rFonts w:hint="eastAsia"/>
        </w:rPr>
        <w:t>中的“本期经营活动产生的基金净值变动数（本期利润）”调整表述为“本期经营活动产生的基金净值变动数（本期净利润）”。</w:t>
      </w:r>
    </w:p>
  </w:footnote>
  <w:footnote w:id="85">
    <w:p w:rsidR="00BB465B" w:rsidRDefault="00BB465B">
      <w:pPr>
        <w:pStyle w:val="af2"/>
        <w:rPr>
          <w:rFonts w:hint="eastAsia"/>
        </w:rPr>
      </w:pPr>
      <w:r>
        <w:rPr>
          <w:rStyle w:val="a5"/>
        </w:rPr>
        <w:footnoteRef/>
      </w:r>
      <w:r>
        <w:t xml:space="preserve"> </w:t>
      </w:r>
      <w:r>
        <w:rPr>
          <w:rFonts w:hint="eastAsia"/>
        </w:rPr>
        <w:t>对一般的封闭式基金，本项不适用，以“－”填列。</w:t>
      </w:r>
    </w:p>
  </w:footnote>
  <w:footnote w:id="86">
    <w:p w:rsidR="00BB465B" w:rsidRDefault="00BB465B">
      <w:pPr>
        <w:pStyle w:val="af2"/>
        <w:rPr>
          <w:rFonts w:hint="eastAsia"/>
        </w:rPr>
      </w:pPr>
      <w:r>
        <w:rPr>
          <w:rStyle w:val="a5"/>
        </w:rPr>
        <w:footnoteRef/>
      </w:r>
      <w:r>
        <w:t xml:space="preserve"> </w:t>
      </w:r>
      <w:r>
        <w:rPr>
          <w:rFonts w:hint="eastAsia"/>
        </w:rPr>
        <w:t>此处可填列报表页码“</w:t>
      </w:r>
      <w:r>
        <w:rPr>
          <w:rFonts w:hint="eastAsia"/>
        </w:rPr>
        <w:t>7.1 (</w:t>
      </w:r>
      <w:r>
        <w:rPr>
          <w:rFonts w:hint="eastAsia"/>
        </w:rPr>
        <w:t>或第×页</w:t>
      </w:r>
      <w:r>
        <w:rPr>
          <w:rFonts w:hint="eastAsia"/>
        </w:rPr>
        <w:t>)</w:t>
      </w:r>
      <w:r>
        <w:rPr>
          <w:rFonts w:hint="eastAsia"/>
        </w:rPr>
        <w:t>至</w:t>
      </w:r>
      <w:r>
        <w:rPr>
          <w:rFonts w:hint="eastAsia"/>
        </w:rPr>
        <w:t>7.4</w:t>
      </w:r>
      <w:r>
        <w:rPr>
          <w:rFonts w:hint="eastAsia"/>
        </w:rPr>
        <w:t>（或第×页）”（此处元素类型为字符串）。</w:t>
      </w:r>
    </w:p>
  </w:footnote>
  <w:footnote w:id="87">
    <w:p w:rsidR="00BB465B" w:rsidRDefault="00BB465B">
      <w:pPr>
        <w:pStyle w:val="af2"/>
        <w:rPr>
          <w:rFonts w:hint="eastAsia"/>
        </w:rPr>
      </w:pPr>
      <w:r>
        <w:rPr>
          <w:rStyle w:val="a5"/>
        </w:rPr>
        <w:footnoteRef/>
      </w:r>
      <w:r>
        <w:t xml:space="preserve"> </w:t>
      </w:r>
      <w:r>
        <w:rPr>
          <w:rFonts w:hint="eastAsia"/>
        </w:rPr>
        <w:t>年度报告正文和摘要的报表附注应</w:t>
      </w:r>
      <w:r>
        <w:t>对比较式报表的两个日期或期间的数据</w:t>
      </w:r>
      <w:proofErr w:type="gramStart"/>
      <w:r>
        <w:t>作出</w:t>
      </w:r>
      <w:proofErr w:type="gramEnd"/>
      <w:r>
        <w:t>说明</w:t>
      </w:r>
      <w:r>
        <w:rPr>
          <w:rFonts w:hint="eastAsia"/>
        </w:rPr>
        <w:t>，而半年度报告正文和摘要的报表附注应以年初至本</w:t>
      </w:r>
      <w:proofErr w:type="gramStart"/>
      <w:r>
        <w:rPr>
          <w:rFonts w:hint="eastAsia"/>
        </w:rPr>
        <w:t>期末为</w:t>
      </w:r>
      <w:proofErr w:type="gramEnd"/>
      <w:r>
        <w:rPr>
          <w:rFonts w:hint="eastAsia"/>
        </w:rPr>
        <w:t>基础编制，披露自上年度末之后发生的，有助于理解基金财务状况、运作情况的重要交易或事项；本部分列示的所有披露事项，主要适用于年度报告正文，以及报告期内合同生效的基金（或上年度免于披露年度报告的基金）半年度报告正文；对于年度报告摘要、半年度报告正文（上年度的年度报告已披露）和半年度报告摘要，应根据法规并参照本模板要求披露；另，如果基金被出具了否定意见或拒绝表示意见的审计报告，则年度报告摘要应与正文一样披露附注全文，如果基金被出具了保留意见或</w:t>
      </w:r>
      <w:proofErr w:type="gramStart"/>
      <w:r>
        <w:rPr>
          <w:rFonts w:hint="eastAsia"/>
        </w:rPr>
        <w:t>带强调</w:t>
      </w:r>
      <w:proofErr w:type="gramEnd"/>
      <w:r>
        <w:rPr>
          <w:rFonts w:hint="eastAsia"/>
        </w:rPr>
        <w:t>事项段的无保留意见的审计报告，则年度报告摘要除按本模板相关要求披露外，还需披露保留意见或</w:t>
      </w:r>
      <w:proofErr w:type="gramStart"/>
      <w:r>
        <w:rPr>
          <w:rFonts w:hint="eastAsia"/>
        </w:rPr>
        <w:t>带强调</w:t>
      </w:r>
      <w:proofErr w:type="gramEnd"/>
      <w:r>
        <w:rPr>
          <w:rFonts w:hint="eastAsia"/>
        </w:rPr>
        <w:t>事项段的无保留意见涉及事项的有关附注；本部分列出的事项和表格，如果有的基金不适用、期间未发生或</w:t>
      </w:r>
      <w:proofErr w:type="gramStart"/>
      <w:r>
        <w:rPr>
          <w:rFonts w:hint="eastAsia"/>
        </w:rPr>
        <w:t>期末不</w:t>
      </w:r>
      <w:proofErr w:type="gramEnd"/>
      <w:r>
        <w:rPr>
          <w:rFonts w:hint="eastAsia"/>
        </w:rPr>
        <w:t>存在，除脚注要求</w:t>
      </w:r>
      <w:proofErr w:type="gramStart"/>
      <w:r>
        <w:rPr>
          <w:rFonts w:hint="eastAsia"/>
        </w:rPr>
        <w:t>作出</w:t>
      </w:r>
      <w:proofErr w:type="gramEnd"/>
      <w:r>
        <w:rPr>
          <w:rFonts w:hint="eastAsia"/>
        </w:rPr>
        <w:t>专门声明外，可根据情况直接略去，对于表格中的项目，对有实际数值的，按精度要求四舍五入后填列，对</w:t>
      </w:r>
      <w:proofErr w:type="gramStart"/>
      <w:r>
        <w:rPr>
          <w:rFonts w:hint="eastAsia"/>
        </w:rPr>
        <w:t>期末或</w:t>
      </w:r>
      <w:proofErr w:type="gramEnd"/>
      <w:r>
        <w:rPr>
          <w:rFonts w:hint="eastAsia"/>
        </w:rPr>
        <w:t>当期无数值或不适用的个别项目，以“－”填列。</w:t>
      </w:r>
    </w:p>
  </w:footnote>
  <w:footnote w:id="88">
    <w:p w:rsidR="00BB465B" w:rsidRDefault="00BB465B">
      <w:pPr>
        <w:pStyle w:val="af2"/>
        <w:rPr>
          <w:rFonts w:hint="eastAsia"/>
        </w:rPr>
      </w:pPr>
      <w:r>
        <w:rPr>
          <w:rStyle w:val="a5"/>
        </w:rPr>
        <w:footnoteRef/>
      </w:r>
      <w:r>
        <w:rPr>
          <w:rFonts w:hint="eastAsia"/>
        </w:rPr>
        <w:t xml:space="preserve"> </w:t>
      </w:r>
      <w:r>
        <w:t>若年度报告中会计报表的编制未遵守基本会计假设</w:t>
      </w:r>
      <w:r>
        <w:rPr>
          <w:rFonts w:hint="eastAsia"/>
        </w:rPr>
        <w:t>，此处</w:t>
      </w:r>
      <w:r>
        <w:t>应对不符合基本会计假设的事项及原因</w:t>
      </w:r>
      <w:proofErr w:type="gramStart"/>
      <w:r>
        <w:t>作出</w:t>
      </w:r>
      <w:proofErr w:type="gramEnd"/>
      <w:r>
        <w:t>说明。</w:t>
      </w:r>
    </w:p>
  </w:footnote>
  <w:footnote w:id="89">
    <w:p w:rsidR="00BB465B" w:rsidRDefault="00BB465B">
      <w:pPr>
        <w:pStyle w:val="af2"/>
        <w:rPr>
          <w:rFonts w:hint="eastAsia"/>
        </w:rPr>
      </w:pPr>
      <w:r>
        <w:rPr>
          <w:rStyle w:val="a5"/>
        </w:rPr>
        <w:footnoteRef/>
      </w:r>
      <w:r>
        <w:t xml:space="preserve"> </w:t>
      </w:r>
      <w:r>
        <w:rPr>
          <w:rFonts w:hint="eastAsia"/>
        </w:rPr>
        <w:t>本项主要披露重要会计政策的确定依据和报表项目的计量基础，以及会计估计中所采用的关键假设和不确定性因素，本项所有内容适用于年度报告正文；对于年度报告摘要，以及半年度报告正文和摘要，涉及三种情况：第一，如果基金首次披露年度报告，则年度报告摘要需与正文一样列示本项所有内容，同样，如果报告期内基金合同生效，或者上年度基金年度报告免于披露，则当期的半年度报告正文和摘要均需与年度报告正文一样列示本项所有内容；第二，如果前期基金披露过年度报告，且本期会计政策、估计与最近一期年</w:t>
      </w:r>
      <w:proofErr w:type="gramStart"/>
      <w:r>
        <w:rPr>
          <w:rFonts w:hint="eastAsia"/>
        </w:rPr>
        <w:t>度报告</w:t>
      </w:r>
      <w:proofErr w:type="gramEnd"/>
      <w:r>
        <w:rPr>
          <w:rFonts w:hint="eastAsia"/>
        </w:rPr>
        <w:t>相一致，则本项标题调整为“本报告期所采用的会计政策、会计估计与最近一期年度报告相一致的说明”，并在标题项下声明一致即可，无需按本项以及</w:t>
      </w:r>
      <w:smartTag w:uri="urn:schemas-microsoft-com:office:smarttags" w:element="chsdate">
        <w:smartTagPr>
          <w:attr w:name="Year" w:val="1899"/>
          <w:attr w:name="Month" w:val="12"/>
          <w:attr w:name="Day" w:val="30"/>
          <w:attr w:name="IsLunarDate" w:val="False"/>
          <w:attr w:name="IsROCDate" w:val="False"/>
        </w:smartTagPr>
        <w:r>
          <w:rPr>
            <w:rFonts w:hint="eastAsia"/>
          </w:rPr>
          <w:t>7.4.5</w:t>
        </w:r>
      </w:smartTag>
      <w:r>
        <w:rPr>
          <w:rFonts w:hint="eastAsia"/>
        </w:rPr>
        <w:t>.1</w:t>
      </w:r>
      <w:r>
        <w:rPr>
          <w:rFonts w:hint="eastAsia"/>
        </w:rPr>
        <w:t>和</w:t>
      </w:r>
      <w:r>
        <w:rPr>
          <w:rFonts w:hint="eastAsia"/>
        </w:rPr>
        <w:t>7.4.5.2</w:t>
      </w:r>
      <w:r>
        <w:rPr>
          <w:rFonts w:hint="eastAsia"/>
        </w:rPr>
        <w:t>披露当期会计政策、会计估计及变更；第三，如果前期基金披露过年度报告，且本期会计政策、估计与最近一期年</w:t>
      </w:r>
      <w:proofErr w:type="gramStart"/>
      <w:r>
        <w:rPr>
          <w:rFonts w:hint="eastAsia"/>
        </w:rPr>
        <w:t>度报告</w:t>
      </w:r>
      <w:proofErr w:type="gramEnd"/>
      <w:r>
        <w:rPr>
          <w:rFonts w:hint="eastAsia"/>
        </w:rPr>
        <w:t>相比发生了变更，则本项标题调整为“本报告期所采用的会计政策、会计估计与最近一期年度报告相一致的说明”，在标题项下如实声明不一致，同时需要按照</w:t>
      </w:r>
      <w:r>
        <w:rPr>
          <w:rFonts w:hint="eastAsia"/>
        </w:rPr>
        <w:t>7.4.5</w:t>
      </w:r>
      <w:r>
        <w:rPr>
          <w:rFonts w:hint="eastAsia"/>
        </w:rPr>
        <w:t>的格式，参照</w:t>
      </w:r>
      <w:r>
        <w:rPr>
          <w:rFonts w:hint="eastAsia"/>
        </w:rPr>
        <w:t>7.4.4</w:t>
      </w:r>
      <w:proofErr w:type="gramStart"/>
      <w:r>
        <w:rPr>
          <w:rFonts w:hint="eastAsia"/>
        </w:rPr>
        <w:t>各</w:t>
      </w:r>
      <w:proofErr w:type="gramEnd"/>
      <w:r>
        <w:rPr>
          <w:rFonts w:hint="eastAsia"/>
        </w:rPr>
        <w:t>明细项，对所涉政策或估计变更的内容、原因、影响数或影响数不能合理确定的原因等进行说明；另外，有的项目只适用于部分基金，如，“外币交易”、“分部报告”项主要适用</w:t>
      </w:r>
      <w:r>
        <w:rPr>
          <w:rFonts w:hint="eastAsia"/>
        </w:rPr>
        <w:t>QDII</w:t>
      </w:r>
      <w:r>
        <w:rPr>
          <w:rFonts w:hint="eastAsia"/>
        </w:rPr>
        <w:t>，其他类别基金如不适用，可不列示或参照列示。</w:t>
      </w:r>
    </w:p>
  </w:footnote>
  <w:footnote w:id="90">
    <w:p w:rsidR="00BB465B" w:rsidRDefault="00BB465B">
      <w:pPr>
        <w:pStyle w:val="af2"/>
        <w:rPr>
          <w:rFonts w:hint="eastAsia"/>
        </w:rPr>
      </w:pPr>
      <w:r>
        <w:rPr>
          <w:rStyle w:val="a5"/>
        </w:rPr>
        <w:footnoteRef/>
      </w:r>
      <w:r>
        <w:rPr>
          <w:rFonts w:hint="eastAsia"/>
        </w:rPr>
        <w:t xml:space="preserve"> </w:t>
      </w:r>
      <w:r>
        <w:rPr>
          <w:rFonts w:hint="eastAsia"/>
        </w:rPr>
        <w:t>此处可按以公允价值计量且其变动计入当期损益的金融资产、贷款和应收款项、其他金融负债等类别分述，其中，公允价值计量且其变动计入当期损益的金融资产可再按股票、基金、债券、资产支持证券和权证等类别投资项目细述；《基金信息披露编报规则第</w:t>
      </w:r>
      <w:r>
        <w:rPr>
          <w:rFonts w:hint="eastAsia"/>
        </w:rPr>
        <w:t>3</w:t>
      </w:r>
      <w:r>
        <w:rPr>
          <w:rFonts w:hint="eastAsia"/>
        </w:rPr>
        <w:t>号</w:t>
      </w:r>
      <w:r>
        <w:rPr>
          <w:rFonts w:hint="eastAsia"/>
        </w:rPr>
        <w:t>&lt;</w:t>
      </w:r>
      <w:r>
        <w:rPr>
          <w:rFonts w:hint="eastAsia"/>
        </w:rPr>
        <w:t>会计报表附注的编制及披露</w:t>
      </w:r>
      <w:r>
        <w:rPr>
          <w:rFonts w:hint="eastAsia"/>
        </w:rPr>
        <w:t>&gt;</w:t>
      </w:r>
      <w:r>
        <w:rPr>
          <w:rFonts w:hint="eastAsia"/>
        </w:rPr>
        <w:t>》第</w:t>
      </w:r>
      <w:r>
        <w:rPr>
          <w:rFonts w:hint="eastAsia"/>
        </w:rPr>
        <w:t>4</w:t>
      </w:r>
      <w:r>
        <w:rPr>
          <w:rFonts w:hint="eastAsia"/>
        </w:rPr>
        <w:t>条所要求的“证券投资的成本计价方法”在此项内披露。</w:t>
      </w:r>
    </w:p>
  </w:footnote>
  <w:footnote w:id="91">
    <w:p w:rsidR="00BB465B" w:rsidRDefault="00BB465B">
      <w:pPr>
        <w:pStyle w:val="af2"/>
        <w:rPr>
          <w:rFonts w:hint="eastAsia"/>
        </w:rPr>
      </w:pPr>
      <w:r>
        <w:rPr>
          <w:rStyle w:val="a5"/>
        </w:rPr>
        <w:footnoteRef/>
      </w:r>
      <w:r>
        <w:t xml:space="preserve"> </w:t>
      </w:r>
      <w:r>
        <w:rPr>
          <w:rFonts w:hint="eastAsia"/>
        </w:rPr>
        <w:t>本项按照《企业会计准则第</w:t>
      </w:r>
      <w:r>
        <w:rPr>
          <w:rFonts w:hint="eastAsia"/>
        </w:rPr>
        <w:t>37</w:t>
      </w:r>
      <w:r>
        <w:rPr>
          <w:rFonts w:hint="eastAsia"/>
        </w:rPr>
        <w:t>号——金融工具列报》等规定披露每类金融资产或金融负债公允价值的信息，例如：确定公允价值所采用的方法，采用估值技术所涉及的估值模型、假设、参数，公允价值是否全部或部分采用估值技术确定，而该估值技术没有以相同金融工具的当前公开交易价格和易于获得的市场数据作为估值假设等；此处可按股票、基金、债券、资产支持证券和权证等类别投资项目分述。</w:t>
      </w:r>
    </w:p>
  </w:footnote>
  <w:footnote w:id="92">
    <w:p w:rsidR="00BB465B" w:rsidRDefault="00BB465B">
      <w:pPr>
        <w:pStyle w:val="af2"/>
        <w:rPr>
          <w:rFonts w:hint="eastAsia"/>
        </w:rPr>
      </w:pPr>
      <w:r>
        <w:rPr>
          <w:rStyle w:val="a5"/>
        </w:rPr>
        <w:footnoteRef/>
      </w:r>
      <w:r>
        <w:t xml:space="preserve"> </w:t>
      </w:r>
      <w:r>
        <w:rPr>
          <w:rFonts w:hint="eastAsia"/>
        </w:rPr>
        <w:t>如不存在相关变更或更正，需予声明。</w:t>
      </w:r>
    </w:p>
  </w:footnote>
  <w:footnote w:id="93">
    <w:p w:rsidR="00BB465B" w:rsidRDefault="00BB465B">
      <w:pPr>
        <w:pStyle w:val="af2"/>
        <w:rPr>
          <w:rFonts w:hint="eastAsia"/>
        </w:rPr>
      </w:pPr>
      <w:r>
        <w:rPr>
          <w:rStyle w:val="a5"/>
        </w:rPr>
        <w:footnoteRef/>
      </w:r>
      <w:r>
        <w:t xml:space="preserve"> </w:t>
      </w:r>
      <w:r>
        <w:rPr>
          <w:rFonts w:hint="eastAsia"/>
        </w:rPr>
        <w:t>本项包括会计政策变更的性质、内容和原因，当期和各个列报前期报表中受影响的项目名称和调整金额（若有），无法进行追溯调整的，说明该事实和原因以及开始应用变更后的会计政策的时点、具体应用情况等。</w:t>
      </w:r>
    </w:p>
  </w:footnote>
  <w:footnote w:id="94">
    <w:p w:rsidR="00BB465B" w:rsidRDefault="00BB465B">
      <w:pPr>
        <w:pStyle w:val="af2"/>
        <w:rPr>
          <w:rFonts w:hint="eastAsia"/>
        </w:rPr>
      </w:pPr>
      <w:r>
        <w:rPr>
          <w:rStyle w:val="a5"/>
        </w:rPr>
        <w:footnoteRef/>
      </w:r>
      <w:r>
        <w:t xml:space="preserve"> </w:t>
      </w:r>
      <w:r>
        <w:rPr>
          <w:rFonts w:hint="eastAsia"/>
        </w:rPr>
        <w:t>本项包括会计估计变更的内容、原因、影响数或影响数不能确定的事实和原因等；如报告期内基金估值政策出现重大变化，应在此披露相关变化、对基金资产净值以及当期损益等的影响。</w:t>
      </w:r>
    </w:p>
  </w:footnote>
  <w:footnote w:id="95">
    <w:p w:rsidR="00BB465B" w:rsidRDefault="00BB465B">
      <w:pPr>
        <w:pStyle w:val="af2"/>
        <w:rPr>
          <w:rFonts w:hint="eastAsia"/>
        </w:rPr>
      </w:pPr>
      <w:r>
        <w:rPr>
          <w:rStyle w:val="a5"/>
        </w:rPr>
        <w:footnoteRef/>
      </w:r>
      <w:r>
        <w:rPr>
          <w:rFonts w:hint="eastAsia"/>
        </w:rPr>
        <w:t xml:space="preserve"> </w:t>
      </w:r>
      <w:r>
        <w:rPr>
          <w:rFonts w:hint="eastAsia"/>
        </w:rPr>
        <w:t>本项适用于年度报告正文和半年度报告正文，对于年度报告摘要和半年度报告摘要，本项可不披露；在年度报告正文中，主要对比较式报表重要报表项目在两个日期或期间的相关数据作进一步说明，具体按照重大性原则，参照本模板列示的各项目进行披露；而在半年度报告正文中，至少应对性质特别或金额异常的报表项目在本报告</w:t>
      </w:r>
      <w:proofErr w:type="gramStart"/>
      <w:r>
        <w:rPr>
          <w:rFonts w:hint="eastAsia"/>
        </w:rPr>
        <w:t>期末或</w:t>
      </w:r>
      <w:proofErr w:type="gramEnd"/>
      <w:r>
        <w:rPr>
          <w:rFonts w:hint="eastAsia"/>
        </w:rPr>
        <w:t>本报告期间的数据进行说明，具体可结合本模板列示的各项目进行披露；本项下列示的各类表格供参考，如果需要披露的某些表格的所有项目均为零，则可作相关说明，不必列示整个表格。</w:t>
      </w:r>
    </w:p>
  </w:footnote>
  <w:footnote w:id="96">
    <w:p w:rsidR="00BB465B" w:rsidRDefault="00BB465B">
      <w:pPr>
        <w:pStyle w:val="af2"/>
        <w:rPr>
          <w:rFonts w:hint="eastAsia"/>
        </w:rPr>
      </w:pPr>
      <w:r>
        <w:rPr>
          <w:rStyle w:val="a5"/>
        </w:rPr>
        <w:footnoteRef/>
      </w:r>
      <w:r>
        <w:rPr>
          <w:rFonts w:hint="eastAsia"/>
        </w:rPr>
        <w:t xml:space="preserve"> </w:t>
      </w:r>
      <w:r>
        <w:rPr>
          <w:rFonts w:hint="eastAsia"/>
        </w:rPr>
        <w:t>对于定期存款，可以加</w:t>
      </w:r>
      <w:proofErr w:type="gramStart"/>
      <w:r>
        <w:rPr>
          <w:rFonts w:hint="eastAsia"/>
        </w:rPr>
        <w:t>行按照</w:t>
      </w:r>
      <w:proofErr w:type="gramEnd"/>
      <w:r>
        <w:rPr>
          <w:rFonts w:hint="eastAsia"/>
        </w:rPr>
        <w:t>期限进一步列出明细，如</w:t>
      </w:r>
      <w:r>
        <w:rPr>
          <w:rFonts w:hint="eastAsia"/>
        </w:rPr>
        <w:t>1</w:t>
      </w:r>
      <w:r>
        <w:rPr>
          <w:rFonts w:hint="eastAsia"/>
        </w:rPr>
        <w:t>个月至</w:t>
      </w:r>
      <w:r>
        <w:rPr>
          <w:rFonts w:hint="eastAsia"/>
        </w:rPr>
        <w:t>3</w:t>
      </w:r>
      <w:r>
        <w:rPr>
          <w:rFonts w:hint="eastAsia"/>
        </w:rPr>
        <w:t>个月，</w:t>
      </w:r>
      <w:r>
        <w:rPr>
          <w:rFonts w:hint="eastAsia"/>
        </w:rPr>
        <w:t>3</w:t>
      </w:r>
      <w:r>
        <w:rPr>
          <w:rFonts w:hint="eastAsia"/>
        </w:rPr>
        <w:t>个月至</w:t>
      </w:r>
      <w:r>
        <w:rPr>
          <w:rFonts w:hint="eastAsia"/>
        </w:rPr>
        <w:t>1</w:t>
      </w:r>
      <w:r>
        <w:rPr>
          <w:rFonts w:hint="eastAsia"/>
        </w:rPr>
        <w:t>年等，对于其他存款类别，应在表下标注说明。</w:t>
      </w:r>
    </w:p>
  </w:footnote>
  <w:footnote w:id="97">
    <w:p w:rsidR="00BB465B" w:rsidRDefault="00BB465B">
      <w:pPr>
        <w:pStyle w:val="af2"/>
        <w:rPr>
          <w:rFonts w:hint="eastAsia"/>
        </w:rPr>
      </w:pPr>
      <w:r>
        <w:rPr>
          <w:rStyle w:val="a5"/>
        </w:rPr>
        <w:footnoteRef/>
      </w:r>
      <w:r>
        <w:t xml:space="preserve"> </w:t>
      </w:r>
      <w:r>
        <w:rPr>
          <w:rFonts w:hint="eastAsia"/>
        </w:rPr>
        <w:t>本项格式主要适用于非货币市场基金。</w:t>
      </w:r>
    </w:p>
  </w:footnote>
  <w:footnote w:id="98">
    <w:p w:rsidR="00BB465B" w:rsidRDefault="00BB465B">
      <w:pPr>
        <w:pStyle w:val="af2"/>
        <w:rPr>
          <w:rFonts w:hint="eastAsia"/>
        </w:rPr>
      </w:pPr>
      <w:r>
        <w:rPr>
          <w:rStyle w:val="a5"/>
        </w:rPr>
        <w:footnoteRef/>
      </w:r>
      <w:r>
        <w:t xml:space="preserve"> </w:t>
      </w:r>
      <w:r>
        <w:rPr>
          <w:rFonts w:hint="eastAsia"/>
        </w:rPr>
        <w:t>本项主要适用于投资范围涉及基金的基金，如</w:t>
      </w:r>
      <w:r>
        <w:rPr>
          <w:rFonts w:hint="eastAsia"/>
        </w:rPr>
        <w:t>QDII</w:t>
      </w:r>
      <w:r>
        <w:rPr>
          <w:rFonts w:hint="eastAsia"/>
        </w:rPr>
        <w:t>基金等。</w:t>
      </w:r>
    </w:p>
  </w:footnote>
  <w:footnote w:id="99">
    <w:p w:rsidR="00BB465B" w:rsidRDefault="00BB465B">
      <w:pPr>
        <w:pStyle w:val="af2"/>
        <w:rPr>
          <w:rFonts w:hint="eastAsia"/>
        </w:rPr>
      </w:pPr>
      <w:r>
        <w:rPr>
          <w:rStyle w:val="a5"/>
        </w:rPr>
        <w:footnoteRef/>
      </w:r>
      <w:r>
        <w:t xml:space="preserve"> </w:t>
      </w:r>
      <w:r>
        <w:rPr>
          <w:rFonts w:hint="eastAsia"/>
        </w:rPr>
        <w:t>如果没有此项，则以“－”列示。</w:t>
      </w:r>
    </w:p>
  </w:footnote>
  <w:footnote w:id="100">
    <w:p w:rsidR="00BB465B" w:rsidRDefault="00BB465B">
      <w:pPr>
        <w:pStyle w:val="af2"/>
        <w:rPr>
          <w:rFonts w:hint="eastAsia"/>
        </w:rPr>
      </w:pPr>
      <w:r>
        <w:rPr>
          <w:rStyle w:val="a5"/>
        </w:rPr>
        <w:footnoteRef/>
      </w:r>
      <w:r>
        <w:t xml:space="preserve"> </w:t>
      </w:r>
      <w:r>
        <w:rPr>
          <w:rFonts w:hint="eastAsia"/>
        </w:rPr>
        <w:t>本项格式主要适用于货币市场基金；其中，偏离金额＝影子定价－摊余成本，偏离度＝偏离金额</w:t>
      </w:r>
      <w:r>
        <w:rPr>
          <w:rFonts w:hint="eastAsia"/>
        </w:rPr>
        <w:t>/</w:t>
      </w:r>
      <w:r>
        <w:rPr>
          <w:rFonts w:hint="eastAsia"/>
        </w:rPr>
        <w:t>摊</w:t>
      </w:r>
      <w:proofErr w:type="gramStart"/>
      <w:r>
        <w:rPr>
          <w:rFonts w:hint="eastAsia"/>
        </w:rPr>
        <w:t>余成本</w:t>
      </w:r>
      <w:proofErr w:type="gramEnd"/>
      <w:r>
        <w:rPr>
          <w:rFonts w:hint="eastAsia"/>
        </w:rPr>
        <w:t>法确定的基金资产净值。</w:t>
      </w:r>
    </w:p>
  </w:footnote>
  <w:footnote w:id="101">
    <w:p w:rsidR="00BB465B" w:rsidRDefault="00BB465B">
      <w:pPr>
        <w:pStyle w:val="af2"/>
        <w:rPr>
          <w:rFonts w:hint="eastAsia"/>
        </w:rPr>
      </w:pPr>
      <w:r>
        <w:rPr>
          <w:rStyle w:val="a5"/>
        </w:rPr>
        <w:footnoteRef/>
      </w:r>
      <w:r>
        <w:rPr>
          <w:rFonts w:hint="eastAsia"/>
        </w:rPr>
        <w:t xml:space="preserve"> </w:t>
      </w:r>
      <w:r>
        <w:rPr>
          <w:rFonts w:hint="eastAsia"/>
        </w:rPr>
        <w:t>不是每种衍生工具都有名义金额的，因此，本表中的相关项目如果不适用，则以“－”列示；有的项目可在备注里提供进一步信息。</w:t>
      </w:r>
    </w:p>
  </w:footnote>
  <w:footnote w:id="102">
    <w:p w:rsidR="00BB465B" w:rsidRDefault="00BB465B">
      <w:pPr>
        <w:pStyle w:val="af2"/>
        <w:rPr>
          <w:rFonts w:hint="eastAsia"/>
        </w:rPr>
      </w:pPr>
      <w:r>
        <w:rPr>
          <w:rStyle w:val="a5"/>
        </w:rPr>
        <w:footnoteRef/>
      </w:r>
      <w:r>
        <w:t xml:space="preserve"> </w:t>
      </w:r>
      <w:r>
        <w:rPr>
          <w:rFonts w:hint="eastAsia"/>
        </w:rPr>
        <w:t>此处列示利率衍生工具下各具体衍生品的类别，下同。</w:t>
      </w:r>
    </w:p>
  </w:footnote>
  <w:footnote w:id="103">
    <w:p w:rsidR="00BB465B" w:rsidRDefault="00BB465B">
      <w:pPr>
        <w:pStyle w:val="af2"/>
        <w:rPr>
          <w:rFonts w:hint="eastAsia"/>
        </w:rPr>
      </w:pPr>
      <w:r>
        <w:rPr>
          <w:rStyle w:val="a5"/>
        </w:rPr>
        <w:footnoteRef/>
      </w:r>
      <w:r>
        <w:rPr>
          <w:rFonts w:hint="eastAsia"/>
        </w:rPr>
        <w:t xml:space="preserve"> </w:t>
      </w:r>
      <w:r>
        <w:rPr>
          <w:rFonts w:hint="eastAsia"/>
        </w:rPr>
        <w:t>如期末相关项目余额为零，则作相关说明，可不列表。</w:t>
      </w:r>
    </w:p>
  </w:footnote>
  <w:footnote w:id="104">
    <w:p w:rsidR="00BB465B" w:rsidRDefault="00BB465B">
      <w:pPr>
        <w:pStyle w:val="af2"/>
        <w:rPr>
          <w:rFonts w:hint="eastAsia"/>
        </w:rPr>
      </w:pPr>
      <w:r>
        <w:rPr>
          <w:rStyle w:val="a5"/>
        </w:rPr>
        <w:footnoteRef/>
      </w:r>
      <w:r>
        <w:rPr>
          <w:rFonts w:hint="eastAsia"/>
        </w:rPr>
        <w:t xml:space="preserve"> </w:t>
      </w:r>
      <w:r>
        <w:rPr>
          <w:rFonts w:hint="eastAsia"/>
        </w:rPr>
        <w:t>本项主要适用于主动投资货币市场工具而取得利息收入的货币市场基金，对于其他类别基金，可根据重要性原则列示。</w:t>
      </w:r>
    </w:p>
  </w:footnote>
  <w:footnote w:id="105">
    <w:p w:rsidR="00BB465B" w:rsidRDefault="00BB465B">
      <w:pPr>
        <w:pStyle w:val="af2"/>
        <w:rPr>
          <w:rFonts w:hint="eastAsia"/>
        </w:rPr>
      </w:pPr>
      <w:r>
        <w:rPr>
          <w:rStyle w:val="a5"/>
        </w:rPr>
        <w:footnoteRef/>
      </w:r>
      <w:r>
        <w:rPr>
          <w:rFonts w:hint="eastAsia"/>
        </w:rPr>
        <w:t xml:space="preserve"> </w:t>
      </w:r>
      <w:r>
        <w:rPr>
          <w:rFonts w:hint="eastAsia"/>
        </w:rPr>
        <w:t>此表主要适用于报告期内非转型的基金，</w:t>
      </w:r>
      <w:smartTag w:uri="urn:schemas-microsoft-com:office:smarttags" w:element="chsdate">
        <w:smartTagPr>
          <w:attr w:name="Year" w:val="1899"/>
          <w:attr w:name="Month" w:val="12"/>
          <w:attr w:name="Day" w:val="30"/>
          <w:attr w:name="IsLunarDate" w:val="False"/>
          <w:attr w:name="IsROCDate" w:val="False"/>
        </w:smartTagPr>
        <w:r>
          <w:rPr>
            <w:rFonts w:hint="eastAsia"/>
          </w:rPr>
          <w:t>7.4.7</w:t>
        </w:r>
      </w:smartTag>
      <w:r>
        <w:rPr>
          <w:rFonts w:hint="eastAsia"/>
        </w:rPr>
        <w:t>.9.2</w:t>
      </w:r>
      <w:r>
        <w:rPr>
          <w:rFonts w:hint="eastAsia"/>
        </w:rPr>
        <w:t>主要适用于报告期内转型的基金（例如由封闭式基金转型为开放式基金）；对分级基金，本表及</w:t>
      </w:r>
      <w:r>
        <w:rPr>
          <w:rFonts w:hint="eastAsia"/>
        </w:rPr>
        <w:t>7.4.7.10</w:t>
      </w:r>
      <w:r>
        <w:rPr>
          <w:rFonts w:hint="eastAsia"/>
        </w:rPr>
        <w:t>直接分表列示；报告期内合同生效的基金，表</w:t>
      </w:r>
      <w:proofErr w:type="gramStart"/>
      <w:r>
        <w:rPr>
          <w:rFonts w:hint="eastAsia"/>
        </w:rPr>
        <w:t>头有关</w:t>
      </w:r>
      <w:proofErr w:type="gramEnd"/>
      <w:r>
        <w:rPr>
          <w:rFonts w:hint="eastAsia"/>
        </w:rPr>
        <w:t>期间的表述调整为“</w:t>
      </w:r>
      <w:r>
        <w:rPr>
          <w:rFonts w:hint="eastAsia"/>
        </w:rPr>
        <w:t>_</w:t>
      </w:r>
      <w:r>
        <w:rPr>
          <w:rFonts w:hint="eastAsia"/>
        </w:rPr>
        <w:t>年</w:t>
      </w:r>
      <w:r>
        <w:rPr>
          <w:rFonts w:hint="eastAsia"/>
        </w:rPr>
        <w:t>_</w:t>
      </w:r>
      <w:r>
        <w:rPr>
          <w:rFonts w:hint="eastAsia"/>
        </w:rPr>
        <w:t>月</w:t>
      </w:r>
      <w:r>
        <w:rPr>
          <w:rFonts w:hint="eastAsia"/>
        </w:rPr>
        <w:t>_</w:t>
      </w:r>
      <w:r>
        <w:rPr>
          <w:rFonts w:hint="eastAsia"/>
        </w:rPr>
        <w:t>日（基金合同生效日）至</w:t>
      </w:r>
      <w:r>
        <w:rPr>
          <w:rFonts w:hint="eastAsia"/>
        </w:rPr>
        <w:t>_</w:t>
      </w:r>
      <w:r>
        <w:rPr>
          <w:rFonts w:hint="eastAsia"/>
        </w:rPr>
        <w:t>年</w:t>
      </w:r>
      <w:r>
        <w:rPr>
          <w:rFonts w:hint="eastAsia"/>
        </w:rPr>
        <w:t>_</w:t>
      </w:r>
      <w:r>
        <w:rPr>
          <w:rFonts w:hint="eastAsia"/>
        </w:rPr>
        <w:t>月</w:t>
      </w:r>
      <w:r>
        <w:rPr>
          <w:rFonts w:hint="eastAsia"/>
        </w:rPr>
        <w:t>_</w:t>
      </w:r>
      <w:r>
        <w:rPr>
          <w:rFonts w:hint="eastAsia"/>
        </w:rPr>
        <w:t>日”，并在表下作适当说明。</w:t>
      </w:r>
    </w:p>
  </w:footnote>
  <w:footnote w:id="106">
    <w:p w:rsidR="00BB465B" w:rsidRDefault="00BB465B">
      <w:pPr>
        <w:pStyle w:val="af2"/>
        <w:rPr>
          <w:rFonts w:hint="eastAsia"/>
        </w:rPr>
      </w:pPr>
      <w:r>
        <w:rPr>
          <w:rStyle w:val="a5"/>
        </w:rPr>
        <w:footnoteRef/>
      </w:r>
      <w:r>
        <w:rPr>
          <w:rFonts w:hint="eastAsia"/>
        </w:rPr>
        <w:t xml:space="preserve"> </w:t>
      </w:r>
      <w:r>
        <w:rPr>
          <w:rFonts w:hint="eastAsia"/>
        </w:rPr>
        <w:t>申购含红利再投、转换入份额，赎回含转换出份额；为便于投资者理解，可在表下标注说明。</w:t>
      </w:r>
    </w:p>
  </w:footnote>
  <w:footnote w:id="107">
    <w:p w:rsidR="00BB465B" w:rsidRDefault="00BB465B">
      <w:pPr>
        <w:pStyle w:val="af2"/>
        <w:rPr>
          <w:rFonts w:hint="eastAsia"/>
        </w:rPr>
      </w:pPr>
      <w:r>
        <w:rPr>
          <w:rStyle w:val="a5"/>
        </w:rPr>
        <w:footnoteRef/>
      </w:r>
      <w:r>
        <w:t xml:space="preserve"> </w:t>
      </w:r>
      <w:r>
        <w:rPr>
          <w:rFonts w:hint="eastAsia"/>
        </w:rPr>
        <w:t>对报告期内基金合同生效的基金，“上年度末”调整为“基金合同生效日”，下同；对于该类基金在募集期间认购资金本金及利息折份的情况，可在表下标注说明。</w:t>
      </w:r>
    </w:p>
  </w:footnote>
  <w:footnote w:id="108">
    <w:p w:rsidR="00BB465B" w:rsidRDefault="00BB465B">
      <w:pPr>
        <w:pStyle w:val="af2"/>
        <w:rPr>
          <w:rFonts w:hint="eastAsia"/>
        </w:rPr>
      </w:pPr>
      <w:r>
        <w:rPr>
          <w:rStyle w:val="a5"/>
        </w:rPr>
        <w:footnoteRef/>
      </w:r>
      <w:r>
        <w:rPr>
          <w:rFonts w:hint="eastAsia"/>
        </w:rPr>
        <w:t xml:space="preserve"> </w:t>
      </w:r>
      <w:r>
        <w:rPr>
          <w:rFonts w:hint="eastAsia"/>
        </w:rPr>
        <w:t>如报告期内不存在基金拆分或基金份额折算的，则本项及后述三项“基金拆分</w:t>
      </w:r>
      <w:r>
        <w:rPr>
          <w:rFonts w:hint="eastAsia"/>
        </w:rPr>
        <w:t>/</w:t>
      </w:r>
      <w:r>
        <w:rPr>
          <w:rFonts w:hint="eastAsia"/>
        </w:rPr>
        <w:t>份额折算变动份额”、“本期申购”、“本期赎回”可不列示；对于期间拆分或份额折算的，可在表下补充说明相关情况。</w:t>
      </w:r>
    </w:p>
  </w:footnote>
  <w:footnote w:id="109">
    <w:p w:rsidR="00BB465B" w:rsidRDefault="00BB465B">
      <w:pPr>
        <w:pStyle w:val="af2"/>
        <w:rPr>
          <w:rFonts w:hint="eastAsia"/>
        </w:rPr>
      </w:pPr>
      <w:r>
        <w:rPr>
          <w:rStyle w:val="a5"/>
        </w:rPr>
        <w:footnoteRef/>
      </w:r>
      <w:r>
        <w:t xml:space="preserve"> </w:t>
      </w:r>
      <w:r>
        <w:rPr>
          <w:rFonts w:hint="eastAsia"/>
        </w:rPr>
        <w:t>份额减少以“－”号填列。</w:t>
      </w:r>
    </w:p>
  </w:footnote>
  <w:footnote w:id="110">
    <w:p w:rsidR="00BB465B" w:rsidRDefault="00BB465B">
      <w:pPr>
        <w:pStyle w:val="af2"/>
        <w:rPr>
          <w:rFonts w:hint="eastAsia"/>
        </w:rPr>
      </w:pPr>
      <w:r>
        <w:rPr>
          <w:rStyle w:val="a5"/>
        </w:rPr>
        <w:footnoteRef/>
      </w:r>
      <w:r>
        <w:t xml:space="preserve"> </w:t>
      </w:r>
      <w:r>
        <w:rPr>
          <w:rFonts w:hint="eastAsia"/>
        </w:rPr>
        <w:t>本表涉及报告期内未分配利润的变动项目中，如为利润减少或亏损，以“—”号填列。</w:t>
      </w:r>
    </w:p>
  </w:footnote>
  <w:footnote w:id="111">
    <w:p w:rsidR="00BB465B" w:rsidRDefault="00BB465B">
      <w:pPr>
        <w:pStyle w:val="af2"/>
        <w:rPr>
          <w:rFonts w:hint="eastAsia"/>
        </w:rPr>
      </w:pPr>
      <w:r>
        <w:rPr>
          <w:rStyle w:val="a5"/>
        </w:rPr>
        <w:footnoteRef/>
      </w:r>
      <w:r>
        <w:t xml:space="preserve"> </w:t>
      </w:r>
      <w:r>
        <w:rPr>
          <w:rFonts w:hint="eastAsia"/>
        </w:rPr>
        <w:t>本项主要适用于主动投资货币市场工具而取得利息收入的货币市场基金，对于其他类别基金，可根据重要性原则列示。</w:t>
      </w:r>
    </w:p>
  </w:footnote>
  <w:footnote w:id="112">
    <w:p w:rsidR="00BB465B" w:rsidRDefault="00BB465B">
      <w:pPr>
        <w:pStyle w:val="af2"/>
        <w:rPr>
          <w:rFonts w:hint="eastAsia"/>
        </w:rPr>
      </w:pPr>
      <w:r>
        <w:rPr>
          <w:rStyle w:val="a5"/>
        </w:rPr>
        <w:footnoteRef/>
      </w:r>
      <w:r>
        <w:t xml:space="preserve"> </w:t>
      </w:r>
      <w:r>
        <w:rPr>
          <w:rFonts w:hint="eastAsia"/>
        </w:rPr>
        <w:t>本项格式主要适用于具有不同类别股票投资收益的基金，如</w:t>
      </w:r>
      <w:r>
        <w:rPr>
          <w:rFonts w:hint="eastAsia"/>
        </w:rPr>
        <w:t>ETF</w:t>
      </w:r>
      <w:r>
        <w:rPr>
          <w:rFonts w:hint="eastAsia"/>
        </w:rPr>
        <w:t>、</w:t>
      </w:r>
      <w:r>
        <w:rPr>
          <w:rFonts w:hint="eastAsia"/>
        </w:rPr>
        <w:t>ETF</w:t>
      </w:r>
      <w:r>
        <w:rPr>
          <w:rFonts w:hint="eastAsia"/>
        </w:rPr>
        <w:t>联接基金等，如果仅有买卖股票差价收入，则只需列示</w:t>
      </w:r>
      <w:smartTag w:uri="urn:schemas-microsoft-com:office:smarttags" w:element="chsdate">
        <w:smartTagPr>
          <w:attr w:name="Year" w:val="1899"/>
          <w:attr w:name="Month" w:val="12"/>
          <w:attr w:name="Day" w:val="30"/>
          <w:attr w:name="IsLunarDate" w:val="False"/>
          <w:attr w:name="IsROCDate" w:val="False"/>
        </w:smartTagPr>
        <w:r>
          <w:rPr>
            <w:rFonts w:hint="eastAsia"/>
          </w:rPr>
          <w:t>7.4.7</w:t>
        </w:r>
      </w:smartTag>
      <w:r>
        <w:rPr>
          <w:rFonts w:hint="eastAsia"/>
        </w:rPr>
        <w:t>.12.2</w:t>
      </w:r>
      <w:r>
        <w:rPr>
          <w:rFonts w:hint="eastAsia"/>
        </w:rPr>
        <w:t>。</w:t>
      </w:r>
    </w:p>
  </w:footnote>
  <w:footnote w:id="113">
    <w:p w:rsidR="00BB465B" w:rsidRDefault="00BB465B">
      <w:pPr>
        <w:pStyle w:val="af2"/>
        <w:rPr>
          <w:rFonts w:hint="eastAsia"/>
        </w:rPr>
      </w:pPr>
      <w:r>
        <w:rPr>
          <w:rStyle w:val="a5"/>
        </w:rPr>
        <w:footnoteRef/>
      </w:r>
      <w:r>
        <w:t xml:space="preserve"> </w:t>
      </w:r>
      <w:r>
        <w:rPr>
          <w:rFonts w:hint="eastAsia"/>
        </w:rPr>
        <w:t>损失以“－”号填列，下同；本项包含认沽权证行权产生的买卖股票差价收入，可在表下标注说明。</w:t>
      </w:r>
    </w:p>
  </w:footnote>
  <w:footnote w:id="114">
    <w:p w:rsidR="00BB465B" w:rsidRDefault="00BB465B">
      <w:pPr>
        <w:pStyle w:val="af2"/>
        <w:rPr>
          <w:rFonts w:hint="eastAsia"/>
        </w:rPr>
      </w:pPr>
      <w:r>
        <w:rPr>
          <w:rStyle w:val="a5"/>
        </w:rPr>
        <w:footnoteRef/>
      </w:r>
      <w:r>
        <w:t xml:space="preserve"> </w:t>
      </w:r>
      <w:r>
        <w:rPr>
          <w:rFonts w:hint="eastAsia"/>
        </w:rPr>
        <w:t>包括预估现金替代资金总额及现金差额。</w:t>
      </w:r>
    </w:p>
  </w:footnote>
  <w:footnote w:id="115">
    <w:p w:rsidR="00BB465B" w:rsidRDefault="00BB465B">
      <w:pPr>
        <w:pStyle w:val="af2"/>
        <w:rPr>
          <w:rFonts w:hint="eastAsia"/>
        </w:rPr>
      </w:pPr>
      <w:r>
        <w:rPr>
          <w:rStyle w:val="a5"/>
        </w:rPr>
        <w:footnoteRef/>
      </w:r>
      <w:r>
        <w:rPr>
          <w:rFonts w:hint="eastAsia"/>
        </w:rPr>
        <w:t xml:space="preserve"> </w:t>
      </w:r>
      <w:r>
        <w:rPr>
          <w:rFonts w:hint="eastAsia"/>
        </w:rPr>
        <w:t>本项主要适用投资范围涉及基金的基金，如</w:t>
      </w:r>
      <w:r>
        <w:rPr>
          <w:rFonts w:hint="eastAsia"/>
        </w:rPr>
        <w:t>QDII</w:t>
      </w:r>
      <w:r>
        <w:rPr>
          <w:rFonts w:hint="eastAsia"/>
        </w:rPr>
        <w:t>基金、</w:t>
      </w:r>
      <w:r>
        <w:rPr>
          <w:rFonts w:hint="eastAsia"/>
        </w:rPr>
        <w:t>ETF</w:t>
      </w:r>
      <w:r>
        <w:rPr>
          <w:rFonts w:hint="eastAsia"/>
        </w:rPr>
        <w:t>联接基金等，对于没有基金投资的其他类别基金，或虽有基金投资但</w:t>
      </w:r>
      <w:proofErr w:type="gramStart"/>
      <w:r>
        <w:rPr>
          <w:rFonts w:hint="eastAsia"/>
        </w:rPr>
        <w:t>不重大</w:t>
      </w:r>
      <w:proofErr w:type="gramEnd"/>
      <w:r>
        <w:rPr>
          <w:rFonts w:hint="eastAsia"/>
        </w:rPr>
        <w:t>的，可略去本项。</w:t>
      </w:r>
    </w:p>
  </w:footnote>
  <w:footnote w:id="116">
    <w:p w:rsidR="00BB465B" w:rsidRDefault="00BB465B">
      <w:pPr>
        <w:pStyle w:val="af2"/>
        <w:rPr>
          <w:rFonts w:hint="eastAsia"/>
        </w:rPr>
      </w:pPr>
      <w:r>
        <w:rPr>
          <w:rStyle w:val="a5"/>
        </w:rPr>
        <w:footnoteRef/>
      </w:r>
      <w:r>
        <w:t xml:space="preserve"> </w:t>
      </w:r>
      <w:proofErr w:type="gramStart"/>
      <w:r>
        <w:rPr>
          <w:rFonts w:hint="eastAsia"/>
        </w:rPr>
        <w:t>若基金</w:t>
      </w:r>
      <w:proofErr w:type="gramEnd"/>
      <w:r>
        <w:rPr>
          <w:rFonts w:hint="eastAsia"/>
        </w:rPr>
        <w:t>投资于资产支持证券且金额较为重大的，应说明</w:t>
      </w:r>
      <w:r w:rsidRPr="00613990">
        <w:rPr>
          <w:rFonts w:hint="eastAsia"/>
        </w:rPr>
        <w:t>资产支持证券投资收益</w:t>
      </w:r>
      <w:r>
        <w:rPr>
          <w:rFonts w:hint="eastAsia"/>
        </w:rPr>
        <w:t>构成，并参照本项格式列示。</w:t>
      </w:r>
    </w:p>
  </w:footnote>
  <w:footnote w:id="117">
    <w:p w:rsidR="00BB465B" w:rsidRDefault="00BB465B">
      <w:pPr>
        <w:pStyle w:val="af2"/>
        <w:rPr>
          <w:rFonts w:hint="eastAsia"/>
        </w:rPr>
      </w:pPr>
      <w:r>
        <w:rPr>
          <w:rStyle w:val="a5"/>
        </w:rPr>
        <w:footnoteRef/>
      </w:r>
      <w:r>
        <w:t xml:space="preserve"> </w:t>
      </w:r>
      <w:r>
        <w:rPr>
          <w:rFonts w:hint="eastAsia"/>
        </w:rPr>
        <w:t>此处指全价金额。</w:t>
      </w:r>
    </w:p>
  </w:footnote>
  <w:footnote w:id="118">
    <w:p w:rsidR="00BB465B" w:rsidRDefault="00BB465B">
      <w:pPr>
        <w:pStyle w:val="af2"/>
        <w:rPr>
          <w:rFonts w:hint="eastAsia"/>
        </w:rPr>
      </w:pPr>
      <w:r>
        <w:rPr>
          <w:rStyle w:val="a5"/>
        </w:rPr>
        <w:footnoteRef/>
      </w:r>
      <w:r>
        <w:rPr>
          <w:rFonts w:hint="eastAsia"/>
        </w:rPr>
        <w:t xml:space="preserve"> </w:t>
      </w:r>
      <w:r>
        <w:rPr>
          <w:rFonts w:hint="eastAsia"/>
        </w:rPr>
        <w:t>如果有其他衍生工具收益，参照此格式增加列示。</w:t>
      </w:r>
    </w:p>
  </w:footnote>
  <w:footnote w:id="119">
    <w:p w:rsidR="00BB465B" w:rsidRDefault="00BB465B">
      <w:pPr>
        <w:pStyle w:val="af2"/>
        <w:rPr>
          <w:rFonts w:hint="eastAsia"/>
        </w:rPr>
      </w:pPr>
      <w:r>
        <w:rPr>
          <w:rStyle w:val="a5"/>
        </w:rPr>
        <w:footnoteRef/>
      </w:r>
      <w:r>
        <w:rPr>
          <w:rFonts w:hint="eastAsia"/>
        </w:rPr>
        <w:t xml:space="preserve"> </w:t>
      </w:r>
      <w:r>
        <w:rPr>
          <w:rFonts w:hint="eastAsia"/>
        </w:rPr>
        <w:t>本项包含权证行权产生的差价收入，可在表下标注说明。</w:t>
      </w:r>
    </w:p>
  </w:footnote>
  <w:footnote w:id="120">
    <w:p w:rsidR="00BB465B" w:rsidRDefault="00BB465B">
      <w:pPr>
        <w:pStyle w:val="af2"/>
        <w:rPr>
          <w:rFonts w:hint="eastAsia"/>
        </w:rPr>
      </w:pPr>
      <w:r>
        <w:rPr>
          <w:rStyle w:val="a5"/>
        </w:rPr>
        <w:footnoteRef/>
      </w:r>
      <w:r>
        <w:t xml:space="preserve"> </w:t>
      </w:r>
      <w:r>
        <w:rPr>
          <w:rFonts w:hint="eastAsia"/>
        </w:rPr>
        <w:t>适用于投资范围涉及基金的基金，如</w:t>
      </w:r>
      <w:r>
        <w:rPr>
          <w:rFonts w:hint="eastAsia"/>
        </w:rPr>
        <w:t>QDII</w:t>
      </w:r>
      <w:r>
        <w:rPr>
          <w:rFonts w:hint="eastAsia"/>
        </w:rPr>
        <w:t>基金、</w:t>
      </w:r>
      <w:r>
        <w:rPr>
          <w:rFonts w:hint="eastAsia"/>
        </w:rPr>
        <w:t>ETF</w:t>
      </w:r>
      <w:r>
        <w:rPr>
          <w:rFonts w:hint="eastAsia"/>
        </w:rPr>
        <w:t>联接基金等。</w:t>
      </w:r>
    </w:p>
  </w:footnote>
  <w:footnote w:id="121">
    <w:p w:rsidR="00BB465B" w:rsidRDefault="00BB465B">
      <w:pPr>
        <w:pStyle w:val="af2"/>
        <w:rPr>
          <w:rFonts w:hint="eastAsia"/>
        </w:rPr>
      </w:pPr>
      <w:r>
        <w:rPr>
          <w:rStyle w:val="a5"/>
        </w:rPr>
        <w:footnoteRef/>
      </w:r>
      <w:r>
        <w:t xml:space="preserve"> </w:t>
      </w:r>
      <w:r>
        <w:rPr>
          <w:rFonts w:hint="eastAsia"/>
        </w:rPr>
        <w:t>当期发生的公允价值变动损失以“－”号填列。</w:t>
      </w:r>
    </w:p>
  </w:footnote>
  <w:footnote w:id="122">
    <w:p w:rsidR="00BB465B" w:rsidRDefault="00BB465B">
      <w:pPr>
        <w:pStyle w:val="af2"/>
        <w:rPr>
          <w:rFonts w:hint="eastAsia"/>
        </w:rPr>
      </w:pPr>
      <w:r>
        <w:rPr>
          <w:rStyle w:val="a5"/>
        </w:rPr>
        <w:footnoteRef/>
      </w:r>
      <w:r>
        <w:t xml:space="preserve"> </w:t>
      </w:r>
      <w:r>
        <w:rPr>
          <w:rFonts w:hint="eastAsia"/>
        </w:rPr>
        <w:t>根据《企业会计准则》及其相关解释（如《企业会计准则解释第</w:t>
      </w:r>
      <w:r>
        <w:rPr>
          <w:rFonts w:hint="eastAsia"/>
        </w:rPr>
        <w:t>3</w:t>
      </w:r>
      <w:r>
        <w:rPr>
          <w:rFonts w:hint="eastAsia"/>
        </w:rPr>
        <w:t>号》的相关规定，结合基金经营分部的具体情况进行披露，不涉及此项的，可略去。</w:t>
      </w:r>
    </w:p>
  </w:footnote>
  <w:footnote w:id="123">
    <w:p w:rsidR="00BB465B" w:rsidRDefault="00BB465B">
      <w:pPr>
        <w:pStyle w:val="af2"/>
        <w:rPr>
          <w:rFonts w:hint="eastAsia"/>
        </w:rPr>
      </w:pPr>
      <w:r>
        <w:rPr>
          <w:rStyle w:val="a5"/>
        </w:rPr>
        <w:footnoteRef/>
      </w:r>
      <w:r>
        <w:rPr>
          <w:rFonts w:hint="eastAsia"/>
        </w:rPr>
        <w:t xml:space="preserve"> </w:t>
      </w:r>
      <w:r>
        <w:rPr>
          <w:rFonts w:hint="eastAsia"/>
        </w:rPr>
        <w:t>本项主要适用于年度报告正文和半年度报告正文，年度报告摘要和半年度报告摘要可不披露；其中，日后非调整事项包括但不限于资产负债表</w:t>
      </w:r>
      <w:proofErr w:type="gramStart"/>
      <w:r>
        <w:rPr>
          <w:rFonts w:hint="eastAsia"/>
        </w:rPr>
        <w:t>日后利润</w:t>
      </w:r>
      <w:proofErr w:type="gramEnd"/>
      <w:r>
        <w:rPr>
          <w:rFonts w:hint="eastAsia"/>
        </w:rPr>
        <w:t>分配、基金拆分、基金转型等；如不存在或有事项或日后事项，需予声明。</w:t>
      </w:r>
    </w:p>
  </w:footnote>
  <w:footnote w:id="124">
    <w:p w:rsidR="00BB465B" w:rsidRDefault="00BB465B">
      <w:pPr>
        <w:pStyle w:val="af2"/>
        <w:rPr>
          <w:rFonts w:hint="eastAsia"/>
        </w:rPr>
      </w:pPr>
      <w:r>
        <w:rPr>
          <w:rStyle w:val="a5"/>
        </w:rPr>
        <w:footnoteRef/>
      </w:r>
      <w:r>
        <w:t xml:space="preserve"> </w:t>
      </w:r>
      <w:r>
        <w:rPr>
          <w:rFonts w:hint="eastAsia"/>
        </w:rPr>
        <w:t>年度报告正文和摘要中应披露与基金存在重大利益关系的主要关联方的名称及关联关系，标题采用</w:t>
      </w:r>
      <w:smartTag w:uri="urn:schemas-microsoft-com:office:smarttags" w:element="chsdate">
        <w:smartTagPr>
          <w:attr w:name="Year" w:val="1899"/>
          <w:attr w:name="Month" w:val="12"/>
          <w:attr w:name="Day" w:val="30"/>
          <w:attr w:name="IsLunarDate" w:val="False"/>
          <w:attr w:name="IsROCDate" w:val="False"/>
        </w:smartTagPr>
        <w:r>
          <w:rPr>
            <w:rFonts w:hint="eastAsia"/>
          </w:rPr>
          <w:t>7.4.9</w:t>
        </w:r>
      </w:smartTag>
      <w:r>
        <w:rPr>
          <w:rFonts w:hint="eastAsia"/>
        </w:rPr>
        <w:t>，披露内容和格式采用</w:t>
      </w:r>
      <w:r>
        <w:rPr>
          <w:rFonts w:hint="eastAsia"/>
        </w:rPr>
        <w:t>7.4.9.2</w:t>
      </w:r>
      <w:r>
        <w:rPr>
          <w:rFonts w:hint="eastAsia"/>
        </w:rPr>
        <w:t>的表格，</w:t>
      </w:r>
      <w:r>
        <w:rPr>
          <w:rFonts w:hint="eastAsia"/>
        </w:rPr>
        <w:t>7.4.9.1</w:t>
      </w:r>
      <w:r>
        <w:rPr>
          <w:rFonts w:hint="eastAsia"/>
        </w:rPr>
        <w:t>和</w:t>
      </w:r>
      <w:r>
        <w:rPr>
          <w:rFonts w:hint="eastAsia"/>
        </w:rPr>
        <w:t>7.4.9.2</w:t>
      </w:r>
      <w:r>
        <w:rPr>
          <w:rFonts w:hint="eastAsia"/>
        </w:rPr>
        <w:t>的标题不需列出；对于半年度报告正文和摘要，需披露本报告期关联方关系发生变化的情况（如报告期内未发生变化，需予声明），以及报告期与基金发生关联交易的关联方，标题及具体披露内容和格式参照</w:t>
      </w:r>
      <w:r>
        <w:rPr>
          <w:rFonts w:hint="eastAsia"/>
        </w:rPr>
        <w:t>7.4.9</w:t>
      </w:r>
      <w:r>
        <w:rPr>
          <w:rFonts w:hint="eastAsia"/>
        </w:rPr>
        <w:t>、</w:t>
      </w:r>
      <w:r>
        <w:rPr>
          <w:rFonts w:hint="eastAsia"/>
        </w:rPr>
        <w:t>7.4.9.1</w:t>
      </w:r>
      <w:r>
        <w:rPr>
          <w:rFonts w:hint="eastAsia"/>
        </w:rPr>
        <w:t>和</w:t>
      </w:r>
      <w:r>
        <w:rPr>
          <w:rFonts w:hint="eastAsia"/>
        </w:rPr>
        <w:t>7.4.9.2.</w:t>
      </w:r>
    </w:p>
  </w:footnote>
  <w:footnote w:id="125">
    <w:p w:rsidR="00BB465B" w:rsidRDefault="00BB465B">
      <w:pPr>
        <w:pStyle w:val="af2"/>
        <w:rPr>
          <w:rFonts w:hint="eastAsia"/>
        </w:rPr>
      </w:pPr>
      <w:r>
        <w:rPr>
          <w:rStyle w:val="a5"/>
        </w:rPr>
        <w:footnoteRef/>
      </w:r>
      <w:r>
        <w:rPr>
          <w:rFonts w:hint="eastAsia"/>
        </w:rPr>
        <w:t xml:space="preserve"> </w:t>
      </w:r>
      <w:proofErr w:type="gramStart"/>
      <w:r>
        <w:rPr>
          <w:rFonts w:hint="eastAsia"/>
        </w:rPr>
        <w:t>若报告</w:t>
      </w:r>
      <w:proofErr w:type="gramEnd"/>
      <w:r>
        <w:rPr>
          <w:rFonts w:hint="eastAsia"/>
        </w:rPr>
        <w:t>期内管理人的股东发生股权转让，应以法定生效日为界同时将转让前后的股东作为关联方披露；如报告期内未发生变化，则只</w:t>
      </w:r>
      <w:proofErr w:type="gramStart"/>
      <w:r>
        <w:rPr>
          <w:rFonts w:hint="eastAsia"/>
        </w:rPr>
        <w:t>作声</w:t>
      </w:r>
      <w:proofErr w:type="gramEnd"/>
      <w:r>
        <w:rPr>
          <w:rFonts w:hint="eastAsia"/>
        </w:rPr>
        <w:t>明即可，不需列表。</w:t>
      </w:r>
    </w:p>
  </w:footnote>
  <w:footnote w:id="126">
    <w:p w:rsidR="00BB465B" w:rsidRDefault="00BB465B">
      <w:pPr>
        <w:pStyle w:val="af2"/>
        <w:rPr>
          <w:rFonts w:hint="eastAsia"/>
        </w:rPr>
      </w:pPr>
      <w:r>
        <w:rPr>
          <w:rStyle w:val="a5"/>
        </w:rPr>
        <w:footnoteRef/>
      </w:r>
      <w:r>
        <w:rPr>
          <w:rFonts w:hint="eastAsia"/>
        </w:rPr>
        <w:t xml:space="preserve"> </w:t>
      </w:r>
      <w:r>
        <w:rPr>
          <w:rFonts w:hint="eastAsia"/>
        </w:rPr>
        <w:t>本项适用于年度报告正文和摘要，也适用于半年度报告正文和摘要；年度报告应列示两个年度的数据，半年度报告应列示本报告期及上年度可比期间的关联方交易；报告期内未发生相关关联方交易的，则在各项下作声明即可，不必列表；如本期为关联方，但上年度可比期间还不是关联方，则在上期的表格中不需要披露上期的数据。</w:t>
      </w:r>
    </w:p>
  </w:footnote>
  <w:footnote w:id="127">
    <w:p w:rsidR="00BB465B" w:rsidRDefault="00BB465B">
      <w:pPr>
        <w:pStyle w:val="af2"/>
        <w:rPr>
          <w:rFonts w:hint="eastAsia"/>
        </w:rPr>
      </w:pPr>
      <w:r>
        <w:rPr>
          <w:rStyle w:val="a5"/>
        </w:rPr>
        <w:footnoteRef/>
      </w:r>
      <w:r>
        <w:rPr>
          <w:rFonts w:hint="eastAsia"/>
        </w:rPr>
        <w:t xml:space="preserve"> </w:t>
      </w:r>
      <w:r>
        <w:rPr>
          <w:rFonts w:hint="eastAsia"/>
        </w:rPr>
        <w:t>对于通过关联方交易单元进行的其他类别交易（如债券交易、债券回购交易、基金交易等），在涉及支付关联方费用的情况下，需参照股票交易要求进行披露，如不涉及支付关联方费用，且根据重要性原则不需填列，则可不作声明；如没有通过关联方交易单元进行交易，则不需列表，只需作相关声明。</w:t>
      </w:r>
    </w:p>
  </w:footnote>
  <w:footnote w:id="128">
    <w:p w:rsidR="00BB465B" w:rsidRDefault="00BB465B">
      <w:pPr>
        <w:pStyle w:val="af2"/>
        <w:rPr>
          <w:rFonts w:hint="eastAsia"/>
        </w:rPr>
      </w:pPr>
      <w:r>
        <w:rPr>
          <w:rStyle w:val="a5"/>
        </w:rPr>
        <w:footnoteRef/>
      </w:r>
      <w:r>
        <w:t xml:space="preserve"> </w:t>
      </w:r>
      <w:r>
        <w:rPr>
          <w:rFonts w:hint="eastAsia"/>
        </w:rPr>
        <w:t>对报告期内基金合同生效的基金，“本期</w:t>
      </w:r>
      <w:r>
        <w:rPr>
          <w:rFonts w:hint="eastAsia"/>
        </w:rPr>
        <w:t>_</w:t>
      </w:r>
      <w:r>
        <w:rPr>
          <w:rFonts w:hint="eastAsia"/>
        </w:rPr>
        <w:t>年</w:t>
      </w:r>
      <w:r>
        <w:rPr>
          <w:rFonts w:hint="eastAsia"/>
        </w:rPr>
        <w:t>_</w:t>
      </w:r>
      <w:r>
        <w:rPr>
          <w:rFonts w:hint="eastAsia"/>
        </w:rPr>
        <w:t>月</w:t>
      </w:r>
      <w:r>
        <w:rPr>
          <w:rFonts w:hint="eastAsia"/>
        </w:rPr>
        <w:t>_</w:t>
      </w:r>
      <w:r>
        <w:rPr>
          <w:rFonts w:hint="eastAsia"/>
        </w:rPr>
        <w:t>日至</w:t>
      </w:r>
      <w:r>
        <w:rPr>
          <w:rFonts w:hint="eastAsia"/>
        </w:rPr>
        <w:t>_</w:t>
      </w:r>
      <w:r>
        <w:rPr>
          <w:rFonts w:hint="eastAsia"/>
        </w:rPr>
        <w:t>年</w:t>
      </w:r>
      <w:r>
        <w:rPr>
          <w:rFonts w:hint="eastAsia"/>
        </w:rPr>
        <w:t>_</w:t>
      </w:r>
      <w:r>
        <w:rPr>
          <w:rFonts w:hint="eastAsia"/>
        </w:rPr>
        <w:t>月</w:t>
      </w:r>
      <w:r>
        <w:rPr>
          <w:rFonts w:hint="eastAsia"/>
        </w:rPr>
        <w:t>_</w:t>
      </w:r>
      <w:r>
        <w:rPr>
          <w:rFonts w:hint="eastAsia"/>
        </w:rPr>
        <w:t>日”名称调整为“本期</w:t>
      </w:r>
      <w:r>
        <w:rPr>
          <w:rFonts w:hint="eastAsia"/>
        </w:rPr>
        <w:t>_</w:t>
      </w:r>
      <w:r>
        <w:rPr>
          <w:rFonts w:hint="eastAsia"/>
        </w:rPr>
        <w:t>年</w:t>
      </w:r>
      <w:r>
        <w:rPr>
          <w:rFonts w:hint="eastAsia"/>
        </w:rPr>
        <w:t>_</w:t>
      </w:r>
      <w:r>
        <w:rPr>
          <w:rFonts w:hint="eastAsia"/>
        </w:rPr>
        <w:t>月</w:t>
      </w:r>
      <w:r>
        <w:rPr>
          <w:rFonts w:hint="eastAsia"/>
        </w:rPr>
        <w:t>_</w:t>
      </w:r>
      <w:r>
        <w:rPr>
          <w:rFonts w:hint="eastAsia"/>
        </w:rPr>
        <w:t>日（基金合同生效日）至</w:t>
      </w:r>
      <w:r>
        <w:rPr>
          <w:rFonts w:hint="eastAsia"/>
        </w:rPr>
        <w:t>_</w:t>
      </w:r>
      <w:r>
        <w:rPr>
          <w:rFonts w:hint="eastAsia"/>
        </w:rPr>
        <w:t>年</w:t>
      </w:r>
      <w:r>
        <w:rPr>
          <w:rFonts w:hint="eastAsia"/>
        </w:rPr>
        <w:t>_</w:t>
      </w:r>
      <w:r>
        <w:rPr>
          <w:rFonts w:hint="eastAsia"/>
        </w:rPr>
        <w:t>月</w:t>
      </w:r>
      <w:r>
        <w:rPr>
          <w:rFonts w:hint="eastAsia"/>
        </w:rPr>
        <w:t>_</w:t>
      </w:r>
      <w:r>
        <w:rPr>
          <w:rFonts w:hint="eastAsia"/>
        </w:rPr>
        <w:t>日”，对上年度基金合同生效的基金，将“上年度可比期间</w:t>
      </w:r>
      <w:r>
        <w:rPr>
          <w:rFonts w:hint="eastAsia"/>
        </w:rPr>
        <w:t>_</w:t>
      </w:r>
      <w:r>
        <w:rPr>
          <w:rFonts w:hint="eastAsia"/>
        </w:rPr>
        <w:t>年</w:t>
      </w:r>
      <w:r>
        <w:rPr>
          <w:rFonts w:hint="eastAsia"/>
        </w:rPr>
        <w:t>_</w:t>
      </w:r>
      <w:r>
        <w:rPr>
          <w:rFonts w:hint="eastAsia"/>
        </w:rPr>
        <w:t>月</w:t>
      </w:r>
      <w:r>
        <w:rPr>
          <w:rFonts w:hint="eastAsia"/>
        </w:rPr>
        <w:t>_</w:t>
      </w:r>
      <w:r>
        <w:rPr>
          <w:rFonts w:hint="eastAsia"/>
        </w:rPr>
        <w:t>日至</w:t>
      </w:r>
      <w:r>
        <w:rPr>
          <w:rFonts w:hint="eastAsia"/>
        </w:rPr>
        <w:t>_</w:t>
      </w:r>
      <w:r>
        <w:rPr>
          <w:rFonts w:hint="eastAsia"/>
        </w:rPr>
        <w:t>年</w:t>
      </w:r>
      <w:r>
        <w:rPr>
          <w:rFonts w:hint="eastAsia"/>
        </w:rPr>
        <w:t>_</w:t>
      </w:r>
      <w:r>
        <w:rPr>
          <w:rFonts w:hint="eastAsia"/>
        </w:rPr>
        <w:t>月</w:t>
      </w:r>
      <w:r>
        <w:rPr>
          <w:rFonts w:hint="eastAsia"/>
        </w:rPr>
        <w:t>_</w:t>
      </w:r>
      <w:r>
        <w:rPr>
          <w:rFonts w:hint="eastAsia"/>
        </w:rPr>
        <w:t>日”名称调整为“上年度可比期间</w:t>
      </w:r>
      <w:r>
        <w:rPr>
          <w:rFonts w:hint="eastAsia"/>
        </w:rPr>
        <w:t>_</w:t>
      </w:r>
      <w:r>
        <w:rPr>
          <w:rFonts w:hint="eastAsia"/>
        </w:rPr>
        <w:t>年</w:t>
      </w:r>
      <w:r>
        <w:rPr>
          <w:rFonts w:hint="eastAsia"/>
        </w:rPr>
        <w:t>_</w:t>
      </w:r>
      <w:r>
        <w:rPr>
          <w:rFonts w:hint="eastAsia"/>
        </w:rPr>
        <w:t>月</w:t>
      </w:r>
      <w:r>
        <w:rPr>
          <w:rFonts w:hint="eastAsia"/>
        </w:rPr>
        <w:t>_</w:t>
      </w:r>
      <w:r>
        <w:rPr>
          <w:rFonts w:hint="eastAsia"/>
        </w:rPr>
        <w:t>日（基金合同生效日）至</w:t>
      </w:r>
      <w:r>
        <w:rPr>
          <w:rFonts w:hint="eastAsia"/>
        </w:rPr>
        <w:t>_</w:t>
      </w:r>
      <w:r>
        <w:rPr>
          <w:rFonts w:hint="eastAsia"/>
        </w:rPr>
        <w:t>年</w:t>
      </w:r>
      <w:r>
        <w:rPr>
          <w:rFonts w:hint="eastAsia"/>
        </w:rPr>
        <w:t>_</w:t>
      </w:r>
      <w:r>
        <w:rPr>
          <w:rFonts w:hint="eastAsia"/>
        </w:rPr>
        <w:t>月</w:t>
      </w:r>
      <w:r>
        <w:rPr>
          <w:rFonts w:hint="eastAsia"/>
        </w:rPr>
        <w:t>_</w:t>
      </w:r>
      <w:r>
        <w:rPr>
          <w:rFonts w:hint="eastAsia"/>
        </w:rPr>
        <w:t>日”，下同。</w:t>
      </w:r>
    </w:p>
  </w:footnote>
  <w:footnote w:id="129">
    <w:p w:rsidR="00BB465B" w:rsidRDefault="00BB465B">
      <w:pPr>
        <w:pStyle w:val="af2"/>
        <w:rPr>
          <w:rFonts w:hint="eastAsia"/>
        </w:rPr>
      </w:pPr>
      <w:r>
        <w:rPr>
          <w:rStyle w:val="a5"/>
        </w:rPr>
        <w:footnoteRef/>
      </w:r>
      <w:r>
        <w:t xml:space="preserve"> </w:t>
      </w:r>
      <w:r>
        <w:rPr>
          <w:rFonts w:hint="eastAsia"/>
        </w:rPr>
        <w:t>按规定，基金应对交易佣金的计算方式、佣金计算比率是否公允、管理人因此从关联方获得的具体服务内容（如关联方对基金公司提供的研究服务）等</w:t>
      </w:r>
      <w:proofErr w:type="gramStart"/>
      <w:r>
        <w:rPr>
          <w:rFonts w:hint="eastAsia"/>
        </w:rPr>
        <w:t>作出</w:t>
      </w:r>
      <w:proofErr w:type="gramEnd"/>
      <w:r>
        <w:rPr>
          <w:rFonts w:hint="eastAsia"/>
        </w:rPr>
        <w:t>说明，此项内容在表下标注中予以列示。</w:t>
      </w:r>
    </w:p>
  </w:footnote>
  <w:footnote w:id="130">
    <w:p w:rsidR="00BB465B" w:rsidRDefault="00BB465B">
      <w:pPr>
        <w:pStyle w:val="af2"/>
        <w:rPr>
          <w:rFonts w:hint="eastAsia"/>
        </w:rPr>
      </w:pPr>
      <w:r w:rsidRPr="00F51B13">
        <w:rPr>
          <w:rStyle w:val="a5"/>
          <w:highlight w:val="yellow"/>
        </w:rPr>
        <w:footnoteRef/>
      </w:r>
      <w:r w:rsidRPr="00F51B13">
        <w:rPr>
          <w:highlight w:val="yellow"/>
        </w:rPr>
        <w:t xml:space="preserve"> </w:t>
      </w:r>
      <w:r w:rsidRPr="00613990">
        <w:rPr>
          <w:rFonts w:hint="eastAsia"/>
        </w:rPr>
        <w:t>指当期发生的基金应支付关联方的相关费用。</w:t>
      </w:r>
    </w:p>
  </w:footnote>
  <w:footnote w:id="131">
    <w:p w:rsidR="00BB465B" w:rsidRDefault="00BB465B">
      <w:pPr>
        <w:pStyle w:val="af2"/>
        <w:rPr>
          <w:rFonts w:hint="eastAsia"/>
        </w:rPr>
      </w:pPr>
      <w:r>
        <w:rPr>
          <w:rStyle w:val="a5"/>
        </w:rPr>
        <w:footnoteRef/>
      </w:r>
      <w:r>
        <w:rPr>
          <w:rFonts w:hint="eastAsia"/>
        </w:rPr>
        <w:t xml:space="preserve"> </w:t>
      </w:r>
      <w:r>
        <w:rPr>
          <w:rFonts w:hint="eastAsia"/>
        </w:rPr>
        <w:t>应根据《开放式证券投资基金销售费用管理规定》的实施日期、第</w:t>
      </w:r>
      <w:r>
        <w:rPr>
          <w:rFonts w:hint="eastAsia"/>
        </w:rPr>
        <w:t>14</w:t>
      </w:r>
      <w:r>
        <w:rPr>
          <w:rFonts w:hint="eastAsia"/>
        </w:rPr>
        <w:t>条以及第</w:t>
      </w:r>
      <w:r>
        <w:rPr>
          <w:rFonts w:hint="eastAsia"/>
        </w:rPr>
        <w:t>17</w:t>
      </w:r>
      <w:r>
        <w:rPr>
          <w:rFonts w:hint="eastAsia"/>
        </w:rPr>
        <w:t>条等相关规定确定该项的披露起始日、计算及列示，按该规定第</w:t>
      </w:r>
      <w:r>
        <w:rPr>
          <w:rFonts w:hint="eastAsia"/>
        </w:rPr>
        <w:t>14</w:t>
      </w:r>
      <w:r>
        <w:rPr>
          <w:rFonts w:hint="eastAsia"/>
        </w:rPr>
        <w:t>条，基金管理人与基金销售机构可以在基金销售协议中约定依据销售机构销售基金的保有量提取一定比例的客户维护费，用以向基金销售机构支付客户服务及销售活动中产生的相关费用，客户维护费从基金管理费中列支。</w:t>
      </w:r>
    </w:p>
  </w:footnote>
  <w:footnote w:id="132">
    <w:p w:rsidR="00BB465B" w:rsidRDefault="00BB465B">
      <w:pPr>
        <w:pStyle w:val="af2"/>
        <w:rPr>
          <w:rFonts w:hint="eastAsia"/>
        </w:rPr>
      </w:pPr>
      <w:r>
        <w:rPr>
          <w:rStyle w:val="a5"/>
        </w:rPr>
        <w:footnoteRef/>
      </w:r>
      <w:r>
        <w:rPr>
          <w:rFonts w:hint="eastAsia"/>
        </w:rPr>
        <w:t xml:space="preserve"> </w:t>
      </w:r>
      <w:r>
        <w:rPr>
          <w:rFonts w:hint="eastAsia"/>
        </w:rPr>
        <w:t>应在表下标注说明支付给管理人的管理费的计算标准、计算方式等。</w:t>
      </w:r>
    </w:p>
  </w:footnote>
  <w:footnote w:id="133">
    <w:p w:rsidR="00BB465B" w:rsidRDefault="00BB465B">
      <w:pPr>
        <w:pStyle w:val="af2"/>
        <w:rPr>
          <w:rFonts w:hint="eastAsia"/>
        </w:rPr>
      </w:pPr>
      <w:r>
        <w:rPr>
          <w:rStyle w:val="a5"/>
        </w:rPr>
        <w:footnoteRef/>
      </w:r>
      <w:r>
        <w:rPr>
          <w:rFonts w:hint="eastAsia"/>
        </w:rPr>
        <w:t xml:space="preserve"> </w:t>
      </w:r>
      <w:r>
        <w:rPr>
          <w:rFonts w:hint="eastAsia"/>
        </w:rPr>
        <w:t>应在表下标注说明支付给托管人的托管费的计算标准、计算方式等。</w:t>
      </w:r>
    </w:p>
  </w:footnote>
  <w:footnote w:id="134">
    <w:p w:rsidR="00BB465B" w:rsidRDefault="00BB465B">
      <w:pPr>
        <w:pStyle w:val="af2"/>
        <w:rPr>
          <w:rFonts w:hint="eastAsia"/>
        </w:rPr>
      </w:pPr>
      <w:r>
        <w:rPr>
          <w:rStyle w:val="a5"/>
        </w:rPr>
        <w:footnoteRef/>
      </w:r>
      <w:r>
        <w:t xml:space="preserve"> </w:t>
      </w:r>
      <w:r>
        <w:rPr>
          <w:rFonts w:hint="eastAsia"/>
        </w:rPr>
        <w:t>只适用于基金发售文件或相关法规明确采用或允许采用该费用项目的基金，其他类别基金不列示；应在表下标注说明销售服务费的计算标准、计算方式等。</w:t>
      </w:r>
    </w:p>
  </w:footnote>
  <w:footnote w:id="135">
    <w:p w:rsidR="00BB465B" w:rsidRDefault="00BB465B">
      <w:pPr>
        <w:pStyle w:val="af2"/>
        <w:rPr>
          <w:rFonts w:hint="eastAsia"/>
        </w:rPr>
      </w:pPr>
      <w:r>
        <w:rPr>
          <w:rStyle w:val="a5"/>
        </w:rPr>
        <w:footnoteRef/>
      </w:r>
      <w:r>
        <w:rPr>
          <w:rFonts w:ascii="宋体" w:hAnsi="宋体" w:hint="eastAsia"/>
          <w:kern w:val="0"/>
        </w:rPr>
        <w:t xml:space="preserve"> 分级基金需按级别分列列示，</w:t>
      </w:r>
      <w:r>
        <w:rPr>
          <w:rFonts w:hint="eastAsia"/>
        </w:rPr>
        <w:t>本行的设置适用于分级基金，前两个空格分别填列下属分级基金的简称，其他类别基金不需列示本行。</w:t>
      </w:r>
    </w:p>
  </w:footnote>
  <w:footnote w:id="136">
    <w:p w:rsidR="00BB465B" w:rsidRDefault="00BB465B">
      <w:pPr>
        <w:pStyle w:val="af2"/>
        <w:rPr>
          <w:rFonts w:hint="eastAsia"/>
        </w:rPr>
      </w:pPr>
      <w:r>
        <w:rPr>
          <w:rStyle w:val="a5"/>
        </w:rPr>
        <w:footnoteRef/>
      </w:r>
      <w:r>
        <w:t xml:space="preserve"> </w:t>
      </w:r>
      <w:r>
        <w:rPr>
          <w:rFonts w:hint="eastAsia"/>
        </w:rPr>
        <w:t>指初始成交金额，正回购中的交易金额同理。</w:t>
      </w:r>
    </w:p>
  </w:footnote>
  <w:footnote w:id="137">
    <w:p w:rsidR="00BB465B" w:rsidRDefault="00BB465B">
      <w:pPr>
        <w:pStyle w:val="af2"/>
        <w:rPr>
          <w:rFonts w:hint="eastAsia"/>
        </w:rPr>
      </w:pPr>
      <w:r>
        <w:rPr>
          <w:rStyle w:val="a5"/>
        </w:rPr>
        <w:footnoteRef/>
      </w:r>
      <w:r>
        <w:rPr>
          <w:rFonts w:hint="eastAsia"/>
        </w:rPr>
        <w:t xml:space="preserve"> </w:t>
      </w:r>
      <w:r>
        <w:rPr>
          <w:rFonts w:hint="eastAsia"/>
        </w:rPr>
        <w:t>与季报中只披露管理人投资封闭式基金的要求不同，年度报告和半年度报告的报表附注中，应披露管理人等关联方投资本基金（包括封闭式和开放式基金）的情况；报告期内合同生效的基金，应披露合同生效日起</w:t>
      </w:r>
      <w:proofErr w:type="gramStart"/>
      <w:r>
        <w:rPr>
          <w:rFonts w:hint="eastAsia"/>
        </w:rPr>
        <w:t>至报告</w:t>
      </w:r>
      <w:proofErr w:type="gramEnd"/>
      <w:r>
        <w:rPr>
          <w:rFonts w:hint="eastAsia"/>
        </w:rPr>
        <w:t>期末投资本基金的情况，同时在表下标注说明；本部分各表下的标注应对关联方投资本基金费率的公允性进行说明。</w:t>
      </w:r>
    </w:p>
  </w:footnote>
  <w:footnote w:id="138">
    <w:p w:rsidR="00BB465B" w:rsidRDefault="00BB465B">
      <w:pPr>
        <w:pStyle w:val="af2"/>
        <w:rPr>
          <w:rFonts w:hint="eastAsia"/>
        </w:rPr>
      </w:pPr>
      <w:r>
        <w:rPr>
          <w:rStyle w:val="a5"/>
        </w:rPr>
        <w:footnoteRef/>
      </w:r>
      <w:r>
        <w:t xml:space="preserve"> </w:t>
      </w:r>
      <w:r>
        <w:rPr>
          <w:rFonts w:hint="eastAsia"/>
        </w:rPr>
        <w:t>分级基金分列或分表列示。</w:t>
      </w:r>
    </w:p>
  </w:footnote>
  <w:footnote w:id="139">
    <w:p w:rsidR="00BB465B" w:rsidRDefault="00BB465B">
      <w:pPr>
        <w:pStyle w:val="af2"/>
        <w:rPr>
          <w:rFonts w:hint="eastAsia"/>
        </w:rPr>
      </w:pPr>
      <w:r w:rsidRPr="00F51B13">
        <w:rPr>
          <w:rStyle w:val="a5"/>
          <w:highlight w:val="yellow"/>
        </w:rPr>
        <w:footnoteRef/>
      </w:r>
      <w:r w:rsidRPr="00F51B13">
        <w:rPr>
          <w:highlight w:val="yellow"/>
        </w:rPr>
        <w:t xml:space="preserve"> </w:t>
      </w:r>
      <w:r w:rsidRPr="00613990">
        <w:rPr>
          <w:rFonts w:hint="eastAsia"/>
        </w:rPr>
        <w:t>本项适用于管理人在基金募集期间认购的情况：如果基金是上年度可比期间成立的，此项的本期数以“－”列示，上期数则据实填列；如果基金是本期成立的，此表的上期数以“－”填列，此项的本期数则据实填列，</w:t>
      </w:r>
      <w:r w:rsidRPr="00613990">
        <w:t>“</w:t>
      </w:r>
      <w:r w:rsidRPr="00613990">
        <w:rPr>
          <w:rFonts w:hint="eastAsia"/>
        </w:rPr>
        <w:t>期初持有的基金份额</w:t>
      </w:r>
      <w:r w:rsidRPr="00613990">
        <w:t>”</w:t>
      </w:r>
      <w:r w:rsidRPr="00613990">
        <w:rPr>
          <w:rFonts w:hint="eastAsia"/>
        </w:rPr>
        <w:t>以“－”列示。</w:t>
      </w:r>
    </w:p>
  </w:footnote>
  <w:footnote w:id="140">
    <w:p w:rsidR="00BB465B" w:rsidRDefault="00BB465B">
      <w:pPr>
        <w:pStyle w:val="af2"/>
        <w:rPr>
          <w:rFonts w:hint="eastAsia"/>
        </w:rPr>
      </w:pPr>
      <w:r>
        <w:rPr>
          <w:rStyle w:val="a5"/>
        </w:rPr>
        <w:footnoteRef/>
      </w:r>
      <w:r>
        <w:rPr>
          <w:rFonts w:hint="eastAsia"/>
        </w:rPr>
        <w:t xml:space="preserve"> </w:t>
      </w:r>
      <w:r>
        <w:rPr>
          <w:rFonts w:hint="eastAsia"/>
        </w:rPr>
        <w:t>含红利再投、转换入份额，为便于投资者理解，可在表下标注说明。</w:t>
      </w:r>
    </w:p>
  </w:footnote>
  <w:footnote w:id="141">
    <w:p w:rsidR="00BB465B" w:rsidRDefault="00BB465B">
      <w:pPr>
        <w:pStyle w:val="af2"/>
        <w:rPr>
          <w:rFonts w:hint="eastAsia"/>
        </w:rPr>
      </w:pPr>
      <w:r>
        <w:rPr>
          <w:rStyle w:val="a5"/>
        </w:rPr>
        <w:footnoteRef/>
      </w:r>
      <w:r>
        <w:t xml:space="preserve"> </w:t>
      </w:r>
      <w:r>
        <w:rPr>
          <w:rFonts w:hint="eastAsia"/>
        </w:rPr>
        <w:t>份额减少以“－”号填列。</w:t>
      </w:r>
    </w:p>
  </w:footnote>
  <w:footnote w:id="142">
    <w:p w:rsidR="00BB465B" w:rsidRDefault="00BB465B">
      <w:pPr>
        <w:pStyle w:val="af2"/>
        <w:rPr>
          <w:rFonts w:hint="eastAsia"/>
        </w:rPr>
      </w:pPr>
      <w:r>
        <w:rPr>
          <w:rStyle w:val="a5"/>
        </w:rPr>
        <w:footnoteRef/>
      </w:r>
      <w:r>
        <w:t xml:space="preserve"> </w:t>
      </w:r>
      <w:r>
        <w:rPr>
          <w:rFonts w:hint="eastAsia"/>
        </w:rPr>
        <w:t>含转换出份额。</w:t>
      </w:r>
    </w:p>
  </w:footnote>
  <w:footnote w:id="143">
    <w:p w:rsidR="00BB465B" w:rsidRDefault="00BB465B">
      <w:pPr>
        <w:pStyle w:val="af2"/>
        <w:rPr>
          <w:rFonts w:hint="eastAsia"/>
        </w:rPr>
      </w:pPr>
      <w:r>
        <w:rPr>
          <w:rStyle w:val="a5"/>
        </w:rPr>
        <w:footnoteRef/>
      </w:r>
      <w:r>
        <w:rPr>
          <w:rFonts w:hint="eastAsia"/>
        </w:rPr>
        <w:t xml:space="preserve"> </w:t>
      </w:r>
      <w:r>
        <w:rPr>
          <w:rFonts w:hint="eastAsia"/>
        </w:rPr>
        <w:t>分级基金分表列示；此处应根据相关法规要求，披露管理人之外的其他与基金存在重大利益关系的主要关联方投资基金的情况，封闭式基金发起人持有本封闭式基金份额的信息也在此</w:t>
      </w:r>
      <w:proofErr w:type="gramStart"/>
      <w:r>
        <w:rPr>
          <w:rFonts w:hint="eastAsia"/>
        </w:rPr>
        <w:t>项下列</w:t>
      </w:r>
      <w:proofErr w:type="gramEnd"/>
      <w:r>
        <w:rPr>
          <w:rFonts w:hint="eastAsia"/>
        </w:rPr>
        <w:t>示，并可在表下作相关说明。</w:t>
      </w:r>
    </w:p>
  </w:footnote>
  <w:footnote w:id="144">
    <w:p w:rsidR="00BB465B" w:rsidRDefault="00BB465B">
      <w:pPr>
        <w:pStyle w:val="af2"/>
        <w:rPr>
          <w:rFonts w:hint="eastAsia"/>
        </w:rPr>
      </w:pPr>
      <w:r>
        <w:rPr>
          <w:rStyle w:val="a5"/>
        </w:rPr>
        <w:footnoteRef/>
      </w:r>
      <w:r>
        <w:t xml:space="preserve"> </w:t>
      </w:r>
      <w:r>
        <w:rPr>
          <w:rFonts w:hint="eastAsia"/>
        </w:rPr>
        <w:t>基金的证券交易结算资金通过托管银行备付金账户转存于中国证券登记结算公司等结算账户，该资金如实质上类似于存放在托管银行存款的，可在表下标注说明。</w:t>
      </w:r>
    </w:p>
  </w:footnote>
  <w:footnote w:id="145">
    <w:p w:rsidR="00BB465B" w:rsidRDefault="00BB465B">
      <w:pPr>
        <w:pStyle w:val="af2"/>
        <w:rPr>
          <w:rFonts w:hint="eastAsia"/>
        </w:rPr>
      </w:pPr>
      <w:r>
        <w:rPr>
          <w:rStyle w:val="a5"/>
        </w:rPr>
        <w:footnoteRef/>
      </w:r>
      <w:r>
        <w:rPr>
          <w:rFonts w:hint="eastAsia"/>
        </w:rPr>
        <w:t xml:space="preserve"> </w:t>
      </w:r>
      <w:r>
        <w:rPr>
          <w:rFonts w:hint="eastAsia"/>
        </w:rPr>
        <w:t>基金参与关联方承销证券的事项，应按相关法规要求、根据重要性原则予以披露；如基金存在法律法规禁止的关联交易行为的，则不在本部分披露，而在“管理人报告”部分披露。</w:t>
      </w:r>
    </w:p>
  </w:footnote>
  <w:footnote w:id="146">
    <w:p w:rsidR="00BB465B" w:rsidRDefault="00BB465B">
      <w:pPr>
        <w:pStyle w:val="af2"/>
        <w:rPr>
          <w:rFonts w:hint="eastAsia"/>
        </w:rPr>
      </w:pPr>
      <w:r>
        <w:rPr>
          <w:rStyle w:val="a5"/>
        </w:rPr>
        <w:footnoteRef/>
      </w:r>
      <w:r>
        <w:t xml:space="preserve"> </w:t>
      </w:r>
      <w:r>
        <w:rPr>
          <w:rFonts w:hint="eastAsia"/>
        </w:rPr>
        <w:t>此处填列其他关联交易事项，例如，</w:t>
      </w:r>
      <w:r>
        <w:rPr>
          <w:rFonts w:hint="eastAsia"/>
        </w:rPr>
        <w:t>ETF</w:t>
      </w:r>
      <w:r>
        <w:rPr>
          <w:rFonts w:hint="eastAsia"/>
        </w:rPr>
        <w:t>联接基金特有的一些关联交易事项等。</w:t>
      </w:r>
    </w:p>
  </w:footnote>
  <w:footnote w:id="147">
    <w:p w:rsidR="00BB465B" w:rsidRDefault="00BB465B">
      <w:pPr>
        <w:pStyle w:val="af2"/>
        <w:rPr>
          <w:rFonts w:hint="eastAsia"/>
        </w:rPr>
      </w:pPr>
      <w:r>
        <w:rPr>
          <w:rStyle w:val="a5"/>
        </w:rPr>
        <w:footnoteRef/>
      </w:r>
      <w:r>
        <w:rPr>
          <w:rFonts w:hint="eastAsia"/>
        </w:rPr>
        <w:t xml:space="preserve"> </w:t>
      </w:r>
      <w:r>
        <w:rPr>
          <w:rFonts w:hint="eastAsia"/>
        </w:rPr>
        <w:t>本项适用于年度报告正文和半年度报告正文，披露本报告期内实施的利润分配情况，对于年度报告摘要和半年度报告摘要，本项可不披露；如为</w:t>
      </w:r>
      <w:r>
        <w:rPr>
          <w:rFonts w:ascii="宋体" w:hAnsi="宋体" w:hint="eastAsia"/>
          <w:kern w:val="0"/>
        </w:rPr>
        <w:t>上年度批准或公告但在本报告期内实施的利润分配，可在备注栏内说明；</w:t>
      </w:r>
      <w:r>
        <w:rPr>
          <w:rFonts w:hint="eastAsia"/>
        </w:rPr>
        <w:t>如为资产负债表日之后、年度报告或半年度报告批准报出日之前批准、公告或实施的利润分配，在表下标注说明；非货币市场基金采用第一张表，货币市场基金采用第二张表</w:t>
      </w:r>
      <w:r>
        <w:rPr>
          <w:rFonts w:ascii="宋体" w:hAnsi="宋体" w:hint="eastAsia"/>
          <w:kern w:val="0"/>
        </w:rPr>
        <w:t>；对于分级基金，应分两张表列示</w:t>
      </w:r>
      <w:r>
        <w:rPr>
          <w:rFonts w:hint="eastAsia"/>
        </w:rPr>
        <w:t>。</w:t>
      </w:r>
    </w:p>
  </w:footnote>
  <w:footnote w:id="148">
    <w:p w:rsidR="00BB465B" w:rsidRDefault="00BB465B">
      <w:pPr>
        <w:pStyle w:val="af2"/>
        <w:rPr>
          <w:rFonts w:hint="eastAsia"/>
        </w:rPr>
      </w:pPr>
      <w:r>
        <w:rPr>
          <w:rStyle w:val="a5"/>
        </w:rPr>
        <w:footnoteRef/>
      </w:r>
      <w:r>
        <w:t xml:space="preserve"> </w:t>
      </w:r>
      <w:r>
        <w:rPr>
          <w:rFonts w:hint="eastAsia"/>
        </w:rPr>
        <w:t>如无利润分配，则可不列表，但需予声明。</w:t>
      </w:r>
    </w:p>
  </w:footnote>
  <w:footnote w:id="149">
    <w:p w:rsidR="00BB465B" w:rsidRDefault="00BB465B">
      <w:pPr>
        <w:pStyle w:val="af2"/>
        <w:rPr>
          <w:rFonts w:hint="eastAsia"/>
        </w:rPr>
      </w:pPr>
      <w:r>
        <w:rPr>
          <w:rStyle w:val="a5"/>
        </w:rPr>
        <w:footnoteRef/>
      </w:r>
      <w:r>
        <w:t xml:space="preserve"> </w:t>
      </w:r>
      <w:r>
        <w:rPr>
          <w:rFonts w:hint="eastAsia"/>
        </w:rPr>
        <w:t>一般只需填一个空格，但对于</w:t>
      </w:r>
      <w:r>
        <w:rPr>
          <w:rFonts w:hint="eastAsia"/>
        </w:rPr>
        <w:t>LOF</w:t>
      </w:r>
      <w:r>
        <w:rPr>
          <w:rFonts w:hint="eastAsia"/>
        </w:rPr>
        <w:t>等同时具备场内除息日和场外除息日，且两除息日不为一日的，需要按场内和场外除息日顺序分别填列两个空格，并在表下标注说明。</w:t>
      </w:r>
    </w:p>
  </w:footnote>
  <w:footnote w:id="150">
    <w:p w:rsidR="00BB465B" w:rsidRDefault="00BB465B">
      <w:pPr>
        <w:pStyle w:val="af2"/>
        <w:rPr>
          <w:rFonts w:hint="eastAsia"/>
        </w:rPr>
      </w:pPr>
      <w:r>
        <w:rPr>
          <w:rStyle w:val="a5"/>
        </w:rPr>
        <w:footnoteRef/>
      </w:r>
      <w:r>
        <w:t xml:space="preserve"> </w:t>
      </w:r>
      <w:r>
        <w:rPr>
          <w:rFonts w:hint="eastAsia"/>
        </w:rPr>
        <w:t>至少保留至小数点后第三位。</w:t>
      </w:r>
    </w:p>
  </w:footnote>
  <w:footnote w:id="151">
    <w:p w:rsidR="00BB465B" w:rsidRDefault="00BB465B">
      <w:pPr>
        <w:pStyle w:val="af2"/>
        <w:rPr>
          <w:rFonts w:hint="eastAsia"/>
        </w:rPr>
      </w:pPr>
      <w:r>
        <w:rPr>
          <w:rStyle w:val="a5"/>
        </w:rPr>
        <w:footnoteRef/>
      </w:r>
      <w:r>
        <w:rPr>
          <w:rFonts w:hint="eastAsia"/>
        </w:rPr>
        <w:t xml:space="preserve"> </w:t>
      </w:r>
      <w:r>
        <w:rPr>
          <w:rFonts w:hint="eastAsia"/>
        </w:rPr>
        <w:t>本项适用于年度报告正文和摘要，也适用于半年度报告正文和摘要；期末基金未持有相关流通受限证券的，在各项下作声明即可，不必列表。</w:t>
      </w:r>
    </w:p>
  </w:footnote>
  <w:footnote w:id="152">
    <w:p w:rsidR="00BB465B" w:rsidRDefault="00BB465B">
      <w:pPr>
        <w:pStyle w:val="af2"/>
        <w:rPr>
          <w:rFonts w:hint="eastAsia"/>
        </w:rPr>
      </w:pPr>
      <w:r>
        <w:rPr>
          <w:rStyle w:val="a5"/>
        </w:rPr>
        <w:footnoteRef/>
      </w:r>
      <w:r>
        <w:t xml:space="preserve"> </w:t>
      </w:r>
      <w:r>
        <w:rPr>
          <w:rFonts w:hint="eastAsia"/>
        </w:rPr>
        <w:t>按不同的证券类别（如股票、债券、权证等）分开列示；基金持有的股票在</w:t>
      </w:r>
      <w:proofErr w:type="gramStart"/>
      <w:r>
        <w:rPr>
          <w:rFonts w:hint="eastAsia"/>
        </w:rPr>
        <w:t>流通受</w:t>
      </w:r>
      <w:proofErr w:type="gramEnd"/>
      <w:r>
        <w:rPr>
          <w:rFonts w:hint="eastAsia"/>
        </w:rPr>
        <w:t>限期内，如获得股票红利、送股、转增股、配股的，可在表后再增加一列“说明”，对相关情况进行说明。</w:t>
      </w:r>
    </w:p>
  </w:footnote>
  <w:footnote w:id="153">
    <w:p w:rsidR="00BB465B" w:rsidRDefault="00BB465B">
      <w:pPr>
        <w:pStyle w:val="af2"/>
        <w:rPr>
          <w:rFonts w:hint="eastAsia"/>
        </w:rPr>
      </w:pPr>
      <w:r>
        <w:rPr>
          <w:rStyle w:val="a5"/>
        </w:rPr>
        <w:footnoteRef/>
      </w:r>
      <w:r>
        <w:rPr>
          <w:rFonts w:hint="eastAsia"/>
        </w:rPr>
        <w:t xml:space="preserve"> </w:t>
      </w:r>
      <w:r>
        <w:rPr>
          <w:rFonts w:hint="eastAsia"/>
        </w:rPr>
        <w:t>如果期末同一股票既存在增发流通受限，又存在非公开发行流通受限，则分两类进行列示，并分别在“流通受限类型”一列中注明“增发流通受限”和“非公开发行流通受限”。</w:t>
      </w:r>
    </w:p>
  </w:footnote>
  <w:footnote w:id="154">
    <w:p w:rsidR="00BB465B" w:rsidRDefault="00BB465B">
      <w:pPr>
        <w:pStyle w:val="af2"/>
        <w:rPr>
          <w:rFonts w:hint="eastAsia"/>
        </w:rPr>
      </w:pPr>
      <w:r>
        <w:rPr>
          <w:rStyle w:val="a5"/>
        </w:rPr>
        <w:footnoteRef/>
      </w:r>
      <w:r>
        <w:rPr>
          <w:rFonts w:hint="eastAsia"/>
        </w:rPr>
        <w:t xml:space="preserve"> </w:t>
      </w:r>
      <w:r>
        <w:rPr>
          <w:rFonts w:hint="eastAsia"/>
        </w:rPr>
        <w:t>此项主要披露期末基金持有因上市公司未能按交易所要求按时披露重要信息、公布的重大事项可能产生重大影响而暂时停牌股票的信息（对此类停牌股票在期末虽已</w:t>
      </w:r>
      <w:proofErr w:type="gramStart"/>
      <w:r>
        <w:rPr>
          <w:rFonts w:hint="eastAsia"/>
        </w:rPr>
        <w:t>复牌但交易</w:t>
      </w:r>
      <w:proofErr w:type="gramEnd"/>
      <w:r>
        <w:rPr>
          <w:rFonts w:hint="eastAsia"/>
        </w:rPr>
        <w:t>仍不活跃、</w:t>
      </w:r>
      <w:proofErr w:type="gramStart"/>
      <w:r>
        <w:rPr>
          <w:rFonts w:hint="eastAsia"/>
        </w:rPr>
        <w:t>流通仍</w:t>
      </w:r>
      <w:proofErr w:type="gramEnd"/>
      <w:r>
        <w:rPr>
          <w:rFonts w:hint="eastAsia"/>
        </w:rPr>
        <w:t>受限而未采用市价估值的，也在此项下披露），临时股东大会等其他原因停牌的股票信息可不在该部分披露。</w:t>
      </w:r>
    </w:p>
  </w:footnote>
  <w:footnote w:id="155">
    <w:p w:rsidR="00BB465B" w:rsidRDefault="00BB465B">
      <w:pPr>
        <w:pStyle w:val="af2"/>
        <w:rPr>
          <w:rFonts w:hint="eastAsia"/>
        </w:rPr>
      </w:pPr>
      <w:r>
        <w:rPr>
          <w:rStyle w:val="a5"/>
        </w:rPr>
        <w:footnoteRef/>
      </w:r>
      <w:r>
        <w:t xml:space="preserve"> </w:t>
      </w:r>
      <w:r>
        <w:rPr>
          <w:rFonts w:hint="eastAsia"/>
        </w:rPr>
        <w:t>如期末无正回购余额，因此没有作为抵押债券的，则不需按本项格式详细说明，只需作相关声明即可。</w:t>
      </w:r>
    </w:p>
  </w:footnote>
  <w:footnote w:id="156">
    <w:p w:rsidR="00BB465B" w:rsidRDefault="00BB465B">
      <w:pPr>
        <w:pStyle w:val="af2"/>
        <w:rPr>
          <w:rFonts w:hint="eastAsia"/>
        </w:rPr>
      </w:pPr>
      <w:r>
        <w:rPr>
          <w:rStyle w:val="a5"/>
        </w:rPr>
        <w:footnoteRef/>
      </w:r>
      <w:r>
        <w:rPr>
          <w:rFonts w:hint="eastAsia"/>
        </w:rPr>
        <w:t xml:space="preserve"> </w:t>
      </w:r>
      <w:r>
        <w:rPr>
          <w:rFonts w:hint="eastAsia"/>
        </w:rPr>
        <w:t>本项适用于年度报告正文和半年度报告正文，年度报告摘要和半年报摘要可不披露；本项主要披露与基金持有的金融工具风险相关的描述性信息和数量性信息，至少包括：（</w:t>
      </w:r>
      <w:r>
        <w:rPr>
          <w:rFonts w:hint="eastAsia"/>
        </w:rPr>
        <w:t>1</w:t>
      </w:r>
      <w:r>
        <w:rPr>
          <w:rFonts w:hint="eastAsia"/>
        </w:rPr>
        <w:t>）基金的信用风险、流动性风险及市场风险的形成原因，风险管理的目标、政策和过程以及计量风险的方法。上述描述信息在报告期发生改变的，应</w:t>
      </w:r>
      <w:proofErr w:type="gramStart"/>
      <w:r>
        <w:rPr>
          <w:rFonts w:hint="eastAsia"/>
        </w:rPr>
        <w:t>作出</w:t>
      </w:r>
      <w:proofErr w:type="gramEnd"/>
      <w:r>
        <w:rPr>
          <w:rFonts w:hint="eastAsia"/>
        </w:rPr>
        <w:t>说明。（</w:t>
      </w:r>
      <w:r>
        <w:rPr>
          <w:rFonts w:hint="eastAsia"/>
        </w:rPr>
        <w:t>2</w:t>
      </w:r>
      <w:r>
        <w:rPr>
          <w:rFonts w:hint="eastAsia"/>
        </w:rPr>
        <w:t>）本期末及上年度末与上述风险相关的数量信息，例如，金融资产和金融负债按剩余到期日所作的到期期限分析、各类市场风险的敏感性分析及使用的方法与假设。敏感性分析的披露不能反映金融工具内在市场风险的，应披露该事实及原因。</w:t>
      </w:r>
    </w:p>
  </w:footnote>
  <w:footnote w:id="157">
    <w:p w:rsidR="00BB465B" w:rsidRDefault="00BB465B">
      <w:pPr>
        <w:pStyle w:val="af2"/>
        <w:rPr>
          <w:rFonts w:hint="eastAsia"/>
        </w:rPr>
      </w:pPr>
      <w:r>
        <w:rPr>
          <w:rStyle w:val="a5"/>
        </w:rPr>
        <w:footnoteRef/>
      </w:r>
      <w:r>
        <w:t xml:space="preserve"> </w:t>
      </w:r>
      <w:r>
        <w:rPr>
          <w:rFonts w:hint="eastAsia"/>
        </w:rPr>
        <w:t>基金应根据自身组合情况，结合所投资品种的评级，参考本项格式（即列表及各表项为可选，不强制所有基金都按列表格式填报，下同）列示信用风险信息。</w:t>
      </w:r>
    </w:p>
  </w:footnote>
  <w:footnote w:id="158">
    <w:p w:rsidR="00BB465B" w:rsidRDefault="00BB465B">
      <w:pPr>
        <w:pStyle w:val="af2"/>
        <w:rPr>
          <w:rFonts w:hint="eastAsia"/>
        </w:rPr>
      </w:pPr>
      <w:r>
        <w:rPr>
          <w:rStyle w:val="a5"/>
        </w:rPr>
        <w:footnoteRef/>
      </w:r>
      <w:r>
        <w:t xml:space="preserve"> </w:t>
      </w:r>
      <w:r>
        <w:rPr>
          <w:rFonts w:hint="eastAsia"/>
        </w:rPr>
        <w:t>基金的债券投资涉及信用评级标准的，可结合本基金所投资的债券评级具体情况，参考本表格式列示，并在表下对评级分类进行标注说明，下表</w:t>
      </w:r>
      <w:smartTag w:uri="urn:schemas-microsoft-com:office:smarttags" w:element="chsdate">
        <w:smartTagPr>
          <w:attr w:name="Year" w:val="1899"/>
          <w:attr w:name="Month" w:val="12"/>
          <w:attr w:name="Day" w:val="30"/>
          <w:attr w:name="IsLunarDate" w:val="False"/>
          <w:attr w:name="IsROCDate" w:val="False"/>
        </w:smartTagPr>
        <w:r>
          <w:rPr>
            <w:rFonts w:hint="eastAsia"/>
          </w:rPr>
          <w:t>7.4.13</w:t>
        </w:r>
      </w:smartTag>
      <w:r>
        <w:rPr>
          <w:rFonts w:hint="eastAsia"/>
        </w:rPr>
        <w:t>.2.2</w:t>
      </w:r>
      <w:r>
        <w:rPr>
          <w:rFonts w:hint="eastAsia"/>
        </w:rPr>
        <w:t>同理。</w:t>
      </w:r>
    </w:p>
  </w:footnote>
  <w:footnote w:id="159">
    <w:p w:rsidR="00BB465B" w:rsidRDefault="00BB465B">
      <w:pPr>
        <w:pStyle w:val="af2"/>
        <w:rPr>
          <w:rFonts w:hint="eastAsia"/>
        </w:rPr>
      </w:pPr>
      <w:r>
        <w:rPr>
          <w:rStyle w:val="a5"/>
        </w:rPr>
        <w:footnoteRef/>
      </w:r>
      <w:r>
        <w:t xml:space="preserve"> </w:t>
      </w:r>
      <w:r>
        <w:rPr>
          <w:rFonts w:hint="eastAsia"/>
        </w:rPr>
        <w:t>基金应根据自身组合流动性风险及管理情况列示流动性风险信息，本表仅供参考（可根据基金组合情况选择确定各期限段），不适用或该表所涉及相关信息不重要的，可以不填列该表。</w:t>
      </w:r>
    </w:p>
  </w:footnote>
  <w:footnote w:id="160">
    <w:p w:rsidR="00BB465B" w:rsidRDefault="00BB465B">
      <w:pPr>
        <w:pStyle w:val="af2"/>
        <w:rPr>
          <w:rFonts w:hint="eastAsia"/>
        </w:rPr>
      </w:pPr>
      <w:r>
        <w:rPr>
          <w:rStyle w:val="a5"/>
        </w:rPr>
        <w:footnoteRef/>
      </w:r>
      <w:r>
        <w:rPr>
          <w:rFonts w:hint="eastAsia"/>
        </w:rPr>
        <w:t xml:space="preserve"> </w:t>
      </w:r>
      <w:r>
        <w:rPr>
          <w:rFonts w:hint="eastAsia"/>
        </w:rPr>
        <w:t>本项主要结合基金自身组合情况，对利率风险及其形成原因、利率风险计量及管理的方法进行简要的描述，并对资产负债表日面临的利率风险进行数量化分析，本模板列出了分析表格，供参考，下同。</w:t>
      </w:r>
    </w:p>
  </w:footnote>
  <w:footnote w:id="161">
    <w:p w:rsidR="00BB465B" w:rsidRDefault="00BB465B">
      <w:pPr>
        <w:pStyle w:val="af2"/>
        <w:rPr>
          <w:rFonts w:hint="eastAsia"/>
        </w:rPr>
      </w:pPr>
      <w:r>
        <w:rPr>
          <w:rStyle w:val="a5"/>
        </w:rPr>
        <w:footnoteRef/>
      </w:r>
      <w:r>
        <w:t xml:space="preserve"> </w:t>
      </w:r>
      <w:r>
        <w:rPr>
          <w:rFonts w:hint="eastAsia"/>
        </w:rPr>
        <w:t>在表下标注说明各期限分类的标准，如按金融资产或金融负债的重新定价日或到期</w:t>
      </w:r>
      <w:proofErr w:type="gramStart"/>
      <w:r>
        <w:rPr>
          <w:rFonts w:hint="eastAsia"/>
        </w:rPr>
        <w:t>日孰早</w:t>
      </w:r>
      <w:proofErr w:type="gramEnd"/>
      <w:r>
        <w:rPr>
          <w:rFonts w:hint="eastAsia"/>
        </w:rPr>
        <w:t>者进行分类等；表中列示了多种期限，基金应根据自身组合情况选择填列。</w:t>
      </w:r>
    </w:p>
  </w:footnote>
  <w:footnote w:id="162">
    <w:p w:rsidR="00BB465B" w:rsidRDefault="00BB465B">
      <w:pPr>
        <w:pStyle w:val="af2"/>
        <w:rPr>
          <w:rFonts w:hint="eastAsia"/>
        </w:rPr>
      </w:pPr>
      <w:r>
        <w:rPr>
          <w:rStyle w:val="a5"/>
        </w:rPr>
        <w:footnoteRef/>
      </w:r>
      <w:r>
        <w:t xml:space="preserve"> </w:t>
      </w:r>
      <w:r>
        <w:rPr>
          <w:rFonts w:hint="eastAsia"/>
        </w:rPr>
        <w:t>如市场利率的变动对基金资产净值无重大影响，则可不列示此分析表，只分析原因并作相关表述即可，下同。</w:t>
      </w:r>
    </w:p>
  </w:footnote>
  <w:footnote w:id="163">
    <w:p w:rsidR="00BB465B" w:rsidRDefault="00BB465B">
      <w:pPr>
        <w:pStyle w:val="af2"/>
        <w:rPr>
          <w:rFonts w:hint="eastAsia"/>
        </w:rPr>
      </w:pPr>
      <w:r>
        <w:rPr>
          <w:rStyle w:val="a5"/>
        </w:rPr>
        <w:footnoteRef/>
      </w:r>
      <w:r>
        <w:t xml:space="preserve"> </w:t>
      </w:r>
      <w:r>
        <w:rPr>
          <w:rFonts w:hint="eastAsia"/>
        </w:rPr>
        <w:t>主要适用于</w:t>
      </w:r>
      <w:r>
        <w:rPr>
          <w:rFonts w:hint="eastAsia"/>
        </w:rPr>
        <w:t>QDII</w:t>
      </w:r>
      <w:r>
        <w:rPr>
          <w:rFonts w:hint="eastAsia"/>
        </w:rPr>
        <w:t>基金。</w:t>
      </w:r>
    </w:p>
  </w:footnote>
  <w:footnote w:id="164">
    <w:p w:rsidR="005C4DA3" w:rsidRDefault="005C4DA3">
      <w:pPr>
        <w:pStyle w:val="af2"/>
        <w:rPr>
          <w:rFonts w:hint="eastAsia"/>
        </w:rPr>
      </w:pPr>
      <w:r>
        <w:rPr>
          <w:rStyle w:val="a5"/>
        </w:rPr>
        <w:footnoteRef/>
      </w:r>
      <w:r>
        <w:t xml:space="preserve"> </w:t>
      </w:r>
      <w:r>
        <w:rPr>
          <w:rFonts w:hint="eastAsia"/>
        </w:rPr>
        <w:t>按基金投资组合的其他价格风险敞口情况填列，不适用或不重要的可不列示该项。</w:t>
      </w:r>
    </w:p>
  </w:footnote>
  <w:footnote w:id="165">
    <w:p w:rsidR="00BB465B" w:rsidRDefault="00BB465B">
      <w:pPr>
        <w:pStyle w:val="af2"/>
        <w:rPr>
          <w:rFonts w:hint="eastAsia"/>
        </w:rPr>
      </w:pPr>
      <w:r>
        <w:rPr>
          <w:rStyle w:val="a5"/>
        </w:rPr>
        <w:footnoteRef/>
      </w:r>
      <w:r>
        <w:t xml:space="preserve"> </w:t>
      </w:r>
      <w:r>
        <w:rPr>
          <w:rFonts w:hint="eastAsia"/>
        </w:rPr>
        <w:t>按照《企业会计准则第</w:t>
      </w:r>
      <w:r>
        <w:rPr>
          <w:rFonts w:hint="eastAsia"/>
        </w:rPr>
        <w:t>37</w:t>
      </w:r>
      <w:r>
        <w:rPr>
          <w:rFonts w:hint="eastAsia"/>
        </w:rPr>
        <w:t>号——金融工具列报》第</w:t>
      </w:r>
      <w:r>
        <w:rPr>
          <w:rFonts w:hint="eastAsia"/>
        </w:rPr>
        <w:t>44</w:t>
      </w:r>
      <w:r>
        <w:rPr>
          <w:rFonts w:hint="eastAsia"/>
        </w:rPr>
        <w:t>条，如基金采用风险价值法或类似方法进行分析、管理市场风险的，在此项下披露分析方法、选用的主要参数和假设等信息；此处所列表格供仅供参考，具体披露时，基金应根据会计准则披露要求，以及本基金组合及风险管理情况编制。</w:t>
      </w:r>
    </w:p>
  </w:footnote>
  <w:footnote w:id="166">
    <w:p w:rsidR="00BB465B" w:rsidRDefault="00BB465B">
      <w:pPr>
        <w:pStyle w:val="af2"/>
        <w:rPr>
          <w:rFonts w:hint="eastAsia"/>
        </w:rPr>
      </w:pPr>
      <w:r>
        <w:rPr>
          <w:rStyle w:val="a5"/>
        </w:rPr>
        <w:footnoteRef/>
      </w:r>
      <w:r>
        <w:rPr>
          <w:rFonts w:hint="eastAsia"/>
        </w:rPr>
        <w:t xml:space="preserve"> </w:t>
      </w:r>
      <w:r>
        <w:rPr>
          <w:rFonts w:hint="eastAsia"/>
        </w:rPr>
        <w:t>§</w:t>
      </w:r>
      <w:r>
        <w:rPr>
          <w:rFonts w:hint="eastAsia"/>
        </w:rPr>
        <w:t>8</w:t>
      </w:r>
      <w:r>
        <w:rPr>
          <w:rFonts w:hint="eastAsia"/>
        </w:rPr>
        <w:t>关于投资组合报告的模板一般适用于除</w:t>
      </w:r>
      <w:r>
        <w:rPr>
          <w:rFonts w:hint="eastAsia"/>
        </w:rPr>
        <w:t>QDII</w:t>
      </w:r>
      <w:r>
        <w:rPr>
          <w:rFonts w:hint="eastAsia"/>
        </w:rPr>
        <w:t>基金和货币市场基金之外的其他类别基金（个别项目本节未涉及但§</w:t>
      </w:r>
      <w:r>
        <w:rPr>
          <w:rFonts w:hint="eastAsia"/>
        </w:rPr>
        <w:t>9</w:t>
      </w:r>
      <w:r>
        <w:rPr>
          <w:rFonts w:hint="eastAsia"/>
        </w:rPr>
        <w:t>、</w:t>
      </w:r>
      <w:r>
        <w:rPr>
          <w:rFonts w:hint="eastAsia"/>
        </w:rPr>
        <w:t>10</w:t>
      </w:r>
      <w:r>
        <w:rPr>
          <w:rFonts w:hint="eastAsia"/>
        </w:rPr>
        <w:t>等节有格式的，可参照列示，例如，</w:t>
      </w:r>
      <w:r>
        <w:rPr>
          <w:rFonts w:hint="eastAsia"/>
        </w:rPr>
        <w:t>ETF</w:t>
      </w:r>
      <w:r>
        <w:rPr>
          <w:rFonts w:hint="eastAsia"/>
        </w:rPr>
        <w:t>联接基金的基金投资项可参照§</w:t>
      </w:r>
      <w:r>
        <w:rPr>
          <w:rFonts w:hint="eastAsia"/>
        </w:rPr>
        <w:t>9</w:t>
      </w:r>
      <w:r>
        <w:rPr>
          <w:rFonts w:hint="eastAsia"/>
        </w:rPr>
        <w:t>列示）；报告期内转型的基金，该报告分两部分，即转型前最后一日及报告期末的投资组合报告；本部</w:t>
      </w:r>
      <w:proofErr w:type="gramStart"/>
      <w:r>
        <w:rPr>
          <w:rFonts w:hint="eastAsia"/>
        </w:rPr>
        <w:t>分相关</w:t>
      </w:r>
      <w:proofErr w:type="gramEnd"/>
      <w:r>
        <w:rPr>
          <w:rFonts w:hint="eastAsia"/>
        </w:rPr>
        <w:t>表格的填列中，对有实际数值的，按精度要求四舍五入后填列，如果整个表格不适用，则省去，如果表格中某个项目期末</w:t>
      </w:r>
      <w:r>
        <w:rPr>
          <w:rFonts w:hint="eastAsia"/>
        </w:rPr>
        <w:t>/</w:t>
      </w:r>
      <w:r>
        <w:rPr>
          <w:rFonts w:hint="eastAsia"/>
        </w:rPr>
        <w:t>当期无数值或者不适用的，以“－”填列；相关表格中“金额”、“公允价值”和“比例”等项目的数据均保留至小数点后第</w:t>
      </w:r>
      <w:r>
        <w:rPr>
          <w:rFonts w:hint="eastAsia"/>
        </w:rPr>
        <w:t>2</w:t>
      </w:r>
      <w:r>
        <w:rPr>
          <w:rFonts w:hint="eastAsia"/>
        </w:rPr>
        <w:t>位（如，</w:t>
      </w:r>
      <w:r>
        <w:rPr>
          <w:rFonts w:hint="eastAsia"/>
        </w:rPr>
        <w:t>0.999</w:t>
      </w:r>
      <w:r>
        <w:rPr>
          <w:rFonts w:hint="eastAsia"/>
        </w:rPr>
        <w:t>以</w:t>
      </w:r>
      <w:r>
        <w:rPr>
          <w:rFonts w:hint="eastAsia"/>
        </w:rPr>
        <w:t>1.00</w:t>
      </w:r>
      <w:r>
        <w:rPr>
          <w:rFonts w:hint="eastAsia"/>
        </w:rPr>
        <w:t>列示），涉及合计数的相关比例的，均以合计数除以相关数据计算，而不是对不同的比例进行合计。</w:t>
      </w:r>
    </w:p>
  </w:footnote>
  <w:footnote w:id="167">
    <w:p w:rsidR="00BB465B" w:rsidRDefault="00BB465B">
      <w:pPr>
        <w:pStyle w:val="af2"/>
        <w:rPr>
          <w:rFonts w:hint="eastAsia"/>
        </w:rPr>
      </w:pPr>
      <w:r>
        <w:rPr>
          <w:rStyle w:val="a5"/>
        </w:rPr>
        <w:footnoteRef/>
      </w:r>
      <w:r>
        <w:rPr>
          <w:rFonts w:hint="eastAsia"/>
        </w:rPr>
        <w:t xml:space="preserve"> </w:t>
      </w:r>
      <w:r>
        <w:rPr>
          <w:rFonts w:hint="eastAsia"/>
        </w:rPr>
        <w:t>此处金额指期末各项目的账面金额，下同。</w:t>
      </w:r>
    </w:p>
  </w:footnote>
  <w:footnote w:id="168">
    <w:p w:rsidR="00BB465B" w:rsidRDefault="00BB465B">
      <w:pPr>
        <w:pStyle w:val="af2"/>
        <w:rPr>
          <w:rFonts w:hint="eastAsia"/>
        </w:rPr>
      </w:pPr>
      <w:r>
        <w:rPr>
          <w:rStyle w:val="a5"/>
        </w:rPr>
        <w:footnoteRef/>
      </w:r>
      <w:r>
        <w:t xml:space="preserve"> </w:t>
      </w:r>
      <w:r>
        <w:rPr>
          <w:rFonts w:hint="eastAsia"/>
        </w:rPr>
        <w:t>对于</w:t>
      </w:r>
      <w:r>
        <w:rPr>
          <w:rFonts w:hint="eastAsia"/>
        </w:rPr>
        <w:t>ETF</w:t>
      </w:r>
      <w:r>
        <w:rPr>
          <w:rFonts w:hint="eastAsia"/>
        </w:rPr>
        <w:t>，此处的股票投资项含可退</w:t>
      </w:r>
      <w:proofErr w:type="gramStart"/>
      <w:r>
        <w:rPr>
          <w:rFonts w:hint="eastAsia"/>
        </w:rPr>
        <w:t>替代款</w:t>
      </w:r>
      <w:proofErr w:type="gramEnd"/>
      <w:r>
        <w:rPr>
          <w:rFonts w:hint="eastAsia"/>
        </w:rPr>
        <w:t>估值增值，而</w:t>
      </w:r>
      <w:r>
        <w:rPr>
          <w:rFonts w:hint="eastAsia"/>
        </w:rPr>
        <w:t>8.2</w:t>
      </w:r>
      <w:r>
        <w:rPr>
          <w:rFonts w:hint="eastAsia"/>
        </w:rPr>
        <w:t>的合计项不含可退</w:t>
      </w:r>
      <w:proofErr w:type="gramStart"/>
      <w:r>
        <w:rPr>
          <w:rFonts w:hint="eastAsia"/>
        </w:rPr>
        <w:t>替代款</w:t>
      </w:r>
      <w:proofErr w:type="gramEnd"/>
      <w:r>
        <w:rPr>
          <w:rFonts w:hint="eastAsia"/>
        </w:rPr>
        <w:t>估值增值，最终导致两者在金额上不相等，对此，需要在表下标注说明。</w:t>
      </w:r>
    </w:p>
  </w:footnote>
  <w:footnote w:id="169">
    <w:p w:rsidR="00BB465B" w:rsidRDefault="00BB465B">
      <w:pPr>
        <w:pStyle w:val="af2"/>
        <w:rPr>
          <w:rFonts w:hint="eastAsia"/>
        </w:rPr>
      </w:pPr>
      <w:r>
        <w:rPr>
          <w:rStyle w:val="a5"/>
        </w:rPr>
        <w:footnoteRef/>
      </w:r>
      <w:r>
        <w:rPr>
          <w:rFonts w:hint="eastAsia"/>
        </w:rPr>
        <w:t xml:space="preserve"> </w:t>
      </w:r>
      <w:r>
        <w:rPr>
          <w:rFonts w:hint="eastAsia"/>
        </w:rPr>
        <w:t>不适用或未投资的行业应填“－”；指数基金应</w:t>
      </w:r>
      <w:proofErr w:type="gramStart"/>
      <w:r>
        <w:rPr>
          <w:rFonts w:hint="eastAsia"/>
        </w:rPr>
        <w:t>按积极</w:t>
      </w:r>
      <w:proofErr w:type="gramEnd"/>
      <w:r>
        <w:rPr>
          <w:rFonts w:hint="eastAsia"/>
        </w:rPr>
        <w:t>投资和指数投资分两张表列示行业分类的股票投资组合及合计。</w:t>
      </w:r>
    </w:p>
  </w:footnote>
  <w:footnote w:id="170">
    <w:p w:rsidR="00BB465B" w:rsidRDefault="00BB465B">
      <w:pPr>
        <w:pStyle w:val="af2"/>
        <w:rPr>
          <w:rFonts w:hint="eastAsia"/>
        </w:rPr>
      </w:pPr>
      <w:r>
        <w:rPr>
          <w:rStyle w:val="a5"/>
        </w:rPr>
        <w:footnoteRef/>
      </w:r>
      <w:r>
        <w:rPr>
          <w:rFonts w:hint="eastAsia"/>
        </w:rPr>
        <w:t xml:space="preserve"> </w:t>
      </w:r>
      <w:r>
        <w:rPr>
          <w:rFonts w:hint="eastAsia"/>
        </w:rPr>
        <w:t>年度报告摘要和半年度报告摘要中披露前十名股票投资明细（指数基金披露指数投资部分的前十名股票投资明细和积极投资部分的前五名投资明细），年度报告正文和半年度报告正文中则应披露所有股票明细，本项的题目相应调整为“期末按公允价值占基金资产净值比例大小排序的所有股票投资明细”；对同一股票，如果基金既持有上市流通部分，又持有流通受限部分的，则在此表中按同一股票合并计算，但在投资组合报告附注中必须对前十名股票中存在流通受限情况进行说明；对于</w:t>
      </w:r>
      <w:r>
        <w:t>指数基金</w:t>
      </w:r>
      <w:r>
        <w:rPr>
          <w:rFonts w:hint="eastAsia"/>
        </w:rPr>
        <w:t>，摘要中至少应按</w:t>
      </w:r>
      <w:smartTag w:uri="urn:schemas-microsoft-com:office:smarttags" w:element="chsdate">
        <w:smartTagPr>
          <w:attr w:name="Year" w:val="1899"/>
          <w:attr w:name="Month" w:val="12"/>
          <w:attr w:name="Day" w:val="30"/>
          <w:attr w:name="IsLunarDate" w:val="False"/>
          <w:attr w:name="IsROCDate" w:val="False"/>
        </w:smartTagPr>
        <w:r>
          <w:rPr>
            <w:rFonts w:hint="eastAsia"/>
          </w:rPr>
          <w:t>8.3.1</w:t>
        </w:r>
      </w:smartTag>
      <w:r>
        <w:rPr>
          <w:rFonts w:hint="eastAsia"/>
        </w:rPr>
        <w:t>列</w:t>
      </w:r>
      <w:proofErr w:type="gramStart"/>
      <w:r>
        <w:rPr>
          <w:rFonts w:hint="eastAsia"/>
        </w:rPr>
        <w:t>示</w:t>
      </w:r>
      <w:r>
        <w:t>指数</w:t>
      </w:r>
      <w:proofErr w:type="gramEnd"/>
      <w:r>
        <w:t>投资</w:t>
      </w:r>
      <w:r>
        <w:rPr>
          <w:rFonts w:hint="eastAsia"/>
        </w:rPr>
        <w:t>部分的前十名股票明细，并将</w:t>
      </w:r>
      <w:r>
        <w:rPr>
          <w:rFonts w:hint="eastAsia"/>
        </w:rPr>
        <w:t>8.3.1</w:t>
      </w:r>
      <w:r>
        <w:rPr>
          <w:rFonts w:hint="eastAsia"/>
        </w:rPr>
        <w:t>的标题改为“期末指数投资按公允价值占基金资产净值比例大小排序的前十名股票投资明细”，其中，备选成分股在相关指数公司发布公告后方可作为指数投资部分列示，此外，如果指数基金还兼具积极投资的，摘要还应按</w:t>
      </w:r>
      <w:r>
        <w:rPr>
          <w:rFonts w:hint="eastAsia"/>
        </w:rPr>
        <w:t>8.3.2</w:t>
      </w:r>
      <w:r>
        <w:rPr>
          <w:rFonts w:hint="eastAsia"/>
        </w:rPr>
        <w:t>列</w:t>
      </w:r>
      <w:proofErr w:type="gramStart"/>
      <w:r>
        <w:rPr>
          <w:rFonts w:hint="eastAsia"/>
        </w:rPr>
        <w:t>示</w:t>
      </w:r>
      <w:r>
        <w:t>积极</w:t>
      </w:r>
      <w:proofErr w:type="gramEnd"/>
      <w:r>
        <w:t>投资前五名股票明细</w:t>
      </w:r>
      <w:r>
        <w:rPr>
          <w:rFonts w:hint="eastAsia"/>
        </w:rPr>
        <w:t>。</w:t>
      </w:r>
    </w:p>
  </w:footnote>
  <w:footnote w:id="171">
    <w:p w:rsidR="00BB465B" w:rsidRDefault="00BB465B">
      <w:pPr>
        <w:pStyle w:val="af2"/>
        <w:rPr>
          <w:rFonts w:hint="eastAsia"/>
        </w:rPr>
      </w:pPr>
      <w:r>
        <w:rPr>
          <w:rStyle w:val="a5"/>
        </w:rPr>
        <w:footnoteRef/>
      </w:r>
      <w:r>
        <w:rPr>
          <w:rFonts w:ascii="宋体" w:hAnsi="宋体" w:hint="eastAsia"/>
        </w:rPr>
        <w:t xml:space="preserve"> 应提示“</w:t>
      </w:r>
      <w:r>
        <w:rPr>
          <w:rFonts w:ascii="宋体" w:hAnsi="宋体"/>
          <w:kern w:val="0"/>
        </w:rPr>
        <w:t>投资者欲了解本报告期末基金投资的所有股票明细，应阅读登载于××网站的</w:t>
      </w:r>
      <w:r>
        <w:rPr>
          <w:rFonts w:ascii="宋体" w:hAnsi="宋体" w:hint="eastAsia"/>
          <w:kern w:val="0"/>
        </w:rPr>
        <w:t>年度报告/</w:t>
      </w:r>
      <w:r>
        <w:rPr>
          <w:rFonts w:ascii="宋体" w:hAnsi="宋体"/>
          <w:kern w:val="0"/>
        </w:rPr>
        <w:t>半年度报告正文</w:t>
      </w:r>
      <w:r>
        <w:rPr>
          <w:rFonts w:ascii="宋体" w:hAnsi="宋体" w:hint="eastAsia"/>
        </w:rPr>
        <w:t>”。</w:t>
      </w:r>
      <w:r>
        <w:rPr>
          <w:rFonts w:ascii="宋体" w:hAnsi="宋体"/>
        </w:rPr>
        <w:t>指数基金若兼具积极投资和指数投资的</w:t>
      </w:r>
      <w:r>
        <w:rPr>
          <w:rFonts w:ascii="宋体" w:hAnsi="宋体" w:hint="eastAsia"/>
        </w:rPr>
        <w:t>，两个表的注均需提示。</w:t>
      </w:r>
    </w:p>
  </w:footnote>
  <w:footnote w:id="172">
    <w:p w:rsidR="00BB465B" w:rsidRDefault="00BB465B">
      <w:pPr>
        <w:snapToGrid w:val="0"/>
        <w:rPr>
          <w:rFonts w:hint="eastAsia"/>
          <w:sz w:val="18"/>
        </w:rPr>
      </w:pPr>
      <w:r>
        <w:rPr>
          <w:rStyle w:val="a5"/>
          <w:sz w:val="18"/>
        </w:rPr>
        <w:footnoteRef/>
      </w:r>
      <w:r>
        <w:rPr>
          <w:rFonts w:hint="eastAsia"/>
        </w:rPr>
        <w:t xml:space="preserve"> </w:t>
      </w:r>
      <w:r>
        <w:rPr>
          <w:rFonts w:ascii="宋体" w:hAnsi="宋体" w:hint="eastAsia"/>
          <w:sz w:val="18"/>
        </w:rPr>
        <w:t>本项</w:t>
      </w:r>
      <w:proofErr w:type="gramStart"/>
      <w:r>
        <w:rPr>
          <w:rFonts w:ascii="宋体" w:hAnsi="宋体" w:hint="eastAsia"/>
          <w:sz w:val="18"/>
        </w:rPr>
        <w:t>及下项</w:t>
      </w:r>
      <w:proofErr w:type="gramEnd"/>
      <w:smartTag w:uri="urn:schemas-microsoft-com:office:smarttags" w:element="chsdate">
        <w:smartTagPr>
          <w:attr w:name="Year" w:val="1899"/>
          <w:attr w:name="Month" w:val="12"/>
          <w:attr w:name="Day" w:val="30"/>
          <w:attr w:name="IsLunarDate" w:val="False"/>
          <w:attr w:name="IsROCDate" w:val="False"/>
        </w:smartTagPr>
        <w:r>
          <w:rPr>
            <w:rFonts w:ascii="宋体" w:hAnsi="宋体" w:hint="eastAsia"/>
            <w:sz w:val="18"/>
          </w:rPr>
          <w:t>8.4.3</w:t>
        </w:r>
      </w:smartTag>
      <w:r>
        <w:rPr>
          <w:rFonts w:ascii="宋体" w:hAnsi="宋体" w:hint="eastAsia"/>
          <w:sz w:val="18"/>
        </w:rPr>
        <w:t>中，买入包括基金二级市场上主动的买入、</w:t>
      </w:r>
      <w:r>
        <w:rPr>
          <w:rFonts w:ascii="宋体" w:hAnsi="宋体"/>
          <w:sz w:val="18"/>
        </w:rPr>
        <w:t>新股、配股、债转股、换股及行权等获得的股票</w:t>
      </w:r>
      <w:r>
        <w:rPr>
          <w:rFonts w:ascii="宋体" w:hAnsi="宋体" w:hint="eastAsia"/>
          <w:sz w:val="18"/>
        </w:rPr>
        <w:t>，卖出</w:t>
      </w:r>
      <w:r>
        <w:rPr>
          <w:rFonts w:ascii="宋体" w:hAnsi="宋体"/>
          <w:sz w:val="18"/>
        </w:rPr>
        <w:t>主要指二级市场上主动的卖出</w:t>
      </w:r>
      <w:r>
        <w:rPr>
          <w:rFonts w:ascii="宋体" w:hAnsi="宋体" w:hint="eastAsia"/>
          <w:sz w:val="18"/>
        </w:rPr>
        <w:t>、</w:t>
      </w:r>
      <w:r>
        <w:rPr>
          <w:rFonts w:ascii="宋体" w:hAnsi="宋体"/>
          <w:sz w:val="18"/>
        </w:rPr>
        <w:t>换股、要约收购、发行人回购及行权等减少的股票</w:t>
      </w:r>
      <w:r>
        <w:rPr>
          <w:rFonts w:ascii="宋体" w:hAnsi="宋体" w:hint="eastAsia"/>
          <w:sz w:val="18"/>
        </w:rPr>
        <w:t>，但对于ETF，不包括因投资者申购赎回基金份额导致的基金组合中股票的增减，此外，基金持有的股票分类为交易性金融资产的，本项</w:t>
      </w:r>
      <w:proofErr w:type="gramStart"/>
      <w:r>
        <w:rPr>
          <w:rFonts w:ascii="宋体" w:hAnsi="宋体" w:hint="eastAsia"/>
          <w:sz w:val="18"/>
        </w:rPr>
        <w:t>及下项</w:t>
      </w:r>
      <w:proofErr w:type="gramEnd"/>
      <w:r>
        <w:rPr>
          <w:rFonts w:ascii="宋体" w:hAnsi="宋体" w:hint="eastAsia"/>
          <w:sz w:val="18"/>
        </w:rPr>
        <w:t>8.4.3的“买入金额”（或“买入股票成本”）、“卖出金额”（或“卖出股票收入”）均按买卖成交金额（成交单价乘以成交数量）填列，不考虑相关交易费用，为便于投资者理解，应在相关表下标注说明；至少应披露累计买入、卖出价值前20名的股票明细，例如，若累计</w:t>
      </w:r>
      <w:proofErr w:type="gramStart"/>
      <w:r>
        <w:rPr>
          <w:rFonts w:ascii="宋体" w:hAnsi="宋体" w:hint="eastAsia"/>
          <w:sz w:val="18"/>
        </w:rPr>
        <w:t>买入占期初基金</w:t>
      </w:r>
      <w:proofErr w:type="gramEnd"/>
      <w:r>
        <w:rPr>
          <w:rFonts w:ascii="宋体" w:hAnsi="宋体" w:hint="eastAsia"/>
          <w:sz w:val="18"/>
        </w:rPr>
        <w:t>资产净值2％的股票不足20只，也需将累计买入前20名股票全部列出，若累计</w:t>
      </w:r>
      <w:proofErr w:type="gramStart"/>
      <w:r>
        <w:rPr>
          <w:rFonts w:ascii="宋体" w:hAnsi="宋体" w:hint="eastAsia"/>
          <w:sz w:val="18"/>
        </w:rPr>
        <w:t>买入占期初基金</w:t>
      </w:r>
      <w:proofErr w:type="gramEnd"/>
      <w:r>
        <w:rPr>
          <w:rFonts w:ascii="宋体" w:hAnsi="宋体" w:hint="eastAsia"/>
          <w:sz w:val="18"/>
        </w:rPr>
        <w:t>资产净值2％的股票超过20只，则需披露所有累计买入超过净值2％的股票；报告期内基金合同生效的基金，8.4.1和8.4.2的“期初基金资产净值”相应调整为“期末基金资产净值”。</w:t>
      </w:r>
    </w:p>
  </w:footnote>
  <w:footnote w:id="173">
    <w:p w:rsidR="00BB465B" w:rsidRDefault="00BB465B">
      <w:pPr>
        <w:pStyle w:val="af2"/>
        <w:rPr>
          <w:rFonts w:hint="eastAsia"/>
        </w:rPr>
      </w:pPr>
      <w:r>
        <w:rPr>
          <w:rStyle w:val="a5"/>
        </w:rPr>
        <w:footnoteRef/>
      </w:r>
      <w:r>
        <w:rPr>
          <w:rFonts w:hint="eastAsia"/>
        </w:rPr>
        <w:t xml:space="preserve"> </w:t>
      </w:r>
      <w:r>
        <w:rPr>
          <w:rFonts w:hint="eastAsia"/>
        </w:rPr>
        <w:t>此项与</w:t>
      </w:r>
      <w:smartTag w:uri="urn:schemas-microsoft-com:office:smarttags" w:element="chsdate">
        <w:smartTagPr>
          <w:attr w:name="Year" w:val="1899"/>
          <w:attr w:name="Month" w:val="12"/>
          <w:attr w:name="Day" w:val="30"/>
          <w:attr w:name="IsLunarDate" w:val="False"/>
          <w:attr w:name="IsROCDate" w:val="False"/>
        </w:smartTagPr>
        <w:r>
          <w:rPr>
            <w:rFonts w:hint="eastAsia"/>
          </w:rPr>
          <w:t>7.4.7</w:t>
        </w:r>
      </w:smartTag>
      <w:r>
        <w:rPr>
          <w:rFonts w:hint="eastAsia"/>
        </w:rPr>
        <w:t>.12.2</w:t>
      </w:r>
      <w:r>
        <w:rPr>
          <w:rFonts w:hint="eastAsia"/>
        </w:rPr>
        <w:t>中卖出股票成交总额同属一项，金额相等。</w:t>
      </w:r>
    </w:p>
  </w:footnote>
  <w:footnote w:id="174">
    <w:p w:rsidR="00BB465B" w:rsidRDefault="00BB465B">
      <w:pPr>
        <w:pStyle w:val="af2"/>
        <w:rPr>
          <w:rFonts w:hint="eastAsia"/>
        </w:rPr>
      </w:pPr>
      <w:r>
        <w:rPr>
          <w:rStyle w:val="a5"/>
        </w:rPr>
        <w:footnoteRef/>
      </w:r>
      <w:r>
        <w:rPr>
          <w:rFonts w:hint="eastAsia"/>
        </w:rPr>
        <w:t xml:space="preserve"> </w:t>
      </w:r>
      <w:r>
        <w:rPr>
          <w:rFonts w:hint="eastAsia"/>
        </w:rPr>
        <w:t>如报告期末</w:t>
      </w:r>
      <w:proofErr w:type="gramStart"/>
      <w:r>
        <w:rPr>
          <w:rFonts w:hint="eastAsia"/>
        </w:rPr>
        <w:t>不</w:t>
      </w:r>
      <w:proofErr w:type="gramEnd"/>
      <w:r>
        <w:rPr>
          <w:rFonts w:hint="eastAsia"/>
        </w:rPr>
        <w:t>持有债券，则不需列此表及</w:t>
      </w:r>
      <w:r>
        <w:rPr>
          <w:rFonts w:hint="eastAsia"/>
        </w:rPr>
        <w:t>8.6</w:t>
      </w:r>
      <w:r>
        <w:rPr>
          <w:rFonts w:hint="eastAsia"/>
        </w:rPr>
        <w:t>表，只需声明“本基金本报告期末未持有债券”。</w:t>
      </w:r>
    </w:p>
  </w:footnote>
  <w:footnote w:id="175">
    <w:p w:rsidR="00BB465B" w:rsidRDefault="00BB465B">
      <w:pPr>
        <w:pStyle w:val="af2"/>
        <w:rPr>
          <w:rFonts w:hint="eastAsia"/>
        </w:rPr>
      </w:pPr>
      <w:r>
        <w:rPr>
          <w:rStyle w:val="a5"/>
        </w:rPr>
        <w:footnoteRef/>
      </w:r>
      <w:r>
        <w:rPr>
          <w:rFonts w:hint="eastAsia"/>
        </w:rPr>
        <w:t xml:space="preserve"> </w:t>
      </w:r>
      <w:r>
        <w:rPr>
          <w:rFonts w:hint="eastAsia"/>
        </w:rPr>
        <w:t>如报告期末</w:t>
      </w:r>
      <w:proofErr w:type="gramStart"/>
      <w:r>
        <w:rPr>
          <w:rFonts w:hint="eastAsia"/>
        </w:rPr>
        <w:t>不</w:t>
      </w:r>
      <w:proofErr w:type="gramEnd"/>
      <w:r>
        <w:rPr>
          <w:rFonts w:hint="eastAsia"/>
        </w:rPr>
        <w:t>持有资产支持证券，则不需列表，只需声明“本基金本报告期末未持有资产支持证券”；年度报告摘要和半年度报告摘要中披露前十名资产支持证券投资明细，年度报告正文和半年度报告正文中则应披露所有资产支持证券投资明细，本项的题目相应调整为“期末按公允价值占基金资产净值比例大小排序的所有资产支持证券投资明细”。</w:t>
      </w:r>
    </w:p>
  </w:footnote>
  <w:footnote w:id="176">
    <w:p w:rsidR="00BB465B" w:rsidRDefault="00BB465B">
      <w:pPr>
        <w:pStyle w:val="af2"/>
        <w:rPr>
          <w:rFonts w:hint="eastAsia"/>
        </w:rPr>
      </w:pPr>
      <w:r>
        <w:rPr>
          <w:rStyle w:val="a5"/>
        </w:rPr>
        <w:footnoteRef/>
      </w:r>
      <w:r>
        <w:rPr>
          <w:rFonts w:hint="eastAsia"/>
        </w:rPr>
        <w:t xml:space="preserve"> </w:t>
      </w:r>
      <w:r>
        <w:rPr>
          <w:rFonts w:hint="eastAsia"/>
        </w:rPr>
        <w:t>如报告期末</w:t>
      </w:r>
      <w:proofErr w:type="gramStart"/>
      <w:r>
        <w:rPr>
          <w:rFonts w:hint="eastAsia"/>
        </w:rPr>
        <w:t>不</w:t>
      </w:r>
      <w:proofErr w:type="gramEnd"/>
      <w:r>
        <w:rPr>
          <w:rFonts w:hint="eastAsia"/>
        </w:rPr>
        <w:t>持有权证，则不需列表，只需声明“本基金本报告期末未持有权证”；此表不需区分主动投资与被动投资。</w:t>
      </w:r>
    </w:p>
  </w:footnote>
  <w:footnote w:id="177">
    <w:p w:rsidR="00BB465B" w:rsidRDefault="00BB465B">
      <w:pPr>
        <w:pStyle w:val="af2"/>
        <w:rPr>
          <w:rFonts w:hint="eastAsia"/>
        </w:rPr>
      </w:pPr>
      <w:r>
        <w:rPr>
          <w:rStyle w:val="a5"/>
        </w:rPr>
        <w:footnoteRef/>
      </w:r>
      <w:r>
        <w:t xml:space="preserve"> </w:t>
      </w:r>
      <w:r>
        <w:rPr>
          <w:rFonts w:hint="eastAsia"/>
        </w:rPr>
        <w:t>在</w:t>
      </w:r>
      <w:smartTag w:uri="urn:schemas-microsoft-com:office:smarttags" w:element="chsdate">
        <w:smartTagPr>
          <w:attr w:name="Year" w:val="1899"/>
          <w:attr w:name="Month" w:val="12"/>
          <w:attr w:name="Day" w:val="30"/>
          <w:attr w:name="IsLunarDate" w:val="False"/>
          <w:attr w:name="IsROCDate" w:val="False"/>
        </w:smartTagPr>
        <w:r>
          <w:rPr>
            <w:rFonts w:hint="eastAsia"/>
          </w:rPr>
          <w:t>8.9.1</w:t>
        </w:r>
      </w:smartTag>
      <w:r>
        <w:rPr>
          <w:rFonts w:hint="eastAsia"/>
        </w:rPr>
        <w:t>和</w:t>
      </w:r>
      <w:r>
        <w:rPr>
          <w:rFonts w:hint="eastAsia"/>
        </w:rPr>
        <w:t>8.9.2</w:t>
      </w:r>
      <w:r>
        <w:rPr>
          <w:rFonts w:hint="eastAsia"/>
        </w:rPr>
        <w:t>中，如</w:t>
      </w:r>
      <w:r>
        <w:rPr>
          <w:rFonts w:hint="eastAsia"/>
        </w:rPr>
        <w:t>ETF</w:t>
      </w:r>
      <w:r>
        <w:rPr>
          <w:rFonts w:hint="eastAsia"/>
        </w:rPr>
        <w:t>联接基金的目标基金涉及相关问题，也应予以说明。</w:t>
      </w:r>
    </w:p>
  </w:footnote>
  <w:footnote w:id="178">
    <w:p w:rsidR="00BB465B" w:rsidRDefault="00BB465B">
      <w:pPr>
        <w:pStyle w:val="af2"/>
        <w:rPr>
          <w:rFonts w:hint="eastAsia"/>
        </w:rPr>
      </w:pPr>
      <w:r>
        <w:rPr>
          <w:rStyle w:val="a5"/>
        </w:rPr>
        <w:footnoteRef/>
      </w:r>
      <w:r>
        <w:t xml:space="preserve"> </w:t>
      </w:r>
      <w:r>
        <w:rPr>
          <w:rFonts w:hint="eastAsia"/>
        </w:rPr>
        <w:t>本项及下一项</w:t>
      </w:r>
      <w:smartTag w:uri="urn:schemas-microsoft-com:office:smarttags" w:element="chsdate">
        <w:smartTagPr>
          <w:attr w:name="Year" w:val="1899"/>
          <w:attr w:name="Month" w:val="12"/>
          <w:attr w:name="Day" w:val="30"/>
          <w:attr w:name="IsLunarDate" w:val="False"/>
          <w:attr w:name="IsROCDate" w:val="False"/>
        </w:smartTagPr>
        <w:r>
          <w:rPr>
            <w:rFonts w:hint="eastAsia"/>
          </w:rPr>
          <w:t>8.9.2</w:t>
        </w:r>
      </w:smartTag>
      <w:r>
        <w:rPr>
          <w:rFonts w:hint="eastAsia"/>
        </w:rPr>
        <w:t>均提到前十名证券</w:t>
      </w:r>
      <w:r>
        <w:rPr>
          <w:rFonts w:hint="eastAsia"/>
        </w:rPr>
        <w:t>/</w:t>
      </w:r>
      <w:r>
        <w:rPr>
          <w:rFonts w:hint="eastAsia"/>
        </w:rPr>
        <w:t>股票，对于指数基金，不论是否兼具积极投资和指数投资，均</w:t>
      </w:r>
      <w:proofErr w:type="gramStart"/>
      <w:r>
        <w:rPr>
          <w:rFonts w:hint="eastAsia"/>
        </w:rPr>
        <w:t>采用占</w:t>
      </w:r>
      <w:proofErr w:type="gramEnd"/>
      <w:r>
        <w:rPr>
          <w:rFonts w:hint="eastAsia"/>
        </w:rPr>
        <w:t>净值比大小排序的前十名证券</w:t>
      </w:r>
      <w:r>
        <w:rPr>
          <w:rFonts w:hint="eastAsia"/>
        </w:rPr>
        <w:t>/</w:t>
      </w:r>
      <w:r>
        <w:rPr>
          <w:rFonts w:hint="eastAsia"/>
        </w:rPr>
        <w:t>股票。</w:t>
      </w:r>
    </w:p>
  </w:footnote>
  <w:footnote w:id="179">
    <w:p w:rsidR="00BB465B" w:rsidRDefault="00BB465B">
      <w:pPr>
        <w:pStyle w:val="af2"/>
        <w:rPr>
          <w:rFonts w:hint="eastAsia"/>
        </w:rPr>
      </w:pPr>
      <w:r>
        <w:rPr>
          <w:rStyle w:val="a5"/>
        </w:rPr>
        <w:footnoteRef/>
      </w:r>
      <w:r>
        <w:rPr>
          <w:rFonts w:hint="eastAsia"/>
        </w:rPr>
        <w:t xml:space="preserve"> </w:t>
      </w:r>
      <w:r>
        <w:rPr>
          <w:rFonts w:hint="eastAsia"/>
        </w:rPr>
        <w:t>如报告期末</w:t>
      </w:r>
      <w:proofErr w:type="gramStart"/>
      <w:r>
        <w:rPr>
          <w:rFonts w:hint="eastAsia"/>
        </w:rPr>
        <w:t>不</w:t>
      </w:r>
      <w:proofErr w:type="gramEnd"/>
      <w:r>
        <w:rPr>
          <w:rFonts w:hint="eastAsia"/>
        </w:rPr>
        <w:t>持有处于转股期的可转换债券，则不需列表，只需声明“本基金本报告期末未持有处于转股期的可转换债券”。</w:t>
      </w:r>
    </w:p>
  </w:footnote>
  <w:footnote w:id="180">
    <w:p w:rsidR="00BB465B" w:rsidRDefault="00BB465B">
      <w:pPr>
        <w:pStyle w:val="af2"/>
        <w:rPr>
          <w:rFonts w:hint="eastAsia"/>
        </w:rPr>
      </w:pPr>
      <w:r>
        <w:rPr>
          <w:rStyle w:val="a5"/>
        </w:rPr>
        <w:footnoteRef/>
      </w:r>
      <w:r>
        <w:rPr>
          <w:rFonts w:hint="eastAsia"/>
        </w:rPr>
        <w:t xml:space="preserve"> </w:t>
      </w:r>
      <w:r>
        <w:rPr>
          <w:rFonts w:hint="eastAsia"/>
        </w:rPr>
        <w:t>此处的“流通受限股票”涉及的情形主要包括本模板前述因认购新发</w:t>
      </w:r>
      <w:r>
        <w:rPr>
          <w:rFonts w:hint="eastAsia"/>
        </w:rPr>
        <w:t>/</w:t>
      </w:r>
      <w:r>
        <w:rPr>
          <w:rFonts w:hint="eastAsia"/>
        </w:rPr>
        <w:t>增发股票持有的流通受限股票以及暂时停牌股票等；按流通受限部分的公允价值占基金资产净值比例从大到小排序；对于</w:t>
      </w:r>
      <w:r>
        <w:t>指数基金</w:t>
      </w:r>
      <w:r>
        <w:rPr>
          <w:rFonts w:hint="eastAsia"/>
        </w:rPr>
        <w:t>，应按</w:t>
      </w:r>
      <w:smartTag w:uri="urn:schemas-microsoft-com:office:smarttags" w:element="chsdate">
        <w:smartTagPr>
          <w:attr w:name="Year" w:val="1899"/>
          <w:attr w:name="Month" w:val="12"/>
          <w:attr w:name="Day" w:val="30"/>
          <w:attr w:name="IsLunarDate" w:val="False"/>
          <w:attr w:name="IsROCDate" w:val="False"/>
        </w:smartTagPr>
        <w:r>
          <w:rPr>
            <w:rFonts w:hint="eastAsia"/>
          </w:rPr>
          <w:t>8.9.5</w:t>
        </w:r>
      </w:smartTag>
      <w:r>
        <w:rPr>
          <w:rFonts w:hint="eastAsia"/>
        </w:rPr>
        <w:t>.1</w:t>
      </w:r>
      <w:r>
        <w:rPr>
          <w:rFonts w:hint="eastAsia"/>
        </w:rPr>
        <w:t>对</w:t>
      </w:r>
      <w:r>
        <w:t>指数投资</w:t>
      </w:r>
      <w:r>
        <w:rPr>
          <w:rFonts w:hint="eastAsia"/>
        </w:rPr>
        <w:t>前十名股票中存在流通受限情况进行说明，将标题改为“期末指数投资前十名股票中存在流通受限情况的说明”，如果指数基金兼具积极投资的，还应按</w:t>
      </w:r>
      <w:r>
        <w:rPr>
          <w:rFonts w:hint="eastAsia"/>
        </w:rPr>
        <w:t>8.9.5.2</w:t>
      </w:r>
      <w:r>
        <w:rPr>
          <w:rFonts w:hint="eastAsia"/>
        </w:rPr>
        <w:t>对</w:t>
      </w:r>
      <w:r>
        <w:t>积极投资前五名股票</w:t>
      </w:r>
      <w:r>
        <w:rPr>
          <w:rFonts w:hint="eastAsia"/>
        </w:rPr>
        <w:t>中存在流通受限情况进行说明；如报告</w:t>
      </w:r>
      <w:proofErr w:type="gramStart"/>
      <w:r>
        <w:rPr>
          <w:rFonts w:hint="eastAsia"/>
        </w:rPr>
        <w:t>期末前</w:t>
      </w:r>
      <w:proofErr w:type="gramEnd"/>
      <w:r>
        <w:rPr>
          <w:rFonts w:hint="eastAsia"/>
        </w:rPr>
        <w:t>十名股票中不存在流通受限情况的，则不需列表，只需声明“本基金本报告期末前十名股票中不存在流通受限情况”。</w:t>
      </w:r>
    </w:p>
  </w:footnote>
  <w:footnote w:id="181">
    <w:p w:rsidR="00BB465B" w:rsidRDefault="00BB465B">
      <w:pPr>
        <w:pStyle w:val="af2"/>
        <w:rPr>
          <w:rFonts w:hint="eastAsia"/>
        </w:rPr>
      </w:pPr>
      <w:r>
        <w:rPr>
          <w:rStyle w:val="a5"/>
        </w:rPr>
        <w:footnoteRef/>
      </w:r>
      <w:r>
        <w:rPr>
          <w:rFonts w:hint="eastAsia"/>
        </w:rPr>
        <w:t xml:space="preserve"> </w:t>
      </w:r>
      <w:r>
        <w:rPr>
          <w:rFonts w:hint="eastAsia"/>
        </w:rPr>
        <w:t>如无其他需要说明的事项，此项不需列示。</w:t>
      </w:r>
    </w:p>
  </w:footnote>
  <w:footnote w:id="182">
    <w:p w:rsidR="00BB465B" w:rsidRDefault="00BB465B">
      <w:pPr>
        <w:pStyle w:val="af2"/>
        <w:rPr>
          <w:rFonts w:hint="eastAsia"/>
        </w:rPr>
      </w:pPr>
      <w:r>
        <w:rPr>
          <w:rStyle w:val="a5"/>
        </w:rPr>
        <w:footnoteRef/>
      </w:r>
      <w:r>
        <w:rPr>
          <w:rFonts w:hint="eastAsia"/>
        </w:rPr>
        <w:t xml:space="preserve"> </w:t>
      </w:r>
      <w:r>
        <w:rPr>
          <w:rFonts w:hint="eastAsia"/>
        </w:rPr>
        <w:t>§</w:t>
      </w:r>
      <w:r>
        <w:rPr>
          <w:rFonts w:hint="eastAsia"/>
        </w:rPr>
        <w:t>9</w:t>
      </w:r>
      <w:r>
        <w:rPr>
          <w:rFonts w:hint="eastAsia"/>
        </w:rPr>
        <w:t>关于投资组合报告的模板主要适用于</w:t>
      </w:r>
      <w:r>
        <w:rPr>
          <w:rFonts w:hint="eastAsia"/>
        </w:rPr>
        <w:t>QDII</w:t>
      </w:r>
      <w:r>
        <w:rPr>
          <w:rFonts w:hint="eastAsia"/>
        </w:rPr>
        <w:t>基金，</w:t>
      </w:r>
      <w:r>
        <w:rPr>
          <w:rFonts w:hint="eastAsia"/>
        </w:rPr>
        <w:t>QDII</w:t>
      </w:r>
      <w:r>
        <w:rPr>
          <w:rFonts w:hint="eastAsia"/>
        </w:rPr>
        <w:t>基金投资组合报告中与其他基金相同的披露项目，其披露要求参见§</w:t>
      </w:r>
      <w:r>
        <w:rPr>
          <w:rFonts w:hint="eastAsia"/>
        </w:rPr>
        <w:t>8</w:t>
      </w:r>
      <w:r>
        <w:rPr>
          <w:rFonts w:hint="eastAsia"/>
        </w:rPr>
        <w:t>脚注中的相关说明，此部分不再赘述。</w:t>
      </w:r>
    </w:p>
  </w:footnote>
  <w:footnote w:id="183">
    <w:p w:rsidR="00BB465B" w:rsidRDefault="00BB465B">
      <w:pPr>
        <w:pStyle w:val="af2"/>
        <w:rPr>
          <w:rFonts w:hint="eastAsia"/>
        </w:rPr>
      </w:pPr>
      <w:r>
        <w:rPr>
          <w:rStyle w:val="a5"/>
        </w:rPr>
        <w:footnoteRef/>
      </w:r>
      <w:r>
        <w:rPr>
          <w:rFonts w:hint="eastAsia"/>
        </w:rPr>
        <w:t xml:space="preserve"> </w:t>
      </w:r>
      <w:r>
        <w:rPr>
          <w:rFonts w:hint="eastAsia"/>
        </w:rPr>
        <w:t>本项包括普通股、优先股、存托凭证、房地产信托凭证等；目前本表该项下只列示部分明细（普通股和存托凭证），基金也可根据实际投资情况，按照重要性原则增减明细项，如增加列示优先股、房地产信托凭证等明细项，以下同理；此外，为便于投资者理解，可在表下予以标注说明。</w:t>
      </w:r>
    </w:p>
  </w:footnote>
  <w:footnote w:id="184">
    <w:p w:rsidR="00BB465B" w:rsidRDefault="00BB465B">
      <w:pPr>
        <w:pStyle w:val="af2"/>
        <w:rPr>
          <w:rFonts w:hint="eastAsia"/>
        </w:rPr>
      </w:pPr>
      <w:r>
        <w:rPr>
          <w:rStyle w:val="a5"/>
        </w:rPr>
        <w:footnoteRef/>
      </w:r>
      <w:r>
        <w:rPr>
          <w:rFonts w:hint="eastAsia"/>
        </w:rPr>
        <w:t xml:space="preserve"> </w:t>
      </w:r>
      <w:r>
        <w:rPr>
          <w:rFonts w:hint="eastAsia"/>
        </w:rPr>
        <w:t>包括货币市场基金之外的开放式基金、封闭式基金等。</w:t>
      </w:r>
    </w:p>
  </w:footnote>
  <w:footnote w:id="185">
    <w:p w:rsidR="00BB465B" w:rsidRDefault="00BB465B">
      <w:pPr>
        <w:pStyle w:val="af2"/>
        <w:rPr>
          <w:rFonts w:hint="eastAsia"/>
        </w:rPr>
      </w:pPr>
      <w:r>
        <w:rPr>
          <w:rStyle w:val="a5"/>
        </w:rPr>
        <w:footnoteRef/>
      </w:r>
      <w:r>
        <w:rPr>
          <w:rFonts w:hint="eastAsia"/>
        </w:rPr>
        <w:t xml:space="preserve"> </w:t>
      </w:r>
      <w:r>
        <w:rPr>
          <w:rFonts w:hint="eastAsia"/>
        </w:rPr>
        <w:t>包括银行存款（以投资为目的）、可转让存单、银行承兑汇票、银行票据、商业票据、货币市场基金等。</w:t>
      </w:r>
    </w:p>
  </w:footnote>
  <w:footnote w:id="186">
    <w:p w:rsidR="00BB465B" w:rsidRDefault="00BB465B">
      <w:pPr>
        <w:pStyle w:val="af2"/>
        <w:rPr>
          <w:rFonts w:ascii="宋体" w:hAnsi="宋体" w:hint="eastAsia"/>
        </w:rPr>
      </w:pPr>
      <w:r>
        <w:rPr>
          <w:rStyle w:val="a5"/>
        </w:rPr>
        <w:footnoteRef/>
      </w:r>
      <w:r>
        <w:rPr>
          <w:rFonts w:ascii="宋体" w:hAnsi="宋体" w:hint="eastAsia"/>
        </w:rPr>
        <w:t xml:space="preserve"> 此处的银行存款指应流动性需要的银行存款，不包括以投资为目的的银行存款。</w:t>
      </w:r>
    </w:p>
  </w:footnote>
  <w:footnote w:id="187">
    <w:p w:rsidR="00BB465B" w:rsidRDefault="00BB465B">
      <w:pPr>
        <w:pStyle w:val="af2"/>
        <w:rPr>
          <w:rFonts w:hint="eastAsia"/>
        </w:rPr>
      </w:pPr>
      <w:r>
        <w:rPr>
          <w:rStyle w:val="a5"/>
        </w:rPr>
        <w:footnoteRef/>
      </w:r>
      <w:r>
        <w:rPr>
          <w:rFonts w:hint="eastAsia"/>
        </w:rPr>
        <w:t xml:space="preserve"> </w:t>
      </w:r>
      <w:r>
        <w:rPr>
          <w:rFonts w:hint="eastAsia"/>
        </w:rPr>
        <w:t>按公允价值占基金资产净值比例从大到小排序；国家（地区）类别根据其所在的证券交易所确定；此处股票包括普通股和优先股；</w:t>
      </w:r>
      <w:r>
        <w:rPr>
          <w:rFonts w:hint="eastAsia"/>
        </w:rPr>
        <w:t>ADR</w:t>
      </w:r>
      <w:r>
        <w:rPr>
          <w:rFonts w:hint="eastAsia"/>
        </w:rPr>
        <w:t>、</w:t>
      </w:r>
      <w:r>
        <w:rPr>
          <w:rFonts w:hint="eastAsia"/>
        </w:rPr>
        <w:t>GDR</w:t>
      </w:r>
      <w:r>
        <w:rPr>
          <w:rFonts w:hint="eastAsia"/>
        </w:rPr>
        <w:t>按照存托凭证本身挂牌的证券交易所确定。</w:t>
      </w:r>
    </w:p>
  </w:footnote>
  <w:footnote w:id="188">
    <w:p w:rsidR="00BB465B" w:rsidRDefault="00BB465B">
      <w:pPr>
        <w:pStyle w:val="af2"/>
        <w:rPr>
          <w:rFonts w:hint="eastAsia"/>
        </w:rPr>
      </w:pPr>
      <w:r>
        <w:rPr>
          <w:rStyle w:val="a5"/>
        </w:rPr>
        <w:footnoteRef/>
      </w:r>
      <w:r>
        <w:rPr>
          <w:rFonts w:hint="eastAsia"/>
        </w:rPr>
        <w:t xml:space="preserve"> </w:t>
      </w:r>
      <w:r>
        <w:rPr>
          <w:rFonts w:hint="eastAsia"/>
        </w:rPr>
        <w:t>由管理人与托管人协商确定，采用国际通用的具有权威性的行业分类标准，并在表下注明；未予投资的行业应填“－”；指数基金应</w:t>
      </w:r>
      <w:proofErr w:type="gramStart"/>
      <w:r>
        <w:rPr>
          <w:rFonts w:hint="eastAsia"/>
        </w:rPr>
        <w:t>按积极</w:t>
      </w:r>
      <w:proofErr w:type="gramEnd"/>
      <w:r>
        <w:rPr>
          <w:rFonts w:hint="eastAsia"/>
        </w:rPr>
        <w:t>投资和指数投资分两张表列示行业分类的股票投资组合及合计。</w:t>
      </w:r>
    </w:p>
  </w:footnote>
  <w:footnote w:id="189">
    <w:p w:rsidR="00BB465B" w:rsidRDefault="00BB465B">
      <w:pPr>
        <w:pStyle w:val="af2"/>
        <w:rPr>
          <w:rFonts w:hint="eastAsia"/>
        </w:rPr>
      </w:pPr>
      <w:r w:rsidRPr="00F51B13">
        <w:rPr>
          <w:rStyle w:val="a5"/>
          <w:highlight w:val="yellow"/>
        </w:rPr>
        <w:footnoteRef/>
      </w:r>
      <w:r w:rsidRPr="00F51B13">
        <w:rPr>
          <w:rFonts w:hint="eastAsia"/>
          <w:highlight w:val="yellow"/>
        </w:rPr>
        <w:t xml:space="preserve"> </w:t>
      </w:r>
      <w:r w:rsidRPr="003D6CD7">
        <w:t>指数基金若兼具积极投资和指数投资的，应</w:t>
      </w:r>
      <w:r w:rsidRPr="003D6CD7">
        <w:rPr>
          <w:rFonts w:hint="eastAsia"/>
        </w:rPr>
        <w:t>披露</w:t>
      </w:r>
      <w:r w:rsidRPr="003D6CD7">
        <w:t>指数投资</w:t>
      </w:r>
      <w:r w:rsidRPr="003D6CD7">
        <w:rPr>
          <w:rFonts w:hint="eastAsia"/>
        </w:rPr>
        <w:t>前十名明细和积极投资</w:t>
      </w:r>
      <w:r w:rsidRPr="003D6CD7">
        <w:t>前五名明细</w:t>
      </w:r>
      <w:r w:rsidRPr="003D6CD7">
        <w:rPr>
          <w:rFonts w:hint="eastAsia"/>
        </w:rPr>
        <w:t>；</w:t>
      </w:r>
      <w:r>
        <w:rPr>
          <w:rFonts w:hint="eastAsia"/>
        </w:rPr>
        <w:t>同一公司在不同市场挂牌交易的，应分别披露；年度报告摘要和半年度报告摘要中披露前十名权益投资明细，年度报告正文和半年度报告正文中则应披露所有权益投资明细，本项的题目相应调整为“期末按公允价值占基金资产净值比例大小排序的所有权益投资明细”；如果</w:t>
      </w:r>
      <w:r>
        <w:rPr>
          <w:rFonts w:hint="eastAsia"/>
        </w:rPr>
        <w:t>QDII</w:t>
      </w:r>
      <w:r>
        <w:rPr>
          <w:rFonts w:hint="eastAsia"/>
        </w:rPr>
        <w:t>基金持有在不同市场上市的同一公司的股票，在计算前十名投资明细时，不同市场上市的同一公司合并计算净值占比，但是，在填列格式上，除了“序号、公司名称”之外，其他项目信息按市场分开列示，具体格式和元素编号参见相关技术指引，涉及到债券等其他投资遇到类似情况时，也参照以上原则披露。</w:t>
      </w:r>
    </w:p>
  </w:footnote>
  <w:footnote w:id="190">
    <w:p w:rsidR="00BB465B" w:rsidRDefault="00BB465B">
      <w:pPr>
        <w:pStyle w:val="af2"/>
        <w:rPr>
          <w:rFonts w:hint="eastAsia"/>
        </w:rPr>
      </w:pPr>
      <w:r>
        <w:rPr>
          <w:rStyle w:val="a5"/>
        </w:rPr>
        <w:footnoteRef/>
      </w:r>
      <w:r>
        <w:rPr>
          <w:rFonts w:hint="eastAsia"/>
        </w:rPr>
        <w:t xml:space="preserve"> </w:t>
      </w:r>
      <w:r>
        <w:rPr>
          <w:rFonts w:hint="eastAsia"/>
        </w:rPr>
        <w:t>此处指证券发行主体的名称，不是股票名称。</w:t>
      </w:r>
    </w:p>
  </w:footnote>
  <w:footnote w:id="191">
    <w:p w:rsidR="00BB465B" w:rsidRDefault="00BB465B">
      <w:pPr>
        <w:pStyle w:val="af2"/>
        <w:rPr>
          <w:rFonts w:hint="eastAsia"/>
        </w:rPr>
      </w:pPr>
      <w:r>
        <w:rPr>
          <w:rStyle w:val="a5"/>
        </w:rPr>
        <w:footnoteRef/>
      </w:r>
      <w:r>
        <w:rPr>
          <w:rFonts w:hint="eastAsia"/>
        </w:rPr>
        <w:t xml:space="preserve"> </w:t>
      </w:r>
      <w:r>
        <w:rPr>
          <w:rFonts w:hint="eastAsia"/>
        </w:rPr>
        <w:t>如无中文名称，则填列“－”。</w:t>
      </w:r>
    </w:p>
  </w:footnote>
  <w:footnote w:id="192">
    <w:p w:rsidR="00BB465B" w:rsidRDefault="00BB465B">
      <w:pPr>
        <w:pStyle w:val="af2"/>
        <w:rPr>
          <w:rFonts w:hint="eastAsia"/>
        </w:rPr>
      </w:pPr>
      <w:r>
        <w:rPr>
          <w:rStyle w:val="a5"/>
        </w:rPr>
        <w:footnoteRef/>
      </w:r>
      <w:r>
        <w:t xml:space="preserve"> </w:t>
      </w:r>
      <w:r>
        <w:rPr>
          <w:rFonts w:hint="eastAsia"/>
        </w:rPr>
        <w:t>应在表下对此处所用证券代码的类别进行简要说明，如是采用</w:t>
      </w:r>
      <w:r>
        <w:rPr>
          <w:rFonts w:hint="eastAsia"/>
        </w:rPr>
        <w:t>ISIN</w:t>
      </w:r>
      <w:r>
        <w:rPr>
          <w:rFonts w:hint="eastAsia"/>
        </w:rPr>
        <w:t>代码、当地市场代码或</w:t>
      </w:r>
      <w:r>
        <w:rPr>
          <w:rFonts w:hint="eastAsia"/>
        </w:rPr>
        <w:t>SEDOL</w:t>
      </w:r>
      <w:r>
        <w:rPr>
          <w:rFonts w:hint="eastAsia"/>
        </w:rPr>
        <w:t>代码等，下同。</w:t>
      </w:r>
    </w:p>
  </w:footnote>
  <w:footnote w:id="193">
    <w:p w:rsidR="00BB465B" w:rsidRDefault="00BB465B">
      <w:pPr>
        <w:pStyle w:val="af2"/>
        <w:rPr>
          <w:rFonts w:hint="eastAsia"/>
        </w:rPr>
      </w:pPr>
      <w:r>
        <w:rPr>
          <w:rStyle w:val="a5"/>
        </w:rPr>
        <w:footnoteRef/>
      </w:r>
      <w:r>
        <w:rPr>
          <w:rFonts w:hint="eastAsia"/>
        </w:rPr>
        <w:t xml:space="preserve"> </w:t>
      </w:r>
      <w:r>
        <w:rPr>
          <w:rFonts w:hint="eastAsia"/>
        </w:rPr>
        <w:t>列示证券交易所名称。</w:t>
      </w:r>
    </w:p>
  </w:footnote>
  <w:footnote w:id="194">
    <w:p w:rsidR="00BB465B" w:rsidRDefault="00BB465B">
      <w:pPr>
        <w:pStyle w:val="af2"/>
        <w:rPr>
          <w:rFonts w:hint="eastAsia"/>
        </w:rPr>
      </w:pPr>
      <w:r>
        <w:rPr>
          <w:rStyle w:val="a5"/>
        </w:rPr>
        <w:footnoteRef/>
      </w:r>
      <w:r>
        <w:rPr>
          <w:rFonts w:hint="eastAsia"/>
        </w:rPr>
        <w:t xml:space="preserve"> </w:t>
      </w:r>
      <w:r>
        <w:rPr>
          <w:rFonts w:hint="eastAsia"/>
        </w:rPr>
        <w:t>列示证券挂牌的证券交易所所在国家（地区）。</w:t>
      </w:r>
    </w:p>
  </w:footnote>
  <w:footnote w:id="195">
    <w:p w:rsidR="00BB465B" w:rsidRDefault="00BB465B">
      <w:pPr>
        <w:pStyle w:val="af2"/>
        <w:rPr>
          <w:rFonts w:hint="eastAsia"/>
        </w:rPr>
      </w:pPr>
      <w:r>
        <w:rPr>
          <w:rStyle w:val="a5"/>
        </w:rPr>
        <w:footnoteRef/>
      </w:r>
      <w:r>
        <w:t xml:space="preserve"> </w:t>
      </w:r>
      <w:r>
        <w:rPr>
          <w:rFonts w:hint="eastAsia"/>
        </w:rPr>
        <w:t>此处增加一行的格式主要适用于基金持有在不同证券市场发行同一公司股票的披露，</w:t>
      </w:r>
      <w:r>
        <w:rPr>
          <w:rFonts w:hint="eastAsia"/>
        </w:rPr>
        <w:t>9.5</w:t>
      </w:r>
      <w:r>
        <w:rPr>
          <w:rFonts w:hint="eastAsia"/>
        </w:rPr>
        <w:t>同理。</w:t>
      </w:r>
    </w:p>
  </w:footnote>
  <w:footnote w:id="196">
    <w:p w:rsidR="00BB465B" w:rsidRDefault="00BB465B">
      <w:pPr>
        <w:pStyle w:val="af2"/>
        <w:rPr>
          <w:rFonts w:hint="eastAsia"/>
        </w:rPr>
      </w:pPr>
      <w:r>
        <w:rPr>
          <w:rStyle w:val="a5"/>
        </w:rPr>
        <w:footnoteRef/>
      </w:r>
      <w:r>
        <w:rPr>
          <w:rFonts w:hint="eastAsia"/>
        </w:rPr>
        <w:t xml:space="preserve"> </w:t>
      </w:r>
      <w:r>
        <w:rPr>
          <w:rFonts w:hint="eastAsia"/>
        </w:rPr>
        <w:t>此处指证券发行主体的名称，不是股票名称。</w:t>
      </w:r>
    </w:p>
  </w:footnote>
  <w:footnote w:id="197">
    <w:p w:rsidR="00BB465B" w:rsidRDefault="00BB465B">
      <w:pPr>
        <w:pStyle w:val="af2"/>
        <w:rPr>
          <w:rFonts w:hint="eastAsia"/>
        </w:rPr>
      </w:pPr>
      <w:r>
        <w:rPr>
          <w:rStyle w:val="a5"/>
        </w:rPr>
        <w:footnoteRef/>
      </w:r>
      <w:r>
        <w:rPr>
          <w:rFonts w:hint="eastAsia"/>
        </w:rPr>
        <w:t xml:space="preserve"> </w:t>
      </w:r>
      <w:r>
        <w:rPr>
          <w:rFonts w:hint="eastAsia"/>
        </w:rPr>
        <w:t>如无中文名称，则填列“－”。</w:t>
      </w:r>
    </w:p>
  </w:footnote>
  <w:footnote w:id="198">
    <w:p w:rsidR="00BB465B" w:rsidRDefault="00BB465B">
      <w:pPr>
        <w:pStyle w:val="af2"/>
        <w:rPr>
          <w:rFonts w:hint="eastAsia"/>
        </w:rPr>
      </w:pPr>
      <w:r>
        <w:rPr>
          <w:rStyle w:val="a5"/>
        </w:rPr>
        <w:footnoteRef/>
      </w:r>
      <w:r>
        <w:t xml:space="preserve"> </w:t>
      </w:r>
      <w:r>
        <w:rPr>
          <w:rFonts w:hint="eastAsia"/>
        </w:rPr>
        <w:t>应在表下对此处所用证券代码的类别进行简要说明，如是采用</w:t>
      </w:r>
      <w:r>
        <w:rPr>
          <w:rFonts w:hint="eastAsia"/>
        </w:rPr>
        <w:t>ISIN</w:t>
      </w:r>
      <w:r>
        <w:rPr>
          <w:rFonts w:hint="eastAsia"/>
        </w:rPr>
        <w:t>代码、当地市场代码或</w:t>
      </w:r>
      <w:r>
        <w:rPr>
          <w:rFonts w:hint="eastAsia"/>
        </w:rPr>
        <w:t>SEDOL</w:t>
      </w:r>
      <w:r>
        <w:rPr>
          <w:rFonts w:hint="eastAsia"/>
        </w:rPr>
        <w:t>代码等，下同。</w:t>
      </w:r>
    </w:p>
  </w:footnote>
  <w:footnote w:id="199">
    <w:p w:rsidR="00BB465B" w:rsidRDefault="00BB465B">
      <w:pPr>
        <w:pStyle w:val="af2"/>
        <w:rPr>
          <w:rFonts w:hint="eastAsia"/>
        </w:rPr>
      </w:pPr>
      <w:r>
        <w:rPr>
          <w:rStyle w:val="a5"/>
        </w:rPr>
        <w:footnoteRef/>
      </w:r>
      <w:r>
        <w:rPr>
          <w:rFonts w:hint="eastAsia"/>
        </w:rPr>
        <w:t xml:space="preserve"> </w:t>
      </w:r>
      <w:r>
        <w:rPr>
          <w:rFonts w:hint="eastAsia"/>
        </w:rPr>
        <w:t>列示证券交易所名称。</w:t>
      </w:r>
    </w:p>
  </w:footnote>
  <w:footnote w:id="200">
    <w:p w:rsidR="00BB465B" w:rsidRDefault="00BB465B">
      <w:pPr>
        <w:pStyle w:val="af2"/>
        <w:rPr>
          <w:rFonts w:hint="eastAsia"/>
        </w:rPr>
      </w:pPr>
      <w:r>
        <w:rPr>
          <w:rStyle w:val="a5"/>
        </w:rPr>
        <w:footnoteRef/>
      </w:r>
      <w:r>
        <w:rPr>
          <w:rFonts w:hint="eastAsia"/>
        </w:rPr>
        <w:t xml:space="preserve"> </w:t>
      </w:r>
      <w:r>
        <w:rPr>
          <w:rFonts w:hint="eastAsia"/>
        </w:rPr>
        <w:t>列示证券挂牌的证券交易所所在国家（地区）。</w:t>
      </w:r>
    </w:p>
  </w:footnote>
  <w:footnote w:id="201">
    <w:p w:rsidR="00BB465B" w:rsidRDefault="00BB465B">
      <w:pPr>
        <w:pStyle w:val="af2"/>
        <w:rPr>
          <w:rFonts w:hint="eastAsia"/>
        </w:rPr>
      </w:pPr>
      <w:r>
        <w:rPr>
          <w:rStyle w:val="a5"/>
        </w:rPr>
        <w:footnoteRef/>
      </w:r>
      <w:r>
        <w:t xml:space="preserve"> </w:t>
      </w:r>
      <w:r>
        <w:rPr>
          <w:rFonts w:hint="eastAsia"/>
        </w:rPr>
        <w:t>如果</w:t>
      </w:r>
      <w:r>
        <w:rPr>
          <w:rFonts w:hint="eastAsia"/>
        </w:rPr>
        <w:t>QDII</w:t>
      </w:r>
      <w:r>
        <w:rPr>
          <w:rFonts w:hint="eastAsia"/>
        </w:rPr>
        <w:t>基金持有在不同市场上市的同一公司的股票，在计算组合重大变动时，不同市场上市的同一公司合并计算买</w:t>
      </w:r>
      <w:r>
        <w:rPr>
          <w:rFonts w:hint="eastAsia"/>
        </w:rPr>
        <w:t>/</w:t>
      </w:r>
      <w:r>
        <w:rPr>
          <w:rFonts w:hint="eastAsia"/>
        </w:rPr>
        <w:t>卖的净值占比或前</w:t>
      </w:r>
      <w:r>
        <w:rPr>
          <w:rFonts w:hint="eastAsia"/>
        </w:rPr>
        <w:t>20</w:t>
      </w:r>
      <w:r>
        <w:rPr>
          <w:rFonts w:hint="eastAsia"/>
        </w:rPr>
        <w:t>名投资明细，但是，在填列格式上，除了“序号、公司名称”之外，其他项目信息按市场分开列示，具体格式和元素编号参见相关技术指引。</w:t>
      </w:r>
    </w:p>
  </w:footnote>
  <w:footnote w:id="202">
    <w:p w:rsidR="00BB465B" w:rsidRDefault="00BB465B">
      <w:pPr>
        <w:pStyle w:val="af2"/>
        <w:rPr>
          <w:rFonts w:hint="eastAsia"/>
        </w:rPr>
      </w:pPr>
      <w:r>
        <w:rPr>
          <w:rStyle w:val="a5"/>
        </w:rPr>
        <w:footnoteRef/>
      </w:r>
      <w:r>
        <w:rPr>
          <w:rFonts w:hint="eastAsia"/>
        </w:rPr>
        <w:t xml:space="preserve"> </w:t>
      </w:r>
      <w:r>
        <w:rPr>
          <w:rFonts w:hint="eastAsia"/>
        </w:rPr>
        <w:t>本项目主要按国际权威评级机构（标普、穆迪）的债券信用评级从高到低，分别披露不同等级下债券的公允价值及占净值的比例，同时需要在表下标注说明所选用的评级机构，如果报告期末</w:t>
      </w:r>
      <w:proofErr w:type="gramStart"/>
      <w:r>
        <w:rPr>
          <w:rFonts w:hint="eastAsia"/>
        </w:rPr>
        <w:t>不</w:t>
      </w:r>
      <w:proofErr w:type="gramEnd"/>
      <w:r>
        <w:rPr>
          <w:rFonts w:hint="eastAsia"/>
        </w:rPr>
        <w:t>持有债券，则不需列表，只需声明“本基金本报告期末未持有债券”。</w:t>
      </w:r>
    </w:p>
  </w:footnote>
  <w:footnote w:id="203">
    <w:p w:rsidR="00BB465B" w:rsidRDefault="00BB465B">
      <w:pPr>
        <w:pStyle w:val="af2"/>
        <w:rPr>
          <w:rFonts w:hint="eastAsia"/>
        </w:rPr>
      </w:pPr>
      <w:r>
        <w:rPr>
          <w:rStyle w:val="a5"/>
        </w:rPr>
        <w:footnoteRef/>
      </w:r>
      <w:r>
        <w:t xml:space="preserve"> </w:t>
      </w:r>
      <w:r>
        <w:rPr>
          <w:rFonts w:hint="eastAsia"/>
        </w:rPr>
        <w:t>对于</w:t>
      </w:r>
      <w:r>
        <w:rPr>
          <w:rFonts w:hint="eastAsia"/>
        </w:rPr>
        <w:t>QDII</w:t>
      </w:r>
      <w:r>
        <w:rPr>
          <w:rFonts w:hint="eastAsia"/>
        </w:rPr>
        <w:t>基金，此处列示债券面值，可在表下标注说明。</w:t>
      </w:r>
    </w:p>
  </w:footnote>
  <w:footnote w:id="204">
    <w:p w:rsidR="00BB465B" w:rsidRDefault="00BB465B">
      <w:pPr>
        <w:pStyle w:val="af2"/>
        <w:rPr>
          <w:rFonts w:hint="eastAsia"/>
        </w:rPr>
      </w:pPr>
      <w:r>
        <w:rPr>
          <w:rStyle w:val="a5"/>
        </w:rPr>
        <w:footnoteRef/>
      </w:r>
      <w:r>
        <w:t xml:space="preserve"> </w:t>
      </w:r>
      <w:r>
        <w:rPr>
          <w:rFonts w:hint="eastAsia"/>
        </w:rPr>
        <w:t>年度报告摘要和半年度报告摘要中披露前十名资产支持证券投资明细，年度报告正文和半年度报告正文中则应披露所有资产支持证券投资明细，本项的题目相应调整为“期末按公允价值占基金资产净值比例大小排序的所有资产支持证券投资明细”。</w:t>
      </w:r>
    </w:p>
  </w:footnote>
  <w:footnote w:id="205">
    <w:p w:rsidR="00BB465B" w:rsidRDefault="00BB465B">
      <w:pPr>
        <w:pStyle w:val="af2"/>
        <w:rPr>
          <w:rFonts w:hint="eastAsia"/>
        </w:rPr>
      </w:pPr>
      <w:r>
        <w:rPr>
          <w:rStyle w:val="a5"/>
        </w:rPr>
        <w:footnoteRef/>
      </w:r>
      <w:r>
        <w:rPr>
          <w:rFonts w:hint="eastAsia"/>
        </w:rPr>
        <w:t xml:space="preserve"> </w:t>
      </w:r>
      <w:r>
        <w:rPr>
          <w:rFonts w:hint="eastAsia"/>
        </w:rPr>
        <w:t>如报告期末</w:t>
      </w:r>
      <w:proofErr w:type="gramStart"/>
      <w:r>
        <w:rPr>
          <w:rFonts w:hint="eastAsia"/>
        </w:rPr>
        <w:t>不</w:t>
      </w:r>
      <w:proofErr w:type="gramEnd"/>
      <w:r>
        <w:rPr>
          <w:rFonts w:hint="eastAsia"/>
        </w:rPr>
        <w:t>持有金融衍生品投资，则不需列表，只需声明“本基金本报告期末未持有金融衍生品”。</w:t>
      </w:r>
    </w:p>
  </w:footnote>
  <w:footnote w:id="206">
    <w:p w:rsidR="00BB465B" w:rsidRDefault="00BB465B">
      <w:pPr>
        <w:pStyle w:val="af2"/>
        <w:rPr>
          <w:rFonts w:hint="eastAsia"/>
        </w:rPr>
      </w:pPr>
      <w:r>
        <w:rPr>
          <w:rStyle w:val="a5"/>
        </w:rPr>
        <w:footnoteRef/>
      </w:r>
      <w:r>
        <w:rPr>
          <w:rFonts w:hint="eastAsia"/>
        </w:rPr>
        <w:t xml:space="preserve"> </w:t>
      </w:r>
      <w:r>
        <w:rPr>
          <w:rFonts w:hint="eastAsia"/>
        </w:rPr>
        <w:t>对于基金中基金，建议在表下对所投资基金的资产类别、资产分布等进行综合分析，此表也适用于</w:t>
      </w:r>
      <w:r>
        <w:rPr>
          <w:rFonts w:hint="eastAsia"/>
        </w:rPr>
        <w:t>ETF</w:t>
      </w:r>
      <w:r>
        <w:rPr>
          <w:rFonts w:hint="eastAsia"/>
        </w:rPr>
        <w:t>联接基金。</w:t>
      </w:r>
    </w:p>
  </w:footnote>
  <w:footnote w:id="207">
    <w:p w:rsidR="00BB465B" w:rsidRDefault="00BB465B">
      <w:pPr>
        <w:pStyle w:val="af2"/>
        <w:rPr>
          <w:rFonts w:hint="eastAsia"/>
        </w:rPr>
      </w:pPr>
      <w:r>
        <w:rPr>
          <w:rStyle w:val="a5"/>
        </w:rPr>
        <w:footnoteRef/>
      </w:r>
      <w:r>
        <w:rPr>
          <w:rFonts w:hint="eastAsia"/>
        </w:rPr>
        <w:t xml:space="preserve"> </w:t>
      </w:r>
      <w:r>
        <w:rPr>
          <w:rFonts w:hint="eastAsia"/>
        </w:rPr>
        <w:t>§</w:t>
      </w:r>
      <w:r>
        <w:rPr>
          <w:rFonts w:hint="eastAsia"/>
        </w:rPr>
        <w:t>10</w:t>
      </w:r>
      <w:r>
        <w:rPr>
          <w:rFonts w:hint="eastAsia"/>
        </w:rPr>
        <w:t>关于投资组合报告的模板主要适用于货币市场基金，与其他类别基金投资组合报告相同的披露项目，其披露要求参见§</w:t>
      </w:r>
      <w:r>
        <w:rPr>
          <w:rFonts w:hint="eastAsia"/>
        </w:rPr>
        <w:t>8</w:t>
      </w:r>
      <w:r>
        <w:rPr>
          <w:rFonts w:hint="eastAsia"/>
        </w:rPr>
        <w:t>脚注中的相关说明，本部</w:t>
      </w:r>
      <w:proofErr w:type="gramStart"/>
      <w:r>
        <w:rPr>
          <w:rFonts w:hint="eastAsia"/>
        </w:rPr>
        <w:t>分不再</w:t>
      </w:r>
      <w:proofErr w:type="gramEnd"/>
      <w:r>
        <w:rPr>
          <w:rFonts w:hint="eastAsia"/>
        </w:rPr>
        <w:t>赘述；相关表格中“金额”、“摊余成本”和“比例”等项目的数据均保留至小数点后第</w:t>
      </w:r>
      <w:r>
        <w:rPr>
          <w:rFonts w:hint="eastAsia"/>
        </w:rPr>
        <w:t>2</w:t>
      </w:r>
      <w:r>
        <w:rPr>
          <w:rFonts w:hint="eastAsia"/>
        </w:rPr>
        <w:t>位，涉及合计数的相关比例的，以合计数除以相关数据计算。</w:t>
      </w:r>
    </w:p>
  </w:footnote>
  <w:footnote w:id="208">
    <w:p w:rsidR="00BB465B" w:rsidRDefault="00BB465B">
      <w:pPr>
        <w:pStyle w:val="af2"/>
        <w:rPr>
          <w:rFonts w:hint="eastAsia"/>
        </w:rPr>
      </w:pPr>
      <w:r>
        <w:rPr>
          <w:rStyle w:val="a5"/>
        </w:rPr>
        <w:footnoteRef/>
      </w:r>
      <w:r>
        <w:rPr>
          <w:rFonts w:hint="eastAsia"/>
        </w:rPr>
        <w:t xml:space="preserve"> </w:t>
      </w:r>
      <w:r>
        <w:rPr>
          <w:rFonts w:hint="eastAsia"/>
        </w:rPr>
        <w:t>在表下标注说明“报告期内债券回购融资余额占基金资产净值的比例为报告期内每个交易日融资余额占资产净值比例的简单平均值”；对货币市场基金，只要其投资的市场（如银行间市场）可交易，即可视为交易日。</w:t>
      </w:r>
    </w:p>
  </w:footnote>
  <w:footnote w:id="209">
    <w:p w:rsidR="00BB465B" w:rsidRDefault="00BB465B">
      <w:pPr>
        <w:pStyle w:val="af2"/>
        <w:rPr>
          <w:rFonts w:hint="eastAsia"/>
        </w:rPr>
      </w:pPr>
      <w:r>
        <w:rPr>
          <w:rStyle w:val="a5"/>
        </w:rPr>
        <w:footnoteRef/>
      </w:r>
      <w:r>
        <w:rPr>
          <w:rFonts w:hint="eastAsia"/>
        </w:rPr>
        <w:t xml:space="preserve"> </w:t>
      </w:r>
      <w:r>
        <w:rPr>
          <w:rFonts w:hint="eastAsia"/>
        </w:rPr>
        <w:t>报告期内债券</w:t>
      </w:r>
      <w:r>
        <w:rPr>
          <w:rFonts w:ascii="宋体" w:hAnsi="宋体" w:hint="eastAsia"/>
          <w:color w:val="000000"/>
          <w:kern w:val="0"/>
        </w:rPr>
        <w:t>正回购的资金余额没有超过资产净值的20%，则不需列表</w:t>
      </w:r>
      <w:r>
        <w:rPr>
          <w:rFonts w:hint="eastAsia"/>
        </w:rPr>
        <w:t>，只需声明“在</w:t>
      </w:r>
      <w:r>
        <w:rPr>
          <w:rFonts w:hint="eastAsia"/>
          <w:color w:val="000000"/>
        </w:rPr>
        <w:t>本报告期内</w:t>
      </w:r>
      <w:r>
        <w:rPr>
          <w:rFonts w:hint="eastAsia"/>
        </w:rPr>
        <w:t>本货币市场基金</w:t>
      </w:r>
      <w:r>
        <w:rPr>
          <w:rFonts w:hint="eastAsia"/>
          <w:color w:val="000000"/>
        </w:rPr>
        <w:t>债券</w:t>
      </w:r>
      <w:r>
        <w:rPr>
          <w:rFonts w:ascii="宋体" w:hAnsi="宋体" w:hint="eastAsia"/>
          <w:color w:val="000000"/>
          <w:kern w:val="0"/>
        </w:rPr>
        <w:t>正回购的资金余额未超过资产净值的20%</w:t>
      </w:r>
      <w:r>
        <w:rPr>
          <w:rFonts w:hint="eastAsia"/>
        </w:rPr>
        <w:t>”。</w:t>
      </w:r>
    </w:p>
  </w:footnote>
  <w:footnote w:id="210">
    <w:p w:rsidR="00BB465B" w:rsidRDefault="00BB465B">
      <w:pPr>
        <w:pStyle w:val="af2"/>
        <w:rPr>
          <w:rFonts w:hint="eastAsia"/>
        </w:rPr>
      </w:pPr>
      <w:r>
        <w:rPr>
          <w:rStyle w:val="a5"/>
        </w:rPr>
        <w:footnoteRef/>
      </w:r>
      <w:r>
        <w:t xml:space="preserve"> </w:t>
      </w:r>
      <w:r>
        <w:rPr>
          <w:rFonts w:hint="eastAsia"/>
        </w:rPr>
        <w:t>本大项中，投资组合平均剩余期限一般指交易日的组合平均剩余期限，但特殊情况下，例如，报告</w:t>
      </w:r>
      <w:proofErr w:type="gramStart"/>
      <w:r>
        <w:rPr>
          <w:rFonts w:hint="eastAsia"/>
        </w:rPr>
        <w:t>期末为非交易</w:t>
      </w:r>
      <w:proofErr w:type="gramEnd"/>
      <w:r>
        <w:rPr>
          <w:rFonts w:hint="eastAsia"/>
        </w:rPr>
        <w:t>日，则“报告期末投资组合平均剩余期限”项目应列示</w:t>
      </w:r>
      <w:proofErr w:type="gramStart"/>
      <w:r>
        <w:rPr>
          <w:rFonts w:hint="eastAsia"/>
        </w:rPr>
        <w:t>非交易</w:t>
      </w:r>
      <w:proofErr w:type="gramEnd"/>
      <w:r>
        <w:rPr>
          <w:rFonts w:hint="eastAsia"/>
        </w:rPr>
        <w:t>日的数据。</w:t>
      </w:r>
    </w:p>
  </w:footnote>
  <w:footnote w:id="211">
    <w:p w:rsidR="00BB465B" w:rsidRDefault="00BB465B">
      <w:pPr>
        <w:pStyle w:val="af2"/>
      </w:pPr>
      <w:r>
        <w:rPr>
          <w:rStyle w:val="a5"/>
        </w:rPr>
        <w:footnoteRef/>
      </w:r>
      <w:r>
        <w:rPr>
          <w:rFonts w:hint="eastAsia"/>
        </w:rPr>
        <w:t xml:space="preserve"> </w:t>
      </w:r>
      <w:r>
        <w:rPr>
          <w:rFonts w:hint="eastAsia"/>
        </w:rPr>
        <w:t>报告期内投资组合平均剩余期限未超过</w:t>
      </w:r>
      <w:r>
        <w:rPr>
          <w:rFonts w:hint="eastAsia"/>
        </w:rPr>
        <w:t>180</w:t>
      </w:r>
      <w:r>
        <w:rPr>
          <w:rFonts w:hint="eastAsia"/>
        </w:rPr>
        <w:t>天</w:t>
      </w:r>
      <w:r>
        <w:rPr>
          <w:rFonts w:ascii="宋体" w:hAnsi="宋体" w:hint="eastAsia"/>
          <w:color w:val="000000"/>
          <w:kern w:val="0"/>
        </w:rPr>
        <w:t>，则不需列表</w:t>
      </w:r>
      <w:r>
        <w:rPr>
          <w:rFonts w:hint="eastAsia"/>
        </w:rPr>
        <w:t>，只需声明“</w:t>
      </w:r>
      <w:r>
        <w:rPr>
          <w:rFonts w:hint="eastAsia"/>
          <w:color w:val="000000"/>
        </w:rPr>
        <w:t>本报告期内</w:t>
      </w:r>
      <w:r>
        <w:rPr>
          <w:rFonts w:hint="eastAsia"/>
        </w:rPr>
        <w:t>本货币市场基金投资组合平均剩余期限未超过</w:t>
      </w:r>
      <w:r>
        <w:rPr>
          <w:rFonts w:hint="eastAsia"/>
        </w:rPr>
        <w:t>180</w:t>
      </w:r>
      <w:r>
        <w:rPr>
          <w:rFonts w:hint="eastAsia"/>
        </w:rPr>
        <w:t>天”；基金合同另外约定投资组合平均剩余期限天数上限的（如</w:t>
      </w:r>
      <w:r>
        <w:rPr>
          <w:rFonts w:hint="eastAsia"/>
        </w:rPr>
        <w:t>90</w:t>
      </w:r>
      <w:r>
        <w:rPr>
          <w:rFonts w:hint="eastAsia"/>
        </w:rPr>
        <w:t>天），则</w:t>
      </w:r>
      <w:proofErr w:type="gramStart"/>
      <w:r>
        <w:rPr>
          <w:rFonts w:hint="eastAsia"/>
        </w:rPr>
        <w:t>表述做</w:t>
      </w:r>
      <w:proofErr w:type="gramEnd"/>
      <w:r>
        <w:rPr>
          <w:rFonts w:hint="eastAsia"/>
        </w:rPr>
        <w:t>相应调整（如“投资组合平均剩余期限未超过</w:t>
      </w:r>
      <w:r>
        <w:rPr>
          <w:rFonts w:hint="eastAsia"/>
        </w:rPr>
        <w:t>180</w:t>
      </w:r>
      <w:r>
        <w:rPr>
          <w:rFonts w:hint="eastAsia"/>
        </w:rPr>
        <w:t>天”调整为“投资组合平均剩余期限未超过</w:t>
      </w:r>
      <w:r>
        <w:rPr>
          <w:rFonts w:hint="eastAsia"/>
        </w:rPr>
        <w:t>90</w:t>
      </w:r>
      <w:r>
        <w:rPr>
          <w:rFonts w:hint="eastAsia"/>
        </w:rPr>
        <w:t>天”），并简要说明合同的约定。</w:t>
      </w:r>
    </w:p>
  </w:footnote>
  <w:footnote w:id="212">
    <w:p w:rsidR="00BB465B" w:rsidRDefault="00BB465B">
      <w:pPr>
        <w:pStyle w:val="af2"/>
      </w:pPr>
      <w:r>
        <w:rPr>
          <w:rStyle w:val="a5"/>
        </w:rPr>
        <w:footnoteRef/>
      </w:r>
      <w:r>
        <w:rPr>
          <w:rFonts w:hint="eastAsia"/>
        </w:rPr>
        <w:t xml:space="preserve"> </w:t>
      </w:r>
      <w:r>
        <w:rPr>
          <w:rFonts w:hint="eastAsia"/>
        </w:rPr>
        <w:t>基金合同另外约定相关资产剩余存续期天数上限的，则低于</w:t>
      </w:r>
      <w:r>
        <w:rPr>
          <w:rFonts w:hint="eastAsia"/>
        </w:rPr>
        <w:t>397</w:t>
      </w:r>
      <w:r>
        <w:rPr>
          <w:rFonts w:hint="eastAsia"/>
        </w:rPr>
        <w:t>天但超过合同约定天数上限部分，可不列示，但应在表下简要说明合同的约定。</w:t>
      </w:r>
    </w:p>
  </w:footnote>
  <w:footnote w:id="213">
    <w:p w:rsidR="00BB465B" w:rsidRDefault="00BB465B">
      <w:pPr>
        <w:pStyle w:val="af2"/>
        <w:rPr>
          <w:rFonts w:hint="eastAsia"/>
        </w:rPr>
      </w:pPr>
      <w:r>
        <w:rPr>
          <w:rStyle w:val="a5"/>
        </w:rPr>
        <w:footnoteRef/>
      </w:r>
      <w:r>
        <w:rPr>
          <w:rFonts w:hint="eastAsia"/>
        </w:rPr>
        <w:t xml:space="preserve"> </w:t>
      </w:r>
      <w:r>
        <w:t>表内各项数据均按报告期内的</w:t>
      </w:r>
      <w:r>
        <w:rPr>
          <w:rFonts w:hint="eastAsia"/>
        </w:rPr>
        <w:t>交易</w:t>
      </w:r>
      <w:r>
        <w:t>日统计</w:t>
      </w:r>
      <w:r>
        <w:rPr>
          <w:rFonts w:hint="eastAsia"/>
        </w:rPr>
        <w:t>。</w:t>
      </w:r>
    </w:p>
  </w:footnote>
  <w:footnote w:id="214">
    <w:p w:rsidR="00BB465B" w:rsidRDefault="00BB465B">
      <w:pPr>
        <w:pStyle w:val="af2"/>
        <w:rPr>
          <w:rFonts w:ascii="宋体" w:hAnsi="宋体" w:hint="eastAsia"/>
        </w:rPr>
      </w:pPr>
      <w:r>
        <w:rPr>
          <w:rStyle w:val="a5"/>
        </w:rPr>
        <w:footnoteRef/>
      </w:r>
      <w:r>
        <w:rPr>
          <w:rFonts w:hint="eastAsia"/>
        </w:rPr>
        <w:t xml:space="preserve"> </w:t>
      </w:r>
      <w:r>
        <w:rPr>
          <w:rFonts w:hint="eastAsia"/>
        </w:rPr>
        <w:t>此处偏离度的最高值及下行的偏离度的最低值为数学意义上的最高值、最低值，从而反映出本表其他项所未能反映的正负偏离的相关信息，而不是指偏离度的绝对值的最高值和最低值。</w:t>
      </w:r>
    </w:p>
  </w:footnote>
  <w:footnote w:id="215">
    <w:p w:rsidR="00BB465B" w:rsidRDefault="00BB465B">
      <w:pPr>
        <w:pStyle w:val="af2"/>
        <w:rPr>
          <w:rFonts w:hint="eastAsia"/>
        </w:rPr>
      </w:pPr>
      <w:r>
        <w:rPr>
          <w:rStyle w:val="a5"/>
        </w:rPr>
        <w:footnoteRef/>
      </w:r>
      <w:r>
        <w:rPr>
          <w:rFonts w:hint="eastAsia"/>
        </w:rPr>
        <w:t>如报告期末</w:t>
      </w:r>
      <w:proofErr w:type="gramStart"/>
      <w:r>
        <w:rPr>
          <w:rFonts w:hint="eastAsia"/>
        </w:rPr>
        <w:t>不</w:t>
      </w:r>
      <w:proofErr w:type="gramEnd"/>
      <w:r>
        <w:rPr>
          <w:rFonts w:hint="eastAsia"/>
        </w:rPr>
        <w:t>持有资产支持证券，则不需列表，只需声明“本基金本报告期末未持有资产支持证券”。</w:t>
      </w:r>
    </w:p>
  </w:footnote>
  <w:footnote w:id="216">
    <w:p w:rsidR="00BB465B" w:rsidRDefault="00BB465B">
      <w:pPr>
        <w:pStyle w:val="af2"/>
        <w:rPr>
          <w:rFonts w:hint="eastAsia"/>
        </w:rPr>
      </w:pPr>
      <w:r>
        <w:rPr>
          <w:rStyle w:val="a5"/>
        </w:rPr>
        <w:footnoteRef/>
      </w:r>
      <w:r>
        <w:t xml:space="preserve"> </w:t>
      </w:r>
      <w:r>
        <w:rPr>
          <w:rFonts w:hint="eastAsia"/>
        </w:rPr>
        <w:t>此列主要适用于分级基金，其他类别基金不列示此列，下同。</w:t>
      </w:r>
    </w:p>
  </w:footnote>
  <w:footnote w:id="217">
    <w:p w:rsidR="00BB465B" w:rsidRDefault="00BB465B">
      <w:pPr>
        <w:pStyle w:val="af2"/>
        <w:rPr>
          <w:rFonts w:hint="eastAsia"/>
        </w:rPr>
      </w:pPr>
      <w:r>
        <w:rPr>
          <w:rStyle w:val="a5"/>
        </w:rPr>
        <w:footnoteRef/>
      </w:r>
      <w:r>
        <w:t xml:space="preserve"> </w:t>
      </w:r>
      <w:r>
        <w:rPr>
          <w:rFonts w:hint="eastAsia"/>
        </w:rPr>
        <w:t>本项主要适用于</w:t>
      </w:r>
      <w:r>
        <w:rPr>
          <w:rFonts w:hint="eastAsia"/>
        </w:rPr>
        <w:t>ETF</w:t>
      </w:r>
      <w:r>
        <w:rPr>
          <w:rFonts w:hint="eastAsia"/>
        </w:rPr>
        <w:t>联接基金的目标基金。</w:t>
      </w:r>
    </w:p>
  </w:footnote>
  <w:footnote w:id="218">
    <w:p w:rsidR="00BB465B" w:rsidRDefault="00BB465B">
      <w:pPr>
        <w:pStyle w:val="af2"/>
        <w:rPr>
          <w:rFonts w:hint="eastAsia"/>
        </w:rPr>
      </w:pPr>
      <w:r>
        <w:rPr>
          <w:rStyle w:val="a5"/>
        </w:rPr>
        <w:footnoteRef/>
      </w:r>
      <w:r>
        <w:t xml:space="preserve"> </w:t>
      </w:r>
      <w:r>
        <w:rPr>
          <w:rFonts w:hint="eastAsia"/>
        </w:rPr>
        <w:t>分级基金机构</w:t>
      </w:r>
      <w:r>
        <w:rPr>
          <w:rFonts w:hint="eastAsia"/>
        </w:rPr>
        <w:t>/</w:t>
      </w:r>
      <w:r>
        <w:rPr>
          <w:rFonts w:hint="eastAsia"/>
        </w:rPr>
        <w:t>个人投资者持有份额占总份额比例的计算中，对下属分级基金，比例的分母采用各自级别的份额，对合计数，比例的分母采用下属分级基金份额的合计数（即期末基金份额总额），为便于投资者理解，可在表下标注说明分级基金的计算方法。</w:t>
      </w:r>
    </w:p>
  </w:footnote>
  <w:footnote w:id="219">
    <w:p w:rsidR="00BB465B" w:rsidRDefault="00BB465B">
      <w:pPr>
        <w:pStyle w:val="af2"/>
        <w:rPr>
          <w:rFonts w:hint="eastAsia"/>
        </w:rPr>
      </w:pPr>
      <w:r>
        <w:rPr>
          <w:rStyle w:val="a5"/>
        </w:rPr>
        <w:footnoteRef/>
      </w:r>
      <w:r>
        <w:t xml:space="preserve"> </w:t>
      </w:r>
      <w:r>
        <w:rPr>
          <w:rFonts w:hint="eastAsia"/>
        </w:rPr>
        <w:t>对于分级基金，此处的合计数</w:t>
      </w:r>
      <w:r>
        <w:rPr>
          <w:rFonts w:hint="eastAsia"/>
        </w:rPr>
        <w:t>=</w:t>
      </w:r>
      <w:r>
        <w:rPr>
          <w:rFonts w:hint="eastAsia"/>
        </w:rPr>
        <w:t>期末基金份额总额</w:t>
      </w:r>
      <w:r>
        <w:rPr>
          <w:rFonts w:hint="eastAsia"/>
        </w:rPr>
        <w:t>/</w:t>
      </w:r>
      <w:r>
        <w:rPr>
          <w:rFonts w:hint="eastAsia"/>
        </w:rPr>
        <w:t>期末持有人户数合计</w:t>
      </w:r>
    </w:p>
  </w:footnote>
  <w:footnote w:id="220">
    <w:p w:rsidR="00BB465B" w:rsidRDefault="00BB465B">
      <w:pPr>
        <w:pStyle w:val="af2"/>
        <w:rPr>
          <w:rFonts w:hint="eastAsia"/>
        </w:rPr>
      </w:pPr>
      <w:r>
        <w:rPr>
          <w:rStyle w:val="a5"/>
        </w:rPr>
        <w:footnoteRef/>
      </w:r>
      <w:r>
        <w:t xml:space="preserve"> </w:t>
      </w:r>
      <w:r>
        <w:rPr>
          <w:rFonts w:hint="eastAsia"/>
        </w:rPr>
        <w:t>非上市基金不列示此表；如果分级基金下属分级基金</w:t>
      </w:r>
      <w:proofErr w:type="gramStart"/>
      <w:r>
        <w:rPr>
          <w:rFonts w:hint="eastAsia"/>
        </w:rPr>
        <w:t>均上市</w:t>
      </w:r>
      <w:proofErr w:type="gramEnd"/>
      <w:r>
        <w:rPr>
          <w:rFonts w:hint="eastAsia"/>
        </w:rPr>
        <w:t>交易的，此处应按级别分表列示。</w:t>
      </w:r>
    </w:p>
  </w:footnote>
  <w:footnote w:id="221">
    <w:p w:rsidR="00BB465B" w:rsidRDefault="00BB465B">
      <w:pPr>
        <w:pStyle w:val="af2"/>
        <w:rPr>
          <w:rFonts w:hint="eastAsia"/>
        </w:rPr>
      </w:pPr>
      <w:r>
        <w:rPr>
          <w:rStyle w:val="a5"/>
        </w:rPr>
        <w:footnoteRef/>
      </w:r>
      <w:r>
        <w:t xml:space="preserve"> </w:t>
      </w:r>
      <w:r>
        <w:rPr>
          <w:rFonts w:hint="eastAsia"/>
        </w:rPr>
        <w:t>对于联接基金的目标基金，应填列除了联接基金之外的其他前十名持有人，此处用于填列联接基金作为持有人的相关信息。</w:t>
      </w:r>
    </w:p>
  </w:footnote>
  <w:footnote w:id="222">
    <w:p w:rsidR="00BB465B" w:rsidRDefault="00BB465B">
      <w:pPr>
        <w:pStyle w:val="af2"/>
        <w:rPr>
          <w:rFonts w:hint="eastAsia"/>
        </w:rPr>
      </w:pPr>
      <w:r>
        <w:rPr>
          <w:rStyle w:val="a5"/>
        </w:rPr>
        <w:footnoteRef/>
      </w:r>
      <w:r>
        <w:t xml:space="preserve"> </w:t>
      </w:r>
      <w:r>
        <w:rPr>
          <w:rFonts w:hint="eastAsia"/>
        </w:rPr>
        <w:t>对于</w:t>
      </w:r>
      <w:r>
        <w:rPr>
          <w:rFonts w:hint="eastAsia"/>
        </w:rPr>
        <w:t>LOF</w:t>
      </w:r>
      <w:r>
        <w:rPr>
          <w:rFonts w:hint="eastAsia"/>
        </w:rPr>
        <w:t>等部分份额在场内交易的基金，可在表下标注作相关说明，例如，持有人为场内持有人等。</w:t>
      </w:r>
    </w:p>
  </w:footnote>
  <w:footnote w:id="223">
    <w:p w:rsidR="00BB465B" w:rsidRDefault="00BB465B">
      <w:pPr>
        <w:pStyle w:val="af2"/>
        <w:rPr>
          <w:rFonts w:hint="eastAsia"/>
        </w:rPr>
      </w:pPr>
      <w:r>
        <w:rPr>
          <w:rStyle w:val="a5"/>
        </w:rPr>
        <w:footnoteRef/>
      </w:r>
      <w:r>
        <w:t xml:space="preserve"> </w:t>
      </w:r>
      <w:r>
        <w:rPr>
          <w:rFonts w:hint="eastAsia"/>
        </w:rPr>
        <w:t>封闭式基金不列示此表。</w:t>
      </w:r>
    </w:p>
  </w:footnote>
  <w:footnote w:id="224">
    <w:p w:rsidR="00BB465B" w:rsidRDefault="00BB465B">
      <w:pPr>
        <w:pStyle w:val="af2"/>
        <w:rPr>
          <w:rFonts w:hint="eastAsia"/>
        </w:rPr>
      </w:pPr>
      <w:r>
        <w:rPr>
          <w:rStyle w:val="a5"/>
        </w:rPr>
        <w:footnoteRef/>
      </w:r>
      <w:r>
        <w:rPr>
          <w:rFonts w:hint="eastAsia"/>
        </w:rPr>
        <w:t xml:space="preserve"> </w:t>
      </w:r>
      <w:r>
        <w:rPr>
          <w:rFonts w:hint="eastAsia"/>
        </w:rPr>
        <w:t>分级基金管理人的从业人员持有基金占基金总份额比例的计算中，对下属分级基金，比例的分母采用各自级别的份额，对合计数，比例的分母采用下属分级基金份额的合计数（即期末基金份额总额）。</w:t>
      </w:r>
    </w:p>
  </w:footnote>
  <w:footnote w:id="225">
    <w:p w:rsidR="00BB465B" w:rsidRDefault="00BB465B">
      <w:pPr>
        <w:pStyle w:val="af2"/>
        <w:rPr>
          <w:rFonts w:hint="eastAsia"/>
          <w:sz w:val="21"/>
        </w:rPr>
      </w:pPr>
      <w:r>
        <w:rPr>
          <w:rStyle w:val="a5"/>
        </w:rPr>
        <w:footnoteRef/>
      </w:r>
      <w:r>
        <w:rPr>
          <w:rFonts w:hint="eastAsia"/>
        </w:rPr>
        <w:t xml:space="preserve"> </w:t>
      </w:r>
      <w:r>
        <w:rPr>
          <w:rFonts w:hint="eastAsia"/>
        </w:rPr>
        <w:t>分级基金</w:t>
      </w:r>
      <w:r>
        <w:rPr>
          <w:rFonts w:ascii="宋体" w:hAnsi="宋体" w:hint="eastAsia"/>
          <w:kern w:val="0"/>
        </w:rPr>
        <w:t>按级别</w:t>
      </w:r>
      <w:r>
        <w:rPr>
          <w:rFonts w:hint="eastAsia"/>
        </w:rPr>
        <w:t>分列列示；报告期内合同生效的基金，应披露基金合同生效日至报告期末基金份额的变动，因此，表中“报告期期初基金份额总额”项目不列示，“报告期期间”的表述应调整为“基金合同生效日起至报告期期末”。</w:t>
      </w:r>
    </w:p>
  </w:footnote>
  <w:footnote w:id="226">
    <w:p w:rsidR="00BB465B" w:rsidRDefault="00BB465B">
      <w:pPr>
        <w:pStyle w:val="af2"/>
        <w:rPr>
          <w:rFonts w:hint="eastAsia"/>
        </w:rPr>
      </w:pPr>
      <w:r>
        <w:rPr>
          <w:rStyle w:val="a5"/>
        </w:rPr>
        <w:footnoteRef/>
      </w:r>
      <w:r>
        <w:rPr>
          <w:rFonts w:hint="eastAsia"/>
        </w:rPr>
        <w:t xml:space="preserve"> </w:t>
      </w:r>
      <w:r>
        <w:rPr>
          <w:rFonts w:hint="eastAsia"/>
        </w:rPr>
        <w:t>总申购份额含红利再投、转换入份额。</w:t>
      </w:r>
    </w:p>
  </w:footnote>
  <w:footnote w:id="227">
    <w:p w:rsidR="00BB465B" w:rsidRDefault="00BB465B">
      <w:pPr>
        <w:pStyle w:val="af2"/>
        <w:rPr>
          <w:rFonts w:hint="eastAsia"/>
        </w:rPr>
      </w:pPr>
      <w:r>
        <w:rPr>
          <w:rStyle w:val="a5"/>
        </w:rPr>
        <w:footnoteRef/>
      </w:r>
      <w:r>
        <w:rPr>
          <w:rFonts w:hint="eastAsia"/>
        </w:rPr>
        <w:t xml:space="preserve"> </w:t>
      </w:r>
      <w:r>
        <w:rPr>
          <w:rFonts w:hint="eastAsia"/>
        </w:rPr>
        <w:t>总赎回份额含转换出份额。</w:t>
      </w:r>
    </w:p>
  </w:footnote>
  <w:footnote w:id="228">
    <w:p w:rsidR="00BB465B" w:rsidRDefault="00BB465B">
      <w:pPr>
        <w:pStyle w:val="af2"/>
        <w:rPr>
          <w:rFonts w:hint="eastAsia"/>
        </w:rPr>
      </w:pPr>
      <w:r>
        <w:rPr>
          <w:rStyle w:val="a5"/>
        </w:rPr>
        <w:footnoteRef/>
      </w:r>
      <w:r>
        <w:t xml:space="preserve"> </w:t>
      </w:r>
      <w:r>
        <w:rPr>
          <w:rFonts w:hint="eastAsia"/>
        </w:rPr>
        <w:t>份额减少以“－”号填列。</w:t>
      </w:r>
    </w:p>
  </w:footnote>
  <w:footnote w:id="229">
    <w:p w:rsidR="00BB465B" w:rsidRDefault="00BB465B">
      <w:pPr>
        <w:pStyle w:val="af2"/>
        <w:rPr>
          <w:rFonts w:hint="eastAsia"/>
        </w:rPr>
      </w:pPr>
      <w:r>
        <w:rPr>
          <w:rStyle w:val="a5"/>
        </w:rPr>
        <w:footnoteRef/>
      </w:r>
      <w:r>
        <w:t xml:space="preserve"> </w:t>
      </w:r>
      <w:r>
        <w:rPr>
          <w:rFonts w:hint="eastAsia"/>
        </w:rPr>
        <w:t>本报告期内如果不存在相关重大事件，则需声明，例如，报告期内</w:t>
      </w:r>
      <w:proofErr w:type="gramStart"/>
      <w:r>
        <w:rPr>
          <w:rFonts w:hint="eastAsia"/>
        </w:rPr>
        <w:t>无基金</w:t>
      </w:r>
      <w:proofErr w:type="gramEnd"/>
      <w:r>
        <w:rPr>
          <w:rFonts w:hint="eastAsia"/>
        </w:rPr>
        <w:t>份额持有人大会决议等。</w:t>
      </w:r>
    </w:p>
  </w:footnote>
  <w:footnote w:id="230">
    <w:p w:rsidR="00BB465B" w:rsidRDefault="00BB465B">
      <w:pPr>
        <w:pStyle w:val="af2"/>
        <w:rPr>
          <w:rFonts w:hint="eastAsia"/>
        </w:rPr>
      </w:pPr>
      <w:r>
        <w:rPr>
          <w:rStyle w:val="a5"/>
        </w:rPr>
        <w:footnoteRef/>
      </w:r>
      <w:r>
        <w:t xml:space="preserve"> </w:t>
      </w:r>
      <w:r>
        <w:rPr>
          <w:rFonts w:hint="eastAsia"/>
        </w:rPr>
        <w:t>如联接基金的目标基金涉及</w:t>
      </w:r>
      <w:r>
        <w:rPr>
          <w:rFonts w:hint="eastAsia"/>
        </w:rPr>
        <w:t>13.3</w:t>
      </w:r>
      <w:r>
        <w:rPr>
          <w:rFonts w:hint="eastAsia"/>
        </w:rPr>
        <w:t>、</w:t>
      </w:r>
      <w:r>
        <w:rPr>
          <w:rFonts w:hint="eastAsia"/>
        </w:rPr>
        <w:t>13.4</w:t>
      </w:r>
      <w:r>
        <w:rPr>
          <w:rFonts w:hint="eastAsia"/>
        </w:rPr>
        <w:t>和</w:t>
      </w:r>
      <w:r>
        <w:rPr>
          <w:rFonts w:hint="eastAsia"/>
        </w:rPr>
        <w:t>13.5</w:t>
      </w:r>
      <w:r>
        <w:rPr>
          <w:rFonts w:hint="eastAsia"/>
        </w:rPr>
        <w:t>等相关重大事项的，也应予以说明。</w:t>
      </w:r>
    </w:p>
  </w:footnote>
  <w:footnote w:id="231">
    <w:p w:rsidR="00BB465B" w:rsidRDefault="00BB465B">
      <w:pPr>
        <w:pStyle w:val="af2"/>
        <w:rPr>
          <w:rFonts w:hint="eastAsia"/>
        </w:rPr>
      </w:pPr>
      <w:r>
        <w:rPr>
          <w:rStyle w:val="a5"/>
        </w:rPr>
        <w:footnoteRef/>
      </w:r>
      <w:r>
        <w:t xml:space="preserve"> </w:t>
      </w:r>
      <w:r>
        <w:rPr>
          <w:rFonts w:hint="eastAsia"/>
        </w:rPr>
        <w:t>在年度报告正文和摘要中，</w:t>
      </w:r>
      <w:proofErr w:type="gramStart"/>
      <w:r>
        <w:rPr>
          <w:rFonts w:hint="eastAsia"/>
        </w:rPr>
        <w:t>本部分需披露</w:t>
      </w:r>
      <w:proofErr w:type="gramEnd"/>
      <w:r>
        <w:rPr>
          <w:rFonts w:hint="eastAsia"/>
        </w:rPr>
        <w:t>报告期内改聘会计师事务所情况，报告期内应支付给会计师事务所的报酬情况，以及目前事务所已提供审计服务的连续年限等；在半年度报告正文和摘要中，本部分只需披露报告期内改聘会计师事务所情况，包括解聘原会计师事务所的原因，以及是否履行了必要的程序。</w:t>
      </w:r>
    </w:p>
  </w:footnote>
  <w:footnote w:id="232">
    <w:p w:rsidR="00BB465B" w:rsidRDefault="00BB465B">
      <w:pPr>
        <w:pStyle w:val="af2"/>
        <w:rPr>
          <w:rFonts w:hint="eastAsia"/>
        </w:rPr>
      </w:pPr>
      <w:r>
        <w:rPr>
          <w:rStyle w:val="a5"/>
        </w:rPr>
        <w:footnoteRef/>
      </w:r>
      <w:r>
        <w:rPr>
          <w:rFonts w:hint="eastAsia"/>
        </w:rPr>
        <w:t xml:space="preserve"> </w:t>
      </w:r>
      <w:r>
        <w:t>如在报告期内</w:t>
      </w:r>
      <w:r>
        <w:rPr>
          <w:rFonts w:hint="eastAsia"/>
        </w:rPr>
        <w:t>管理人、托管人及其高级管理人员</w:t>
      </w:r>
      <w:r>
        <w:t>受</w:t>
      </w:r>
      <w:r>
        <w:rPr>
          <w:rFonts w:hint="eastAsia"/>
        </w:rPr>
        <w:t>有权机关调查、司法纪检部门采取强制措施、被移送司法机关或追究刑事责任、</w:t>
      </w:r>
      <w:r>
        <w:t>中国证监会稽查、中国证监会行政处罚</w:t>
      </w:r>
      <w:r>
        <w:rPr>
          <w:rFonts w:hint="eastAsia"/>
        </w:rPr>
        <w:t>或行政监管措施</w:t>
      </w:r>
      <w:r>
        <w:t>、</w:t>
      </w:r>
      <w:r>
        <w:rPr>
          <w:rFonts w:hint="eastAsia"/>
        </w:rPr>
        <w:t>证券市场禁入、认定为不适当人选被其他行政管理部门处罚及</w:t>
      </w:r>
      <w:r>
        <w:t>证券交易所公开谴责的情形，应当说明原因及结论</w:t>
      </w:r>
      <w:r>
        <w:rPr>
          <w:rFonts w:hint="eastAsia"/>
        </w:rPr>
        <w:t>；如中国证监会及其派出机构对公司检查后提出整改意见的，应简单说明整改情况。</w:t>
      </w:r>
    </w:p>
  </w:footnote>
  <w:footnote w:id="233">
    <w:p w:rsidR="00BB465B" w:rsidRDefault="00BB465B">
      <w:pPr>
        <w:pStyle w:val="af2"/>
        <w:rPr>
          <w:rFonts w:hint="eastAsia"/>
        </w:rPr>
      </w:pPr>
      <w:r>
        <w:rPr>
          <w:rStyle w:val="a5"/>
        </w:rPr>
        <w:footnoteRef/>
      </w:r>
      <w:r>
        <w:t xml:space="preserve"> </w:t>
      </w:r>
      <w:r>
        <w:rPr>
          <w:rFonts w:hint="eastAsia"/>
        </w:rPr>
        <w:t>根据重要性原则，可增加债券交易、债券回购交易、权证交易、基金交易（适用于</w:t>
      </w:r>
      <w:r>
        <w:rPr>
          <w:rFonts w:hint="eastAsia"/>
        </w:rPr>
        <w:t>QDII</w:t>
      </w:r>
      <w:r>
        <w:rPr>
          <w:rFonts w:hint="eastAsia"/>
        </w:rPr>
        <w:t>基金）等项目，具体可有两种格式：一是如果须列示的除股票之外的其他类别交易的项目较少，可直接用</w:t>
      </w:r>
      <w:r>
        <w:rPr>
          <w:rFonts w:hint="eastAsia"/>
        </w:rPr>
        <w:t>13.7</w:t>
      </w:r>
      <w:r>
        <w:rPr>
          <w:rFonts w:hint="eastAsia"/>
        </w:rPr>
        <w:t>的标题（不再分别列示</w:t>
      </w:r>
      <w:smartTag w:uri="urn:schemas-microsoft-com:office:smarttags" w:element="chsdate">
        <w:smartTagPr>
          <w:attr w:name="Year" w:val="1899"/>
          <w:attr w:name="Month" w:val="12"/>
          <w:attr w:name="Day" w:val="30"/>
          <w:attr w:name="IsLunarDate" w:val="False"/>
          <w:attr w:name="IsROCDate" w:val="False"/>
        </w:smartTagPr>
        <w:r>
          <w:rPr>
            <w:rFonts w:hint="eastAsia"/>
          </w:rPr>
          <w:t>13.7.1</w:t>
        </w:r>
      </w:smartTag>
      <w:r>
        <w:rPr>
          <w:rFonts w:hint="eastAsia"/>
        </w:rPr>
        <w:t>和</w:t>
      </w:r>
      <w:r>
        <w:rPr>
          <w:rFonts w:hint="eastAsia"/>
        </w:rPr>
        <w:t>13.7.2</w:t>
      </w:r>
      <w:r>
        <w:rPr>
          <w:rFonts w:hint="eastAsia"/>
        </w:rPr>
        <w:t>的标题），披露格式采用</w:t>
      </w:r>
      <w:r>
        <w:rPr>
          <w:rFonts w:hint="eastAsia"/>
        </w:rPr>
        <w:t>13.7.1</w:t>
      </w:r>
      <w:r>
        <w:rPr>
          <w:rFonts w:hint="eastAsia"/>
        </w:rPr>
        <w:t>下的表格；二是如果须列示的除股票之外的其他类别交易的项目较多，按照</w:t>
      </w:r>
      <w:r>
        <w:rPr>
          <w:rFonts w:hint="eastAsia"/>
        </w:rPr>
        <w:t>13.7.1</w:t>
      </w:r>
      <w:r>
        <w:rPr>
          <w:rFonts w:hint="eastAsia"/>
        </w:rPr>
        <w:t>的格式列示将使表格展示相对复杂的，可将股票之外其他类别交易按照</w:t>
      </w:r>
      <w:r>
        <w:rPr>
          <w:rFonts w:hint="eastAsia"/>
        </w:rPr>
        <w:t>13.7.2</w:t>
      </w:r>
      <w:r>
        <w:rPr>
          <w:rFonts w:hint="eastAsia"/>
        </w:rPr>
        <w:t>的格式单独列示，此时，标题需要分别列示明细</w:t>
      </w:r>
      <w:r>
        <w:rPr>
          <w:rFonts w:hint="eastAsia"/>
        </w:rPr>
        <w:t>13.7.1</w:t>
      </w:r>
      <w:r>
        <w:rPr>
          <w:rFonts w:hint="eastAsia"/>
        </w:rPr>
        <w:t>和</w:t>
      </w:r>
      <w:r>
        <w:rPr>
          <w:rFonts w:hint="eastAsia"/>
        </w:rPr>
        <w:t>13.7.2</w:t>
      </w:r>
      <w:r>
        <w:rPr>
          <w:rFonts w:hint="eastAsia"/>
        </w:rPr>
        <w:t>；列示租用的所有券商交易单元的情况，不论当期是否有交易。</w:t>
      </w:r>
    </w:p>
  </w:footnote>
  <w:footnote w:id="234">
    <w:p w:rsidR="00BB465B" w:rsidRDefault="00BB465B">
      <w:pPr>
        <w:pStyle w:val="af2"/>
        <w:rPr>
          <w:rFonts w:hint="eastAsia"/>
        </w:rPr>
      </w:pPr>
      <w:r>
        <w:rPr>
          <w:rStyle w:val="a5"/>
        </w:rPr>
        <w:footnoteRef/>
      </w:r>
      <w:r>
        <w:t xml:space="preserve"> </w:t>
      </w:r>
      <w:r>
        <w:rPr>
          <w:rFonts w:hint="eastAsia"/>
        </w:rPr>
        <w:t>此处的佣金指基金通过单一券商的交易单元进行股票、权证等交易而合计支付该券商的佣金合计，不单指股票交易佣金。</w:t>
      </w:r>
    </w:p>
  </w:footnote>
  <w:footnote w:id="235">
    <w:p w:rsidR="00BB465B" w:rsidRDefault="00BB465B">
      <w:pPr>
        <w:pStyle w:val="af2"/>
        <w:rPr>
          <w:rFonts w:hint="eastAsia"/>
        </w:rPr>
      </w:pPr>
      <w:r>
        <w:rPr>
          <w:rStyle w:val="a5"/>
        </w:rPr>
        <w:footnoteRef/>
      </w:r>
      <w:r>
        <w:t xml:space="preserve"> </w:t>
      </w:r>
      <w:r>
        <w:rPr>
          <w:rFonts w:hint="eastAsia"/>
        </w:rPr>
        <w:t>在表下标注交易单元</w:t>
      </w:r>
      <w:r>
        <w:t>的选择标准和程序</w:t>
      </w:r>
      <w:r>
        <w:rPr>
          <w:rFonts w:hint="eastAsia"/>
        </w:rPr>
        <w:t>、报告期内基金租用券商交易单元的变更情况等信息，其中，交易单元的变更也可在备注栏内说明。</w:t>
      </w:r>
    </w:p>
  </w:footnote>
  <w:footnote w:id="236">
    <w:p w:rsidR="00BB465B" w:rsidRDefault="00BB465B">
      <w:pPr>
        <w:pStyle w:val="af2"/>
        <w:rPr>
          <w:rFonts w:hint="eastAsia"/>
        </w:rPr>
      </w:pPr>
      <w:r>
        <w:rPr>
          <w:rStyle w:val="a5"/>
        </w:rPr>
        <w:footnoteRef/>
      </w:r>
      <w:r>
        <w:t xml:space="preserve"> </w:t>
      </w:r>
      <w:r>
        <w:rPr>
          <w:rFonts w:hint="eastAsia"/>
        </w:rPr>
        <w:t>本项适用于利用“影子定价”评估“摊余成本法”计算净值公允性的货币市场基金。</w:t>
      </w:r>
    </w:p>
  </w:footnote>
  <w:footnote w:id="237">
    <w:p w:rsidR="00BB465B" w:rsidRDefault="00BB465B">
      <w:pPr>
        <w:pStyle w:val="af2"/>
        <w:rPr>
          <w:rFonts w:hint="eastAsia"/>
        </w:rPr>
      </w:pPr>
      <w:r>
        <w:rPr>
          <w:rStyle w:val="a5"/>
        </w:rPr>
        <w:footnoteRef/>
      </w:r>
      <w:r>
        <w:rPr>
          <w:rFonts w:hint="eastAsia"/>
        </w:rPr>
        <w:t xml:space="preserve"> </w:t>
      </w:r>
      <w:r>
        <w:rPr>
          <w:rFonts w:hint="eastAsia"/>
        </w:rPr>
        <w:t>同一公告事项在多个披露渠道披露的，在同一行内列示，</w:t>
      </w:r>
      <w:proofErr w:type="gramStart"/>
      <w:r>
        <w:rPr>
          <w:rFonts w:hint="eastAsia"/>
        </w:rPr>
        <w:t>不</w:t>
      </w:r>
      <w:proofErr w:type="gramEnd"/>
      <w:r>
        <w:rPr>
          <w:rFonts w:hint="eastAsia"/>
        </w:rPr>
        <w:t>分成多条记录；此部分仅在年度报告正文和半年度报告正文披露，可不在年度报告摘要和半年度报告摘要披露。</w:t>
      </w:r>
    </w:p>
  </w:footnote>
  <w:footnote w:id="238">
    <w:p w:rsidR="00BB465B" w:rsidRDefault="00BB465B">
      <w:pPr>
        <w:pStyle w:val="af2"/>
        <w:rPr>
          <w:rFonts w:ascii="宋体" w:hAnsi="宋体" w:hint="eastAsia"/>
          <w:kern w:val="0"/>
        </w:rPr>
      </w:pPr>
      <w:r>
        <w:rPr>
          <w:rStyle w:val="a5"/>
        </w:rPr>
        <w:footnoteRef/>
      </w:r>
      <w:r>
        <w:rPr>
          <w:rFonts w:ascii="宋体" w:hAnsi="宋体" w:hint="eastAsia"/>
          <w:kern w:val="0"/>
        </w:rPr>
        <w:t xml:space="preserve"> 除本模板规定的披露项目外，如其他信息的披露将对投资者</w:t>
      </w:r>
      <w:proofErr w:type="gramStart"/>
      <w:r>
        <w:rPr>
          <w:rFonts w:ascii="宋体" w:hAnsi="宋体" w:hint="eastAsia"/>
          <w:kern w:val="0"/>
        </w:rPr>
        <w:t>作出</w:t>
      </w:r>
      <w:proofErr w:type="gramEnd"/>
      <w:r>
        <w:rPr>
          <w:rFonts w:ascii="宋体" w:hAnsi="宋体" w:hint="eastAsia"/>
          <w:kern w:val="0"/>
        </w:rPr>
        <w:t>决策产生重大影响的，可在本项目披露。如无此类信息，则不列示本项目。</w:t>
      </w:r>
    </w:p>
  </w:footnote>
  <w:footnote w:id="239">
    <w:p w:rsidR="00BB465B" w:rsidRDefault="00BB465B">
      <w:pPr>
        <w:pStyle w:val="af2"/>
        <w:rPr>
          <w:rFonts w:ascii="宋体" w:hAnsi="宋体" w:hint="eastAsia"/>
          <w:kern w:val="0"/>
        </w:rPr>
      </w:pPr>
      <w:r>
        <w:rPr>
          <w:rStyle w:val="a5"/>
        </w:rPr>
        <w:footnoteRef/>
      </w:r>
      <w:r>
        <w:rPr>
          <w:rFonts w:ascii="宋体" w:hAnsi="宋体" w:hint="eastAsia"/>
          <w:kern w:val="0"/>
        </w:rPr>
        <w:t xml:space="preserve"> 披露备查文件的目录、存放地点及查阅方式；本项适用于年度报告正文和半年度报告正文，不需在年度报告摘要和半年度报告摘要中列示。</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B"/>
    <w:multiLevelType w:val="multilevel"/>
    <w:tmpl w:val="0000000B"/>
    <w:lvl w:ilvl="0">
      <w:start w:val="1"/>
      <w:numFmt w:val="decimal"/>
      <w:lvlText w:val="%1、"/>
      <w:lvlJc w:val="left"/>
      <w:pPr>
        <w:tabs>
          <w:tab w:val="num" w:pos="780"/>
        </w:tabs>
        <w:ind w:left="780" w:hanging="360"/>
      </w:pPr>
      <w:rPr>
        <w:rFonts w:hint="default"/>
        <w:color w:val="0000FF"/>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proofState w:grammar="clean"/>
  <w:attachedTemplate r:id="rId1"/>
  <w:stylePaneFormatFilter w:val="3F01"/>
  <w:trackRevisions/>
  <w:defaultTabStop w:val="42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2D85"/>
    <w:rsid w:val="00075A7E"/>
    <w:rsid w:val="000B0101"/>
    <w:rsid w:val="000D486B"/>
    <w:rsid w:val="00112DBE"/>
    <w:rsid w:val="001139A8"/>
    <w:rsid w:val="00146172"/>
    <w:rsid w:val="001504CD"/>
    <w:rsid w:val="001970C4"/>
    <w:rsid w:val="001D4B52"/>
    <w:rsid w:val="00200B38"/>
    <w:rsid w:val="002305DA"/>
    <w:rsid w:val="002443FE"/>
    <w:rsid w:val="002C412A"/>
    <w:rsid w:val="00370835"/>
    <w:rsid w:val="003D5B6E"/>
    <w:rsid w:val="003D6CD7"/>
    <w:rsid w:val="003D7F81"/>
    <w:rsid w:val="00431E60"/>
    <w:rsid w:val="00435343"/>
    <w:rsid w:val="0047064C"/>
    <w:rsid w:val="004819D1"/>
    <w:rsid w:val="004B74AD"/>
    <w:rsid w:val="004D5E25"/>
    <w:rsid w:val="004F6E05"/>
    <w:rsid w:val="005379E1"/>
    <w:rsid w:val="005606F5"/>
    <w:rsid w:val="005C4DA3"/>
    <w:rsid w:val="005C65E1"/>
    <w:rsid w:val="00613990"/>
    <w:rsid w:val="0065532C"/>
    <w:rsid w:val="006D2653"/>
    <w:rsid w:val="006E68B1"/>
    <w:rsid w:val="0070769A"/>
    <w:rsid w:val="00761D87"/>
    <w:rsid w:val="00767356"/>
    <w:rsid w:val="0077179D"/>
    <w:rsid w:val="007924C8"/>
    <w:rsid w:val="007A4E72"/>
    <w:rsid w:val="00896D94"/>
    <w:rsid w:val="008A1B93"/>
    <w:rsid w:val="008C4C70"/>
    <w:rsid w:val="008C7AAD"/>
    <w:rsid w:val="00943D14"/>
    <w:rsid w:val="00992BEF"/>
    <w:rsid w:val="009B2B21"/>
    <w:rsid w:val="009D079B"/>
    <w:rsid w:val="00A355ED"/>
    <w:rsid w:val="00AE4A69"/>
    <w:rsid w:val="00B276BD"/>
    <w:rsid w:val="00B42DA1"/>
    <w:rsid w:val="00B92076"/>
    <w:rsid w:val="00BB465B"/>
    <w:rsid w:val="00BF2B1B"/>
    <w:rsid w:val="00CA6286"/>
    <w:rsid w:val="00CF2041"/>
    <w:rsid w:val="00CF54A9"/>
    <w:rsid w:val="00D20487"/>
    <w:rsid w:val="00D4546C"/>
    <w:rsid w:val="00DF5C83"/>
    <w:rsid w:val="00EB0B1C"/>
    <w:rsid w:val="00EE29BD"/>
    <w:rsid w:val="00EF7069"/>
    <w:rsid w:val="00F12F67"/>
    <w:rsid w:val="00F1617D"/>
    <w:rsid w:val="00F32B0E"/>
    <w:rsid w:val="00F32BA1"/>
    <w:rsid w:val="00F51B13"/>
    <w:rsid w:val="00F6412A"/>
    <w:rsid w:val="00F852E2"/>
    <w:rsid w:val="00F853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paragraph" w:styleId="4">
    <w:name w:val="heading 4"/>
    <w:basedOn w:val="a"/>
    <w:next w:val="a"/>
    <w:qFormat/>
    <w:pPr>
      <w:keepNext/>
      <w:keepLines/>
      <w:spacing w:before="280" w:after="290" w:line="372" w:lineRule="auto"/>
      <w:outlineLvl w:val="3"/>
    </w:pPr>
    <w:rPr>
      <w:rFonts w:ascii="Arial" w:eastAsia="黑体" w:hAnsi="Arial"/>
      <w:b/>
      <w:sz w:val="28"/>
    </w:rPr>
  </w:style>
  <w:style w:type="paragraph" w:styleId="5">
    <w:name w:val="heading 5"/>
    <w:basedOn w:val="a"/>
    <w:next w:val="a"/>
    <w:qFormat/>
    <w:pPr>
      <w:keepNext/>
      <w:keepLines/>
      <w:spacing w:before="280" w:after="290" w:line="372" w:lineRule="auto"/>
      <w:outlineLvl w:val="4"/>
    </w:pPr>
    <w:rPr>
      <w:b/>
      <w:sz w:val="28"/>
    </w:rPr>
  </w:style>
  <w:style w:type="paragraph" w:styleId="6">
    <w:name w:val="heading 6"/>
    <w:basedOn w:val="a"/>
    <w:next w:val="a"/>
    <w:qFormat/>
    <w:pPr>
      <w:keepNext/>
      <w:keepLines/>
      <w:spacing w:before="240" w:after="64" w:line="317" w:lineRule="auto"/>
      <w:ind w:left="851" w:firstLineChars="200"/>
      <w:outlineLvl w:val="5"/>
    </w:pPr>
    <w:rPr>
      <w:rFonts w:ascii="Arial" w:eastAsia="黑体" w:hAnsi="Arial"/>
      <w:b/>
      <w:sz w:val="24"/>
    </w:rPr>
  </w:style>
  <w:style w:type="paragraph" w:styleId="7">
    <w:name w:val="heading 7"/>
    <w:basedOn w:val="a"/>
    <w:next w:val="a"/>
    <w:qFormat/>
    <w:pPr>
      <w:keepNext/>
      <w:keepLines/>
      <w:spacing w:before="240" w:after="64" w:line="317" w:lineRule="auto"/>
      <w:ind w:left="851" w:firstLineChars="200"/>
      <w:outlineLvl w:val="6"/>
    </w:pPr>
    <w:rPr>
      <w:b/>
      <w:sz w:val="24"/>
    </w:rPr>
  </w:style>
  <w:style w:type="paragraph" w:styleId="8">
    <w:name w:val="heading 8"/>
    <w:basedOn w:val="a"/>
    <w:next w:val="a"/>
    <w:qFormat/>
    <w:pPr>
      <w:keepNext/>
      <w:keepLines/>
      <w:spacing w:before="240" w:after="64" w:line="317" w:lineRule="auto"/>
      <w:ind w:left="851" w:firstLineChars="200"/>
      <w:outlineLvl w:val="7"/>
    </w:pPr>
    <w:rPr>
      <w:rFonts w:ascii="Arial" w:eastAsia="黑体" w:hAnsi="Arial"/>
      <w:sz w:val="24"/>
    </w:rPr>
  </w:style>
  <w:style w:type="paragraph" w:styleId="9">
    <w:name w:val="heading 9"/>
    <w:basedOn w:val="a"/>
    <w:next w:val="a"/>
    <w:qFormat/>
    <w:pPr>
      <w:keepNext/>
      <w:keepLines/>
      <w:spacing w:before="240" w:after="64" w:line="317" w:lineRule="auto"/>
      <w:ind w:left="851" w:firstLineChars="200"/>
      <w:outlineLvl w:val="8"/>
    </w:pPr>
    <w:rPr>
      <w:rFonts w:ascii="Arial" w:eastAsia="黑体" w:hAnsi="Arial"/>
      <w:sz w:val="24"/>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Char">
    <w:name w:val="正文文本 Char"/>
    <w:basedOn w:val="a0"/>
    <w:link w:val="a3"/>
    <w:rPr>
      <w:rFonts w:ascii="仿宋_GB2312" w:eastAsia="仿宋_GB2312"/>
      <w:sz w:val="28"/>
      <w:lang w:val="en-US" w:eastAsia="zh-CN"/>
    </w:rPr>
  </w:style>
  <w:style w:type="character" w:customStyle="1" w:styleId="2CharCharChar">
    <w:name w:val="标题 2 Char Char Char"/>
    <w:basedOn w:val="a0"/>
    <w:rPr>
      <w:rFonts w:ascii="Arial" w:eastAsia="宋体" w:hAnsi="Arial"/>
      <w:b/>
      <w:kern w:val="2"/>
      <w:sz w:val="28"/>
      <w:lang w:val="en-US" w:eastAsia="zh-CN"/>
    </w:rPr>
  </w:style>
  <w:style w:type="character" w:customStyle="1" w:styleId="Char0">
    <w:name w:val="批注文字 Char"/>
    <w:basedOn w:val="a0"/>
    <w:link w:val="a4"/>
    <w:rPr>
      <w:rFonts w:eastAsia="宋体"/>
      <w:kern w:val="2"/>
      <w:sz w:val="21"/>
      <w:lang w:val="en-US" w:eastAsia="zh-CN"/>
    </w:rPr>
  </w:style>
  <w:style w:type="character" w:styleId="a5">
    <w:name w:val="footnote reference"/>
    <w:basedOn w:val="a0"/>
    <w:rPr>
      <w:vertAlign w:val="superscript"/>
    </w:rPr>
  </w:style>
  <w:style w:type="character" w:styleId="a6">
    <w:name w:val="FollowedHyperlink"/>
    <w:basedOn w:val="a0"/>
    <w:rPr>
      <w:color w:val="800080"/>
      <w:u w:val="single"/>
    </w:rPr>
  </w:style>
  <w:style w:type="character" w:customStyle="1" w:styleId="afont1">
    <w:name w:val="afont1"/>
    <w:basedOn w:val="a0"/>
    <w:rPr>
      <w:rFonts w:ascii="Arial Narrow" w:hAnsi="Arial Narrow" w:hint="default"/>
      <w:sz w:val="21"/>
    </w:rPr>
  </w:style>
  <w:style w:type="character" w:styleId="a7">
    <w:name w:val="Hyperlink"/>
    <w:basedOn w:val="a0"/>
    <w:rPr>
      <w:color w:val="0000FF"/>
      <w:u w:val="single"/>
    </w:rPr>
  </w:style>
  <w:style w:type="character" w:customStyle="1" w:styleId="2Char">
    <w:name w:val="标题 2 Char"/>
    <w:basedOn w:val="a0"/>
    <w:link w:val="2"/>
    <w:rPr>
      <w:rFonts w:ascii="Arial" w:eastAsia="黑体" w:hAnsi="Arial"/>
      <w:b/>
      <w:kern w:val="2"/>
      <w:sz w:val="32"/>
      <w:lang w:val="en-US" w:eastAsia="zh-CN"/>
    </w:rPr>
  </w:style>
  <w:style w:type="character" w:styleId="a8">
    <w:name w:val="page number"/>
    <w:basedOn w:val="a0"/>
  </w:style>
  <w:style w:type="character" w:customStyle="1" w:styleId="CharCharCharCharCharCharCharChar">
    <w:name w:val="正文文字 Char Char Char Char Char Char Char Char"/>
    <w:aliases w:val="正文文本2,正文文本1,正文文本3"/>
    <w:basedOn w:val="a0"/>
    <w:rPr>
      <w:rFonts w:ascii="仿宋_GB2312" w:eastAsia="仿宋_GB2312"/>
      <w:sz w:val="28"/>
      <w:lang w:val="en-US" w:eastAsia="zh-CN"/>
    </w:rPr>
  </w:style>
  <w:style w:type="character" w:styleId="a9">
    <w:name w:val="Strong"/>
    <w:basedOn w:val="a0"/>
    <w:qFormat/>
    <w:rPr>
      <w:b/>
    </w:rPr>
  </w:style>
  <w:style w:type="character" w:styleId="aa">
    <w:name w:val="annotation reference"/>
    <w:basedOn w:val="a0"/>
    <w:rPr>
      <w:sz w:val="21"/>
    </w:rPr>
  </w:style>
  <w:style w:type="paragraph" w:styleId="ab">
    <w:name w:val="Document Map"/>
    <w:basedOn w:val="a"/>
    <w:pPr>
      <w:shd w:val="clear" w:color="auto" w:fill="000080"/>
    </w:pPr>
  </w:style>
  <w:style w:type="paragraph" w:styleId="ac">
    <w:name w:val="Balloon Text"/>
    <w:basedOn w:val="a"/>
    <w:rPr>
      <w:sz w:val="18"/>
    </w:rPr>
  </w:style>
  <w:style w:type="paragraph" w:customStyle="1" w:styleId="115">
    <w:name w:val="样式 标题 1 + 段前: 1.5 行"/>
    <w:basedOn w:val="a"/>
    <w:pPr>
      <w:numPr>
        <w:numId w:val="1"/>
      </w:numPr>
      <w:tabs>
        <w:tab w:val="left" w:pos="360"/>
      </w:tabs>
    </w:pPr>
    <w:rPr>
      <w:sz w:val="24"/>
    </w:rPr>
  </w:style>
  <w:style w:type="paragraph" w:customStyle="1" w:styleId="CharChar2">
    <w:name w:val=" Char Char2"/>
    <w:basedOn w:val="a"/>
    <w:pPr>
      <w:autoSpaceDE w:val="0"/>
      <w:autoSpaceDN w:val="0"/>
      <w:adjustRightInd w:val="0"/>
      <w:jc w:val="left"/>
      <w:textAlignment w:val="baseline"/>
    </w:pPr>
    <w:rPr>
      <w:rFonts w:ascii="宋体"/>
      <w:kern w:val="0"/>
      <w:sz w:val="34"/>
    </w:rPr>
  </w:style>
  <w:style w:type="paragraph" w:customStyle="1" w:styleId="xl33">
    <w:name w:val="xl33"/>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4"/>
    </w:rPr>
  </w:style>
  <w:style w:type="paragraph" w:customStyle="1" w:styleId="Char1">
    <w:name w:val=" Char"/>
    <w:basedOn w:val="a"/>
    <w:link w:val="Char0"/>
  </w:style>
  <w:style w:type="paragraph" w:customStyle="1" w:styleId="ad">
    <w:name w:val="简单回函地址"/>
    <w:basedOn w:val="a"/>
  </w:style>
  <w:style w:type="paragraph" w:styleId="ae">
    <w:name w:val="Normal (Web)"/>
    <w:basedOn w:val="a"/>
    <w:pPr>
      <w:widowControl/>
      <w:spacing w:before="100" w:beforeAutospacing="1" w:after="100" w:afterAutospacing="1"/>
      <w:jc w:val="left"/>
    </w:pPr>
    <w:rPr>
      <w:rFonts w:ascii="宋体" w:hAnsi="宋体"/>
      <w:kern w:val="0"/>
      <w:sz w:val="24"/>
    </w:rPr>
  </w:style>
  <w:style w:type="paragraph" w:styleId="10">
    <w:name w:val="toc 1"/>
    <w:basedOn w:val="a"/>
    <w:next w:val="a"/>
  </w:style>
  <w:style w:type="paragraph" w:customStyle="1" w:styleId="CharCharCharCharCharCharCharCharCharCharCharCharCharCharCharCharCharCharCharCharCharCharCharCharCharCharCharCharCharCharCharCharChar">
    <w:name w:val=" Char Char Char Char Char Char Char Char Char Char Char Char Char Char Char Char Char Char Char Char Char Char Char Char Char Char Char Char Char Char Char Char Char"/>
    <w:basedOn w:val="a"/>
    <w:pPr>
      <w:widowControl/>
      <w:spacing w:after="160" w:line="240" w:lineRule="exact"/>
      <w:jc w:val="left"/>
    </w:pPr>
    <w:rPr>
      <w:rFonts w:ascii="Verdana" w:eastAsia="Times New Roman" w:hAnsi="Verdana"/>
      <w:kern w:val="0"/>
      <w:sz w:val="20"/>
      <w:lang w:eastAsia="en-US"/>
    </w:rPr>
  </w:style>
  <w:style w:type="paragraph" w:customStyle="1" w:styleId="CharCharCharChar">
    <w:name w:val=" Char Char Char Char"/>
    <w:basedOn w:val="a"/>
    <w:pPr>
      <w:tabs>
        <w:tab w:val="left" w:pos="840"/>
      </w:tabs>
      <w:adjustRightInd w:val="0"/>
      <w:spacing w:line="360" w:lineRule="atLeast"/>
      <w:ind w:left="840" w:hanging="360"/>
      <w:textAlignment w:val="baseline"/>
    </w:pPr>
    <w:rPr>
      <w:sz w:val="24"/>
    </w:rPr>
  </w:style>
  <w:style w:type="paragraph" w:customStyle="1" w:styleId="Style22">
    <w:name w:val="_Style 22"/>
    <w:basedOn w:val="a"/>
    <w:pPr>
      <w:autoSpaceDE w:val="0"/>
      <w:autoSpaceDN w:val="0"/>
      <w:adjustRightInd w:val="0"/>
      <w:jc w:val="left"/>
      <w:textAlignment w:val="baseline"/>
    </w:pPr>
  </w:style>
  <w:style w:type="paragraph" w:customStyle="1" w:styleId="FormLabel">
    <w:name w:val="Form Label"/>
    <w:basedOn w:val="a"/>
    <w:pPr>
      <w:widowControl/>
      <w:spacing w:line="280" w:lineRule="exact"/>
      <w:jc w:val="left"/>
    </w:pPr>
    <w:rPr>
      <w:kern w:val="0"/>
      <w:sz w:val="18"/>
      <w:lang w:val="en-GB" w:eastAsia="en-US"/>
    </w:rPr>
  </w:style>
  <w:style w:type="paragraph" w:customStyle="1" w:styleId="CharCharCharCharCharCharCharCharChar">
    <w:name w:val=" Char Char Char Char Char Char Char Char Char"/>
    <w:basedOn w:val="a"/>
    <w:pPr>
      <w:numPr>
        <w:numId w:val="2"/>
      </w:numPr>
      <w:tabs>
        <w:tab w:val="left" w:pos="780"/>
      </w:tabs>
    </w:pPr>
    <w:rPr>
      <w:sz w:val="24"/>
    </w:rPr>
  </w:style>
  <w:style w:type="paragraph" w:customStyle="1" w:styleId="Char1CharCharCharChar">
    <w:name w:val="Char1 Char Char Char Char"/>
    <w:basedOn w:val="a"/>
    <w:pPr>
      <w:widowControl/>
      <w:spacing w:after="160" w:line="240" w:lineRule="exact"/>
      <w:jc w:val="left"/>
    </w:pPr>
    <w:rPr>
      <w:rFonts w:ascii="Verdana" w:hAnsi="Verdana"/>
      <w:kern w:val="0"/>
      <w:sz w:val="20"/>
      <w:lang w:eastAsia="en-US"/>
    </w:rPr>
  </w:style>
  <w:style w:type="paragraph" w:customStyle="1" w:styleId="CharCharCharCharCharChar1CharCharChar">
    <w:name w:val=" Char Char Char Char Char Char1 Char Char Char"/>
    <w:basedOn w:val="a"/>
    <w:pPr>
      <w:autoSpaceDE w:val="0"/>
      <w:autoSpaceDN w:val="0"/>
      <w:adjustRightInd w:val="0"/>
      <w:jc w:val="left"/>
      <w:textAlignment w:val="baseline"/>
    </w:pPr>
    <w:rPr>
      <w:rFonts w:ascii="宋体"/>
      <w:kern w:val="0"/>
      <w:sz w:val="34"/>
    </w:rPr>
  </w:style>
  <w:style w:type="paragraph" w:styleId="af">
    <w:name w:val="annotation subject"/>
    <w:basedOn w:val="a4"/>
    <w:next w:val="a4"/>
    <w:rPr>
      <w:b/>
    </w:rPr>
  </w:style>
  <w:style w:type="paragraph" w:styleId="20">
    <w:name w:val="Body Text 2"/>
    <w:basedOn w:val="a"/>
    <w:pPr>
      <w:spacing w:after="120" w:line="480" w:lineRule="auto"/>
    </w:pPr>
  </w:style>
  <w:style w:type="paragraph" w:customStyle="1" w:styleId="2111111">
    <w:name w:val="样式 样式 样式 标题 2 + 段前: 1 行 段后: 1 行1 + 段前: 1 行 段后: 1 行 + 段前: 1 行 段后..."/>
    <w:basedOn w:val="a"/>
    <w:pPr>
      <w:keepNext/>
      <w:keepLines/>
      <w:numPr>
        <w:ilvl w:val="1"/>
        <w:numId w:val="1"/>
      </w:numPr>
      <w:tabs>
        <w:tab w:val="left" w:pos="840"/>
      </w:tabs>
      <w:spacing w:before="447" w:after="447"/>
      <w:outlineLvl w:val="1"/>
    </w:pPr>
    <w:rPr>
      <w:rFonts w:ascii="Arial" w:hAnsi="Arial"/>
      <w:b/>
      <w:sz w:val="28"/>
    </w:rPr>
  </w:style>
  <w:style w:type="paragraph" w:styleId="af0">
    <w:name w:val="header"/>
    <w:basedOn w:val="a"/>
    <w:pPr>
      <w:pBdr>
        <w:bottom w:val="single" w:sz="6" w:space="1" w:color="auto"/>
      </w:pBdr>
      <w:tabs>
        <w:tab w:val="center" w:pos="4153"/>
        <w:tab w:val="right" w:pos="8306"/>
      </w:tabs>
      <w:snapToGrid w:val="0"/>
      <w:jc w:val="center"/>
    </w:pPr>
    <w:rPr>
      <w:sz w:val="18"/>
    </w:rPr>
  </w:style>
  <w:style w:type="paragraph" w:styleId="af1">
    <w:name w:val="Date"/>
    <w:basedOn w:val="a"/>
    <w:next w:val="a"/>
    <w:rPr>
      <w:sz w:val="24"/>
    </w:rPr>
  </w:style>
  <w:style w:type="paragraph" w:styleId="af2">
    <w:name w:val="footnote text"/>
    <w:basedOn w:val="a"/>
    <w:pPr>
      <w:snapToGrid w:val="0"/>
      <w:jc w:val="left"/>
    </w:pPr>
    <w:rPr>
      <w:sz w:val="18"/>
    </w:rPr>
  </w:style>
  <w:style w:type="paragraph" w:customStyle="1" w:styleId="xl30">
    <w:name w:val="xl30"/>
    <w:basedOn w:val="a"/>
    <w:pPr>
      <w:widowControl/>
      <w:spacing w:before="100" w:beforeAutospacing="1" w:after="100" w:afterAutospacing="1"/>
      <w:jc w:val="right"/>
    </w:pPr>
    <w:rPr>
      <w:rFonts w:eastAsia="Arial Unicode MS"/>
      <w:kern w:val="0"/>
    </w:rPr>
  </w:style>
  <w:style w:type="paragraph" w:customStyle="1" w:styleId="Char2">
    <w:name w:val="Char"/>
    <w:basedOn w:val="a"/>
  </w:style>
  <w:style w:type="paragraph" w:customStyle="1" w:styleId="Default">
    <w:name w:val="Default"/>
    <w:pPr>
      <w:widowControl w:val="0"/>
      <w:autoSpaceDE w:val="0"/>
      <w:autoSpaceDN w:val="0"/>
      <w:adjustRightInd w:val="0"/>
    </w:pPr>
    <w:rPr>
      <w:rFonts w:ascii="宋体"/>
      <w:color w:val="000000"/>
      <w:sz w:val="24"/>
    </w:rPr>
  </w:style>
  <w:style w:type="paragraph" w:styleId="a4">
    <w:name w:val="annotation text"/>
    <w:basedOn w:val="a"/>
    <w:link w:val="Char0"/>
    <w:pPr>
      <w:jc w:val="left"/>
    </w:pPr>
  </w:style>
  <w:style w:type="paragraph" w:customStyle="1" w:styleId="xl31">
    <w:name w:val="xl31"/>
    <w:basedOn w:val="a"/>
    <w:pPr>
      <w:widowControl/>
      <w:spacing w:before="100" w:beforeAutospacing="1" w:after="100" w:afterAutospacing="1"/>
      <w:jc w:val="center"/>
      <w:textAlignment w:val="center"/>
    </w:pPr>
    <w:rPr>
      <w:rFonts w:ascii="宋体" w:hAnsi="宋体"/>
      <w:kern w:val="0"/>
      <w:sz w:val="24"/>
    </w:rPr>
  </w:style>
  <w:style w:type="paragraph" w:styleId="a3">
    <w:name w:val="Body Text"/>
    <w:basedOn w:val="a"/>
    <w:link w:val="Char"/>
    <w:pPr>
      <w:adjustRightInd w:val="0"/>
      <w:snapToGrid w:val="0"/>
      <w:spacing w:line="324" w:lineRule="auto"/>
      <w:ind w:right="28"/>
      <w:jc w:val="left"/>
    </w:pPr>
    <w:rPr>
      <w:rFonts w:ascii="仿宋_GB2312" w:eastAsia="仿宋_GB2312"/>
      <w:sz w:val="28"/>
    </w:rPr>
  </w:style>
  <w:style w:type="paragraph" w:styleId="af3">
    <w:name w:val="footer"/>
    <w:basedOn w:val="a"/>
    <w:pPr>
      <w:tabs>
        <w:tab w:val="center" w:pos="4153"/>
        <w:tab w:val="right" w:pos="8306"/>
      </w:tabs>
      <w:snapToGrid w:val="0"/>
      <w:jc w:val="left"/>
    </w:pPr>
    <w:rPr>
      <w:sz w:val="18"/>
    </w:rPr>
  </w:style>
  <w:style w:type="paragraph" w:styleId="21">
    <w:name w:val="toc 2"/>
    <w:basedOn w:val="a"/>
    <w:next w:val="a"/>
    <w:pPr>
      <w:ind w:leftChars="200" w:left="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36A78-D269-4AEE-9161-A753B64C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63</Pages>
  <Words>6345</Words>
  <Characters>36173</Characters>
  <Application>Microsoft Office Word</Application>
  <DocSecurity>0</DocSecurity>
  <PresentationFormat/>
  <Lines>301</Lines>
  <Paragraphs>84</Paragraphs>
  <Slides>0</Slides>
  <Notes>0</Notes>
  <HiddenSlides>0</HiddenSlides>
  <MMClips>0</MMClips>
  <ScaleCrop>false</ScaleCrop>
  <Manager/>
  <Company>WwW.YlmF.CoM</Company>
  <LinksUpToDate>false</LinksUpToDate>
  <CharactersWithSpaces>42434</CharactersWithSpaces>
  <SharedDoc>false</SharedDoc>
  <HLinks>
    <vt:vector size="522" baseType="variant">
      <vt:variant>
        <vt:i4>1310777</vt:i4>
      </vt:variant>
      <vt:variant>
        <vt:i4>518</vt:i4>
      </vt:variant>
      <vt:variant>
        <vt:i4>0</vt:i4>
      </vt:variant>
      <vt:variant>
        <vt:i4>5</vt:i4>
      </vt:variant>
      <vt:variant>
        <vt:lpwstr/>
      </vt:variant>
      <vt:variant>
        <vt:lpwstr>_Toc253490128</vt:lpwstr>
      </vt:variant>
      <vt:variant>
        <vt:i4>1310777</vt:i4>
      </vt:variant>
      <vt:variant>
        <vt:i4>512</vt:i4>
      </vt:variant>
      <vt:variant>
        <vt:i4>0</vt:i4>
      </vt:variant>
      <vt:variant>
        <vt:i4>5</vt:i4>
      </vt:variant>
      <vt:variant>
        <vt:lpwstr/>
      </vt:variant>
      <vt:variant>
        <vt:lpwstr>_Toc253490127</vt:lpwstr>
      </vt:variant>
      <vt:variant>
        <vt:i4>1310777</vt:i4>
      </vt:variant>
      <vt:variant>
        <vt:i4>506</vt:i4>
      </vt:variant>
      <vt:variant>
        <vt:i4>0</vt:i4>
      </vt:variant>
      <vt:variant>
        <vt:i4>5</vt:i4>
      </vt:variant>
      <vt:variant>
        <vt:lpwstr/>
      </vt:variant>
      <vt:variant>
        <vt:lpwstr>_Toc253490126</vt:lpwstr>
      </vt:variant>
      <vt:variant>
        <vt:i4>1310777</vt:i4>
      </vt:variant>
      <vt:variant>
        <vt:i4>500</vt:i4>
      </vt:variant>
      <vt:variant>
        <vt:i4>0</vt:i4>
      </vt:variant>
      <vt:variant>
        <vt:i4>5</vt:i4>
      </vt:variant>
      <vt:variant>
        <vt:lpwstr/>
      </vt:variant>
      <vt:variant>
        <vt:lpwstr>_Toc253490125</vt:lpwstr>
      </vt:variant>
      <vt:variant>
        <vt:i4>1310777</vt:i4>
      </vt:variant>
      <vt:variant>
        <vt:i4>494</vt:i4>
      </vt:variant>
      <vt:variant>
        <vt:i4>0</vt:i4>
      </vt:variant>
      <vt:variant>
        <vt:i4>5</vt:i4>
      </vt:variant>
      <vt:variant>
        <vt:lpwstr/>
      </vt:variant>
      <vt:variant>
        <vt:lpwstr>_Toc253490124</vt:lpwstr>
      </vt:variant>
      <vt:variant>
        <vt:i4>1310777</vt:i4>
      </vt:variant>
      <vt:variant>
        <vt:i4>488</vt:i4>
      </vt:variant>
      <vt:variant>
        <vt:i4>0</vt:i4>
      </vt:variant>
      <vt:variant>
        <vt:i4>5</vt:i4>
      </vt:variant>
      <vt:variant>
        <vt:lpwstr/>
      </vt:variant>
      <vt:variant>
        <vt:lpwstr>_Toc253490123</vt:lpwstr>
      </vt:variant>
      <vt:variant>
        <vt:i4>1310777</vt:i4>
      </vt:variant>
      <vt:variant>
        <vt:i4>482</vt:i4>
      </vt:variant>
      <vt:variant>
        <vt:i4>0</vt:i4>
      </vt:variant>
      <vt:variant>
        <vt:i4>5</vt:i4>
      </vt:variant>
      <vt:variant>
        <vt:lpwstr/>
      </vt:variant>
      <vt:variant>
        <vt:lpwstr>_Toc253490122</vt:lpwstr>
      </vt:variant>
      <vt:variant>
        <vt:i4>1310777</vt:i4>
      </vt:variant>
      <vt:variant>
        <vt:i4>476</vt:i4>
      </vt:variant>
      <vt:variant>
        <vt:i4>0</vt:i4>
      </vt:variant>
      <vt:variant>
        <vt:i4>5</vt:i4>
      </vt:variant>
      <vt:variant>
        <vt:lpwstr/>
      </vt:variant>
      <vt:variant>
        <vt:lpwstr>_Toc253490121</vt:lpwstr>
      </vt:variant>
      <vt:variant>
        <vt:i4>1310777</vt:i4>
      </vt:variant>
      <vt:variant>
        <vt:i4>470</vt:i4>
      </vt:variant>
      <vt:variant>
        <vt:i4>0</vt:i4>
      </vt:variant>
      <vt:variant>
        <vt:i4>5</vt:i4>
      </vt:variant>
      <vt:variant>
        <vt:lpwstr/>
      </vt:variant>
      <vt:variant>
        <vt:lpwstr>_Toc253490120</vt:lpwstr>
      </vt:variant>
      <vt:variant>
        <vt:i4>1507385</vt:i4>
      </vt:variant>
      <vt:variant>
        <vt:i4>464</vt:i4>
      </vt:variant>
      <vt:variant>
        <vt:i4>0</vt:i4>
      </vt:variant>
      <vt:variant>
        <vt:i4>5</vt:i4>
      </vt:variant>
      <vt:variant>
        <vt:lpwstr/>
      </vt:variant>
      <vt:variant>
        <vt:lpwstr>_Toc253490119</vt:lpwstr>
      </vt:variant>
      <vt:variant>
        <vt:i4>1507385</vt:i4>
      </vt:variant>
      <vt:variant>
        <vt:i4>458</vt:i4>
      </vt:variant>
      <vt:variant>
        <vt:i4>0</vt:i4>
      </vt:variant>
      <vt:variant>
        <vt:i4>5</vt:i4>
      </vt:variant>
      <vt:variant>
        <vt:lpwstr/>
      </vt:variant>
      <vt:variant>
        <vt:lpwstr>_Toc253490118</vt:lpwstr>
      </vt:variant>
      <vt:variant>
        <vt:i4>1507385</vt:i4>
      </vt:variant>
      <vt:variant>
        <vt:i4>452</vt:i4>
      </vt:variant>
      <vt:variant>
        <vt:i4>0</vt:i4>
      </vt:variant>
      <vt:variant>
        <vt:i4>5</vt:i4>
      </vt:variant>
      <vt:variant>
        <vt:lpwstr/>
      </vt:variant>
      <vt:variant>
        <vt:lpwstr>_Toc253490117</vt:lpwstr>
      </vt:variant>
      <vt:variant>
        <vt:i4>1507385</vt:i4>
      </vt:variant>
      <vt:variant>
        <vt:i4>446</vt:i4>
      </vt:variant>
      <vt:variant>
        <vt:i4>0</vt:i4>
      </vt:variant>
      <vt:variant>
        <vt:i4>5</vt:i4>
      </vt:variant>
      <vt:variant>
        <vt:lpwstr/>
      </vt:variant>
      <vt:variant>
        <vt:lpwstr>_Toc253490116</vt:lpwstr>
      </vt:variant>
      <vt:variant>
        <vt:i4>1507385</vt:i4>
      </vt:variant>
      <vt:variant>
        <vt:i4>440</vt:i4>
      </vt:variant>
      <vt:variant>
        <vt:i4>0</vt:i4>
      </vt:variant>
      <vt:variant>
        <vt:i4>5</vt:i4>
      </vt:variant>
      <vt:variant>
        <vt:lpwstr/>
      </vt:variant>
      <vt:variant>
        <vt:lpwstr>_Toc253490115</vt:lpwstr>
      </vt:variant>
      <vt:variant>
        <vt:i4>1507385</vt:i4>
      </vt:variant>
      <vt:variant>
        <vt:i4>434</vt:i4>
      </vt:variant>
      <vt:variant>
        <vt:i4>0</vt:i4>
      </vt:variant>
      <vt:variant>
        <vt:i4>5</vt:i4>
      </vt:variant>
      <vt:variant>
        <vt:lpwstr/>
      </vt:variant>
      <vt:variant>
        <vt:lpwstr>_Toc253490114</vt:lpwstr>
      </vt:variant>
      <vt:variant>
        <vt:i4>1507385</vt:i4>
      </vt:variant>
      <vt:variant>
        <vt:i4>428</vt:i4>
      </vt:variant>
      <vt:variant>
        <vt:i4>0</vt:i4>
      </vt:variant>
      <vt:variant>
        <vt:i4>5</vt:i4>
      </vt:variant>
      <vt:variant>
        <vt:lpwstr/>
      </vt:variant>
      <vt:variant>
        <vt:lpwstr>_Toc253490113</vt:lpwstr>
      </vt:variant>
      <vt:variant>
        <vt:i4>1507385</vt:i4>
      </vt:variant>
      <vt:variant>
        <vt:i4>422</vt:i4>
      </vt:variant>
      <vt:variant>
        <vt:i4>0</vt:i4>
      </vt:variant>
      <vt:variant>
        <vt:i4>5</vt:i4>
      </vt:variant>
      <vt:variant>
        <vt:lpwstr/>
      </vt:variant>
      <vt:variant>
        <vt:lpwstr>_Toc253490112</vt:lpwstr>
      </vt:variant>
      <vt:variant>
        <vt:i4>1507385</vt:i4>
      </vt:variant>
      <vt:variant>
        <vt:i4>416</vt:i4>
      </vt:variant>
      <vt:variant>
        <vt:i4>0</vt:i4>
      </vt:variant>
      <vt:variant>
        <vt:i4>5</vt:i4>
      </vt:variant>
      <vt:variant>
        <vt:lpwstr/>
      </vt:variant>
      <vt:variant>
        <vt:lpwstr>_Toc253490111</vt:lpwstr>
      </vt:variant>
      <vt:variant>
        <vt:i4>1507385</vt:i4>
      </vt:variant>
      <vt:variant>
        <vt:i4>410</vt:i4>
      </vt:variant>
      <vt:variant>
        <vt:i4>0</vt:i4>
      </vt:variant>
      <vt:variant>
        <vt:i4>5</vt:i4>
      </vt:variant>
      <vt:variant>
        <vt:lpwstr/>
      </vt:variant>
      <vt:variant>
        <vt:lpwstr>_Toc253490110</vt:lpwstr>
      </vt:variant>
      <vt:variant>
        <vt:i4>1441849</vt:i4>
      </vt:variant>
      <vt:variant>
        <vt:i4>404</vt:i4>
      </vt:variant>
      <vt:variant>
        <vt:i4>0</vt:i4>
      </vt:variant>
      <vt:variant>
        <vt:i4>5</vt:i4>
      </vt:variant>
      <vt:variant>
        <vt:lpwstr/>
      </vt:variant>
      <vt:variant>
        <vt:lpwstr>_Toc253490109</vt:lpwstr>
      </vt:variant>
      <vt:variant>
        <vt:i4>1441849</vt:i4>
      </vt:variant>
      <vt:variant>
        <vt:i4>398</vt:i4>
      </vt:variant>
      <vt:variant>
        <vt:i4>0</vt:i4>
      </vt:variant>
      <vt:variant>
        <vt:i4>5</vt:i4>
      </vt:variant>
      <vt:variant>
        <vt:lpwstr/>
      </vt:variant>
      <vt:variant>
        <vt:lpwstr>_Toc253490108</vt:lpwstr>
      </vt:variant>
      <vt:variant>
        <vt:i4>1441849</vt:i4>
      </vt:variant>
      <vt:variant>
        <vt:i4>392</vt:i4>
      </vt:variant>
      <vt:variant>
        <vt:i4>0</vt:i4>
      </vt:variant>
      <vt:variant>
        <vt:i4>5</vt:i4>
      </vt:variant>
      <vt:variant>
        <vt:lpwstr/>
      </vt:variant>
      <vt:variant>
        <vt:lpwstr>_Toc253490107</vt:lpwstr>
      </vt:variant>
      <vt:variant>
        <vt:i4>1441849</vt:i4>
      </vt:variant>
      <vt:variant>
        <vt:i4>386</vt:i4>
      </vt:variant>
      <vt:variant>
        <vt:i4>0</vt:i4>
      </vt:variant>
      <vt:variant>
        <vt:i4>5</vt:i4>
      </vt:variant>
      <vt:variant>
        <vt:lpwstr/>
      </vt:variant>
      <vt:variant>
        <vt:lpwstr>_Toc253490106</vt:lpwstr>
      </vt:variant>
      <vt:variant>
        <vt:i4>1441849</vt:i4>
      </vt:variant>
      <vt:variant>
        <vt:i4>380</vt:i4>
      </vt:variant>
      <vt:variant>
        <vt:i4>0</vt:i4>
      </vt:variant>
      <vt:variant>
        <vt:i4>5</vt:i4>
      </vt:variant>
      <vt:variant>
        <vt:lpwstr/>
      </vt:variant>
      <vt:variant>
        <vt:lpwstr>_Toc253490105</vt:lpwstr>
      </vt:variant>
      <vt:variant>
        <vt:i4>1441849</vt:i4>
      </vt:variant>
      <vt:variant>
        <vt:i4>374</vt:i4>
      </vt:variant>
      <vt:variant>
        <vt:i4>0</vt:i4>
      </vt:variant>
      <vt:variant>
        <vt:i4>5</vt:i4>
      </vt:variant>
      <vt:variant>
        <vt:lpwstr/>
      </vt:variant>
      <vt:variant>
        <vt:lpwstr>_Toc253490104</vt:lpwstr>
      </vt:variant>
      <vt:variant>
        <vt:i4>1441849</vt:i4>
      </vt:variant>
      <vt:variant>
        <vt:i4>368</vt:i4>
      </vt:variant>
      <vt:variant>
        <vt:i4>0</vt:i4>
      </vt:variant>
      <vt:variant>
        <vt:i4>5</vt:i4>
      </vt:variant>
      <vt:variant>
        <vt:lpwstr/>
      </vt:variant>
      <vt:variant>
        <vt:lpwstr>_Toc253490103</vt:lpwstr>
      </vt:variant>
      <vt:variant>
        <vt:i4>1441849</vt:i4>
      </vt:variant>
      <vt:variant>
        <vt:i4>362</vt:i4>
      </vt:variant>
      <vt:variant>
        <vt:i4>0</vt:i4>
      </vt:variant>
      <vt:variant>
        <vt:i4>5</vt:i4>
      </vt:variant>
      <vt:variant>
        <vt:lpwstr/>
      </vt:variant>
      <vt:variant>
        <vt:lpwstr>_Toc253490102</vt:lpwstr>
      </vt:variant>
      <vt:variant>
        <vt:i4>1441849</vt:i4>
      </vt:variant>
      <vt:variant>
        <vt:i4>356</vt:i4>
      </vt:variant>
      <vt:variant>
        <vt:i4>0</vt:i4>
      </vt:variant>
      <vt:variant>
        <vt:i4>5</vt:i4>
      </vt:variant>
      <vt:variant>
        <vt:lpwstr/>
      </vt:variant>
      <vt:variant>
        <vt:lpwstr>_Toc253490101</vt:lpwstr>
      </vt:variant>
      <vt:variant>
        <vt:i4>1441849</vt:i4>
      </vt:variant>
      <vt:variant>
        <vt:i4>350</vt:i4>
      </vt:variant>
      <vt:variant>
        <vt:i4>0</vt:i4>
      </vt:variant>
      <vt:variant>
        <vt:i4>5</vt:i4>
      </vt:variant>
      <vt:variant>
        <vt:lpwstr/>
      </vt:variant>
      <vt:variant>
        <vt:lpwstr>_Toc253490100</vt:lpwstr>
      </vt:variant>
      <vt:variant>
        <vt:i4>2031672</vt:i4>
      </vt:variant>
      <vt:variant>
        <vt:i4>344</vt:i4>
      </vt:variant>
      <vt:variant>
        <vt:i4>0</vt:i4>
      </vt:variant>
      <vt:variant>
        <vt:i4>5</vt:i4>
      </vt:variant>
      <vt:variant>
        <vt:lpwstr/>
      </vt:variant>
      <vt:variant>
        <vt:lpwstr>_Toc253490099</vt:lpwstr>
      </vt:variant>
      <vt:variant>
        <vt:i4>2031672</vt:i4>
      </vt:variant>
      <vt:variant>
        <vt:i4>338</vt:i4>
      </vt:variant>
      <vt:variant>
        <vt:i4>0</vt:i4>
      </vt:variant>
      <vt:variant>
        <vt:i4>5</vt:i4>
      </vt:variant>
      <vt:variant>
        <vt:lpwstr/>
      </vt:variant>
      <vt:variant>
        <vt:lpwstr>_Toc253490098</vt:lpwstr>
      </vt:variant>
      <vt:variant>
        <vt:i4>2031672</vt:i4>
      </vt:variant>
      <vt:variant>
        <vt:i4>332</vt:i4>
      </vt:variant>
      <vt:variant>
        <vt:i4>0</vt:i4>
      </vt:variant>
      <vt:variant>
        <vt:i4>5</vt:i4>
      </vt:variant>
      <vt:variant>
        <vt:lpwstr/>
      </vt:variant>
      <vt:variant>
        <vt:lpwstr>_Toc253490097</vt:lpwstr>
      </vt:variant>
      <vt:variant>
        <vt:i4>2031672</vt:i4>
      </vt:variant>
      <vt:variant>
        <vt:i4>326</vt:i4>
      </vt:variant>
      <vt:variant>
        <vt:i4>0</vt:i4>
      </vt:variant>
      <vt:variant>
        <vt:i4>5</vt:i4>
      </vt:variant>
      <vt:variant>
        <vt:lpwstr/>
      </vt:variant>
      <vt:variant>
        <vt:lpwstr>_Toc253490096</vt:lpwstr>
      </vt:variant>
      <vt:variant>
        <vt:i4>2031672</vt:i4>
      </vt:variant>
      <vt:variant>
        <vt:i4>320</vt:i4>
      </vt:variant>
      <vt:variant>
        <vt:i4>0</vt:i4>
      </vt:variant>
      <vt:variant>
        <vt:i4>5</vt:i4>
      </vt:variant>
      <vt:variant>
        <vt:lpwstr/>
      </vt:variant>
      <vt:variant>
        <vt:lpwstr>_Toc253490095</vt:lpwstr>
      </vt:variant>
      <vt:variant>
        <vt:i4>2031672</vt:i4>
      </vt:variant>
      <vt:variant>
        <vt:i4>314</vt:i4>
      </vt:variant>
      <vt:variant>
        <vt:i4>0</vt:i4>
      </vt:variant>
      <vt:variant>
        <vt:i4>5</vt:i4>
      </vt:variant>
      <vt:variant>
        <vt:lpwstr/>
      </vt:variant>
      <vt:variant>
        <vt:lpwstr>_Toc253490094</vt:lpwstr>
      </vt:variant>
      <vt:variant>
        <vt:i4>2031672</vt:i4>
      </vt:variant>
      <vt:variant>
        <vt:i4>308</vt:i4>
      </vt:variant>
      <vt:variant>
        <vt:i4>0</vt:i4>
      </vt:variant>
      <vt:variant>
        <vt:i4>5</vt:i4>
      </vt:variant>
      <vt:variant>
        <vt:lpwstr/>
      </vt:variant>
      <vt:variant>
        <vt:lpwstr>_Toc253490093</vt:lpwstr>
      </vt:variant>
      <vt:variant>
        <vt:i4>2031672</vt:i4>
      </vt:variant>
      <vt:variant>
        <vt:i4>302</vt:i4>
      </vt:variant>
      <vt:variant>
        <vt:i4>0</vt:i4>
      </vt:variant>
      <vt:variant>
        <vt:i4>5</vt:i4>
      </vt:variant>
      <vt:variant>
        <vt:lpwstr/>
      </vt:variant>
      <vt:variant>
        <vt:lpwstr>_Toc253490092</vt:lpwstr>
      </vt:variant>
      <vt:variant>
        <vt:i4>2031672</vt:i4>
      </vt:variant>
      <vt:variant>
        <vt:i4>296</vt:i4>
      </vt:variant>
      <vt:variant>
        <vt:i4>0</vt:i4>
      </vt:variant>
      <vt:variant>
        <vt:i4>5</vt:i4>
      </vt:variant>
      <vt:variant>
        <vt:lpwstr/>
      </vt:variant>
      <vt:variant>
        <vt:lpwstr>_Toc253490091</vt:lpwstr>
      </vt:variant>
      <vt:variant>
        <vt:i4>2031672</vt:i4>
      </vt:variant>
      <vt:variant>
        <vt:i4>290</vt:i4>
      </vt:variant>
      <vt:variant>
        <vt:i4>0</vt:i4>
      </vt:variant>
      <vt:variant>
        <vt:i4>5</vt:i4>
      </vt:variant>
      <vt:variant>
        <vt:lpwstr/>
      </vt:variant>
      <vt:variant>
        <vt:lpwstr>_Toc253490090</vt:lpwstr>
      </vt:variant>
      <vt:variant>
        <vt:i4>1966136</vt:i4>
      </vt:variant>
      <vt:variant>
        <vt:i4>284</vt:i4>
      </vt:variant>
      <vt:variant>
        <vt:i4>0</vt:i4>
      </vt:variant>
      <vt:variant>
        <vt:i4>5</vt:i4>
      </vt:variant>
      <vt:variant>
        <vt:lpwstr/>
      </vt:variant>
      <vt:variant>
        <vt:lpwstr>_Toc253490089</vt:lpwstr>
      </vt:variant>
      <vt:variant>
        <vt:i4>1966136</vt:i4>
      </vt:variant>
      <vt:variant>
        <vt:i4>278</vt:i4>
      </vt:variant>
      <vt:variant>
        <vt:i4>0</vt:i4>
      </vt:variant>
      <vt:variant>
        <vt:i4>5</vt:i4>
      </vt:variant>
      <vt:variant>
        <vt:lpwstr/>
      </vt:variant>
      <vt:variant>
        <vt:lpwstr>_Toc253490088</vt:lpwstr>
      </vt:variant>
      <vt:variant>
        <vt:i4>1966136</vt:i4>
      </vt:variant>
      <vt:variant>
        <vt:i4>272</vt:i4>
      </vt:variant>
      <vt:variant>
        <vt:i4>0</vt:i4>
      </vt:variant>
      <vt:variant>
        <vt:i4>5</vt:i4>
      </vt:variant>
      <vt:variant>
        <vt:lpwstr/>
      </vt:variant>
      <vt:variant>
        <vt:lpwstr>_Toc253490087</vt:lpwstr>
      </vt:variant>
      <vt:variant>
        <vt:i4>1966136</vt:i4>
      </vt:variant>
      <vt:variant>
        <vt:i4>266</vt:i4>
      </vt:variant>
      <vt:variant>
        <vt:i4>0</vt:i4>
      </vt:variant>
      <vt:variant>
        <vt:i4>5</vt:i4>
      </vt:variant>
      <vt:variant>
        <vt:lpwstr/>
      </vt:variant>
      <vt:variant>
        <vt:lpwstr>_Toc253490086</vt:lpwstr>
      </vt:variant>
      <vt:variant>
        <vt:i4>1966136</vt:i4>
      </vt:variant>
      <vt:variant>
        <vt:i4>260</vt:i4>
      </vt:variant>
      <vt:variant>
        <vt:i4>0</vt:i4>
      </vt:variant>
      <vt:variant>
        <vt:i4>5</vt:i4>
      </vt:variant>
      <vt:variant>
        <vt:lpwstr/>
      </vt:variant>
      <vt:variant>
        <vt:lpwstr>_Toc253490085</vt:lpwstr>
      </vt:variant>
      <vt:variant>
        <vt:i4>1966136</vt:i4>
      </vt:variant>
      <vt:variant>
        <vt:i4>254</vt:i4>
      </vt:variant>
      <vt:variant>
        <vt:i4>0</vt:i4>
      </vt:variant>
      <vt:variant>
        <vt:i4>5</vt:i4>
      </vt:variant>
      <vt:variant>
        <vt:lpwstr/>
      </vt:variant>
      <vt:variant>
        <vt:lpwstr>_Toc253490084</vt:lpwstr>
      </vt:variant>
      <vt:variant>
        <vt:i4>1966136</vt:i4>
      </vt:variant>
      <vt:variant>
        <vt:i4>248</vt:i4>
      </vt:variant>
      <vt:variant>
        <vt:i4>0</vt:i4>
      </vt:variant>
      <vt:variant>
        <vt:i4>5</vt:i4>
      </vt:variant>
      <vt:variant>
        <vt:lpwstr/>
      </vt:variant>
      <vt:variant>
        <vt:lpwstr>_Toc253490083</vt:lpwstr>
      </vt:variant>
      <vt:variant>
        <vt:i4>1966136</vt:i4>
      </vt:variant>
      <vt:variant>
        <vt:i4>242</vt:i4>
      </vt:variant>
      <vt:variant>
        <vt:i4>0</vt:i4>
      </vt:variant>
      <vt:variant>
        <vt:i4>5</vt:i4>
      </vt:variant>
      <vt:variant>
        <vt:lpwstr/>
      </vt:variant>
      <vt:variant>
        <vt:lpwstr>_Toc253490082</vt:lpwstr>
      </vt:variant>
      <vt:variant>
        <vt:i4>1966136</vt:i4>
      </vt:variant>
      <vt:variant>
        <vt:i4>236</vt:i4>
      </vt:variant>
      <vt:variant>
        <vt:i4>0</vt:i4>
      </vt:variant>
      <vt:variant>
        <vt:i4>5</vt:i4>
      </vt:variant>
      <vt:variant>
        <vt:lpwstr/>
      </vt:variant>
      <vt:variant>
        <vt:lpwstr>_Toc253490081</vt:lpwstr>
      </vt:variant>
      <vt:variant>
        <vt:i4>1966136</vt:i4>
      </vt:variant>
      <vt:variant>
        <vt:i4>230</vt:i4>
      </vt:variant>
      <vt:variant>
        <vt:i4>0</vt:i4>
      </vt:variant>
      <vt:variant>
        <vt:i4>5</vt:i4>
      </vt:variant>
      <vt:variant>
        <vt:lpwstr/>
      </vt:variant>
      <vt:variant>
        <vt:lpwstr>_Toc253490080</vt:lpwstr>
      </vt:variant>
      <vt:variant>
        <vt:i4>1114168</vt:i4>
      </vt:variant>
      <vt:variant>
        <vt:i4>224</vt:i4>
      </vt:variant>
      <vt:variant>
        <vt:i4>0</vt:i4>
      </vt:variant>
      <vt:variant>
        <vt:i4>5</vt:i4>
      </vt:variant>
      <vt:variant>
        <vt:lpwstr/>
      </vt:variant>
      <vt:variant>
        <vt:lpwstr>_Toc253490079</vt:lpwstr>
      </vt:variant>
      <vt:variant>
        <vt:i4>1114168</vt:i4>
      </vt:variant>
      <vt:variant>
        <vt:i4>218</vt:i4>
      </vt:variant>
      <vt:variant>
        <vt:i4>0</vt:i4>
      </vt:variant>
      <vt:variant>
        <vt:i4>5</vt:i4>
      </vt:variant>
      <vt:variant>
        <vt:lpwstr/>
      </vt:variant>
      <vt:variant>
        <vt:lpwstr>_Toc253490078</vt:lpwstr>
      </vt:variant>
      <vt:variant>
        <vt:i4>1114168</vt:i4>
      </vt:variant>
      <vt:variant>
        <vt:i4>212</vt:i4>
      </vt:variant>
      <vt:variant>
        <vt:i4>0</vt:i4>
      </vt:variant>
      <vt:variant>
        <vt:i4>5</vt:i4>
      </vt:variant>
      <vt:variant>
        <vt:lpwstr/>
      </vt:variant>
      <vt:variant>
        <vt:lpwstr>_Toc253490077</vt:lpwstr>
      </vt:variant>
      <vt:variant>
        <vt:i4>1114168</vt:i4>
      </vt:variant>
      <vt:variant>
        <vt:i4>206</vt:i4>
      </vt:variant>
      <vt:variant>
        <vt:i4>0</vt:i4>
      </vt:variant>
      <vt:variant>
        <vt:i4>5</vt:i4>
      </vt:variant>
      <vt:variant>
        <vt:lpwstr/>
      </vt:variant>
      <vt:variant>
        <vt:lpwstr>_Toc253490076</vt:lpwstr>
      </vt:variant>
      <vt:variant>
        <vt:i4>1114168</vt:i4>
      </vt:variant>
      <vt:variant>
        <vt:i4>200</vt:i4>
      </vt:variant>
      <vt:variant>
        <vt:i4>0</vt:i4>
      </vt:variant>
      <vt:variant>
        <vt:i4>5</vt:i4>
      </vt:variant>
      <vt:variant>
        <vt:lpwstr/>
      </vt:variant>
      <vt:variant>
        <vt:lpwstr>_Toc253490075</vt:lpwstr>
      </vt:variant>
      <vt:variant>
        <vt:i4>1114168</vt:i4>
      </vt:variant>
      <vt:variant>
        <vt:i4>194</vt:i4>
      </vt:variant>
      <vt:variant>
        <vt:i4>0</vt:i4>
      </vt:variant>
      <vt:variant>
        <vt:i4>5</vt:i4>
      </vt:variant>
      <vt:variant>
        <vt:lpwstr/>
      </vt:variant>
      <vt:variant>
        <vt:lpwstr>_Toc253490074</vt:lpwstr>
      </vt:variant>
      <vt:variant>
        <vt:i4>1114168</vt:i4>
      </vt:variant>
      <vt:variant>
        <vt:i4>188</vt:i4>
      </vt:variant>
      <vt:variant>
        <vt:i4>0</vt:i4>
      </vt:variant>
      <vt:variant>
        <vt:i4>5</vt:i4>
      </vt:variant>
      <vt:variant>
        <vt:lpwstr/>
      </vt:variant>
      <vt:variant>
        <vt:lpwstr>_Toc253490073</vt:lpwstr>
      </vt:variant>
      <vt:variant>
        <vt:i4>1114168</vt:i4>
      </vt:variant>
      <vt:variant>
        <vt:i4>182</vt:i4>
      </vt:variant>
      <vt:variant>
        <vt:i4>0</vt:i4>
      </vt:variant>
      <vt:variant>
        <vt:i4>5</vt:i4>
      </vt:variant>
      <vt:variant>
        <vt:lpwstr/>
      </vt:variant>
      <vt:variant>
        <vt:lpwstr>_Toc253490072</vt:lpwstr>
      </vt:variant>
      <vt:variant>
        <vt:i4>1114168</vt:i4>
      </vt:variant>
      <vt:variant>
        <vt:i4>176</vt:i4>
      </vt:variant>
      <vt:variant>
        <vt:i4>0</vt:i4>
      </vt:variant>
      <vt:variant>
        <vt:i4>5</vt:i4>
      </vt:variant>
      <vt:variant>
        <vt:lpwstr/>
      </vt:variant>
      <vt:variant>
        <vt:lpwstr>_Toc253490071</vt:lpwstr>
      </vt:variant>
      <vt:variant>
        <vt:i4>1114168</vt:i4>
      </vt:variant>
      <vt:variant>
        <vt:i4>170</vt:i4>
      </vt:variant>
      <vt:variant>
        <vt:i4>0</vt:i4>
      </vt:variant>
      <vt:variant>
        <vt:i4>5</vt:i4>
      </vt:variant>
      <vt:variant>
        <vt:lpwstr/>
      </vt:variant>
      <vt:variant>
        <vt:lpwstr>_Toc253490070</vt:lpwstr>
      </vt:variant>
      <vt:variant>
        <vt:i4>1048632</vt:i4>
      </vt:variant>
      <vt:variant>
        <vt:i4>164</vt:i4>
      </vt:variant>
      <vt:variant>
        <vt:i4>0</vt:i4>
      </vt:variant>
      <vt:variant>
        <vt:i4>5</vt:i4>
      </vt:variant>
      <vt:variant>
        <vt:lpwstr/>
      </vt:variant>
      <vt:variant>
        <vt:lpwstr>_Toc253490069</vt:lpwstr>
      </vt:variant>
      <vt:variant>
        <vt:i4>1048632</vt:i4>
      </vt:variant>
      <vt:variant>
        <vt:i4>158</vt:i4>
      </vt:variant>
      <vt:variant>
        <vt:i4>0</vt:i4>
      </vt:variant>
      <vt:variant>
        <vt:i4>5</vt:i4>
      </vt:variant>
      <vt:variant>
        <vt:lpwstr/>
      </vt:variant>
      <vt:variant>
        <vt:lpwstr>_Toc253490068</vt:lpwstr>
      </vt:variant>
      <vt:variant>
        <vt:i4>1048632</vt:i4>
      </vt:variant>
      <vt:variant>
        <vt:i4>152</vt:i4>
      </vt:variant>
      <vt:variant>
        <vt:i4>0</vt:i4>
      </vt:variant>
      <vt:variant>
        <vt:i4>5</vt:i4>
      </vt:variant>
      <vt:variant>
        <vt:lpwstr/>
      </vt:variant>
      <vt:variant>
        <vt:lpwstr>_Toc253490067</vt:lpwstr>
      </vt:variant>
      <vt:variant>
        <vt:i4>1048632</vt:i4>
      </vt:variant>
      <vt:variant>
        <vt:i4>146</vt:i4>
      </vt:variant>
      <vt:variant>
        <vt:i4>0</vt:i4>
      </vt:variant>
      <vt:variant>
        <vt:i4>5</vt:i4>
      </vt:variant>
      <vt:variant>
        <vt:lpwstr/>
      </vt:variant>
      <vt:variant>
        <vt:lpwstr>_Toc253490066</vt:lpwstr>
      </vt:variant>
      <vt:variant>
        <vt:i4>1048632</vt:i4>
      </vt:variant>
      <vt:variant>
        <vt:i4>140</vt:i4>
      </vt:variant>
      <vt:variant>
        <vt:i4>0</vt:i4>
      </vt:variant>
      <vt:variant>
        <vt:i4>5</vt:i4>
      </vt:variant>
      <vt:variant>
        <vt:lpwstr/>
      </vt:variant>
      <vt:variant>
        <vt:lpwstr>_Toc253490065</vt:lpwstr>
      </vt:variant>
      <vt:variant>
        <vt:i4>1048632</vt:i4>
      </vt:variant>
      <vt:variant>
        <vt:i4>134</vt:i4>
      </vt:variant>
      <vt:variant>
        <vt:i4>0</vt:i4>
      </vt:variant>
      <vt:variant>
        <vt:i4>5</vt:i4>
      </vt:variant>
      <vt:variant>
        <vt:lpwstr/>
      </vt:variant>
      <vt:variant>
        <vt:lpwstr>_Toc253490064</vt:lpwstr>
      </vt:variant>
      <vt:variant>
        <vt:i4>1048632</vt:i4>
      </vt:variant>
      <vt:variant>
        <vt:i4>128</vt:i4>
      </vt:variant>
      <vt:variant>
        <vt:i4>0</vt:i4>
      </vt:variant>
      <vt:variant>
        <vt:i4>5</vt:i4>
      </vt:variant>
      <vt:variant>
        <vt:lpwstr/>
      </vt:variant>
      <vt:variant>
        <vt:lpwstr>_Toc253490063</vt:lpwstr>
      </vt:variant>
      <vt:variant>
        <vt:i4>1048632</vt:i4>
      </vt:variant>
      <vt:variant>
        <vt:i4>122</vt:i4>
      </vt:variant>
      <vt:variant>
        <vt:i4>0</vt:i4>
      </vt:variant>
      <vt:variant>
        <vt:i4>5</vt:i4>
      </vt:variant>
      <vt:variant>
        <vt:lpwstr/>
      </vt:variant>
      <vt:variant>
        <vt:lpwstr>_Toc253490062</vt:lpwstr>
      </vt:variant>
      <vt:variant>
        <vt:i4>1048632</vt:i4>
      </vt:variant>
      <vt:variant>
        <vt:i4>116</vt:i4>
      </vt:variant>
      <vt:variant>
        <vt:i4>0</vt:i4>
      </vt:variant>
      <vt:variant>
        <vt:i4>5</vt:i4>
      </vt:variant>
      <vt:variant>
        <vt:lpwstr/>
      </vt:variant>
      <vt:variant>
        <vt:lpwstr>_Toc253490061</vt:lpwstr>
      </vt:variant>
      <vt:variant>
        <vt:i4>1048632</vt:i4>
      </vt:variant>
      <vt:variant>
        <vt:i4>110</vt:i4>
      </vt:variant>
      <vt:variant>
        <vt:i4>0</vt:i4>
      </vt:variant>
      <vt:variant>
        <vt:i4>5</vt:i4>
      </vt:variant>
      <vt:variant>
        <vt:lpwstr/>
      </vt:variant>
      <vt:variant>
        <vt:lpwstr>_Toc253490060</vt:lpwstr>
      </vt:variant>
      <vt:variant>
        <vt:i4>1245240</vt:i4>
      </vt:variant>
      <vt:variant>
        <vt:i4>104</vt:i4>
      </vt:variant>
      <vt:variant>
        <vt:i4>0</vt:i4>
      </vt:variant>
      <vt:variant>
        <vt:i4>5</vt:i4>
      </vt:variant>
      <vt:variant>
        <vt:lpwstr/>
      </vt:variant>
      <vt:variant>
        <vt:lpwstr>_Toc253490059</vt:lpwstr>
      </vt:variant>
      <vt:variant>
        <vt:i4>1245240</vt:i4>
      </vt:variant>
      <vt:variant>
        <vt:i4>98</vt:i4>
      </vt:variant>
      <vt:variant>
        <vt:i4>0</vt:i4>
      </vt:variant>
      <vt:variant>
        <vt:i4>5</vt:i4>
      </vt:variant>
      <vt:variant>
        <vt:lpwstr/>
      </vt:variant>
      <vt:variant>
        <vt:lpwstr>_Toc253490058</vt:lpwstr>
      </vt:variant>
      <vt:variant>
        <vt:i4>1245240</vt:i4>
      </vt:variant>
      <vt:variant>
        <vt:i4>92</vt:i4>
      </vt:variant>
      <vt:variant>
        <vt:i4>0</vt:i4>
      </vt:variant>
      <vt:variant>
        <vt:i4>5</vt:i4>
      </vt:variant>
      <vt:variant>
        <vt:lpwstr/>
      </vt:variant>
      <vt:variant>
        <vt:lpwstr>_Toc253490057</vt:lpwstr>
      </vt:variant>
      <vt:variant>
        <vt:i4>1245240</vt:i4>
      </vt:variant>
      <vt:variant>
        <vt:i4>86</vt:i4>
      </vt:variant>
      <vt:variant>
        <vt:i4>0</vt:i4>
      </vt:variant>
      <vt:variant>
        <vt:i4>5</vt:i4>
      </vt:variant>
      <vt:variant>
        <vt:lpwstr/>
      </vt:variant>
      <vt:variant>
        <vt:lpwstr>_Toc253490056</vt:lpwstr>
      </vt:variant>
      <vt:variant>
        <vt:i4>1245240</vt:i4>
      </vt:variant>
      <vt:variant>
        <vt:i4>80</vt:i4>
      </vt:variant>
      <vt:variant>
        <vt:i4>0</vt:i4>
      </vt:variant>
      <vt:variant>
        <vt:i4>5</vt:i4>
      </vt:variant>
      <vt:variant>
        <vt:lpwstr/>
      </vt:variant>
      <vt:variant>
        <vt:lpwstr>_Toc253490055</vt:lpwstr>
      </vt:variant>
      <vt:variant>
        <vt:i4>1245240</vt:i4>
      </vt:variant>
      <vt:variant>
        <vt:i4>74</vt:i4>
      </vt:variant>
      <vt:variant>
        <vt:i4>0</vt:i4>
      </vt:variant>
      <vt:variant>
        <vt:i4>5</vt:i4>
      </vt:variant>
      <vt:variant>
        <vt:lpwstr/>
      </vt:variant>
      <vt:variant>
        <vt:lpwstr>_Toc253490054</vt:lpwstr>
      </vt:variant>
      <vt:variant>
        <vt:i4>1245240</vt:i4>
      </vt:variant>
      <vt:variant>
        <vt:i4>68</vt:i4>
      </vt:variant>
      <vt:variant>
        <vt:i4>0</vt:i4>
      </vt:variant>
      <vt:variant>
        <vt:i4>5</vt:i4>
      </vt:variant>
      <vt:variant>
        <vt:lpwstr/>
      </vt:variant>
      <vt:variant>
        <vt:lpwstr>_Toc253490053</vt:lpwstr>
      </vt:variant>
      <vt:variant>
        <vt:i4>1245240</vt:i4>
      </vt:variant>
      <vt:variant>
        <vt:i4>62</vt:i4>
      </vt:variant>
      <vt:variant>
        <vt:i4>0</vt:i4>
      </vt:variant>
      <vt:variant>
        <vt:i4>5</vt:i4>
      </vt:variant>
      <vt:variant>
        <vt:lpwstr/>
      </vt:variant>
      <vt:variant>
        <vt:lpwstr>_Toc253490052</vt:lpwstr>
      </vt:variant>
      <vt:variant>
        <vt:i4>1245240</vt:i4>
      </vt:variant>
      <vt:variant>
        <vt:i4>56</vt:i4>
      </vt:variant>
      <vt:variant>
        <vt:i4>0</vt:i4>
      </vt:variant>
      <vt:variant>
        <vt:i4>5</vt:i4>
      </vt:variant>
      <vt:variant>
        <vt:lpwstr/>
      </vt:variant>
      <vt:variant>
        <vt:lpwstr>_Toc253490051</vt:lpwstr>
      </vt:variant>
      <vt:variant>
        <vt:i4>1245240</vt:i4>
      </vt:variant>
      <vt:variant>
        <vt:i4>50</vt:i4>
      </vt:variant>
      <vt:variant>
        <vt:i4>0</vt:i4>
      </vt:variant>
      <vt:variant>
        <vt:i4>5</vt:i4>
      </vt:variant>
      <vt:variant>
        <vt:lpwstr/>
      </vt:variant>
      <vt:variant>
        <vt:lpwstr>_Toc253490050</vt:lpwstr>
      </vt:variant>
      <vt:variant>
        <vt:i4>1179704</vt:i4>
      </vt:variant>
      <vt:variant>
        <vt:i4>44</vt:i4>
      </vt:variant>
      <vt:variant>
        <vt:i4>0</vt:i4>
      </vt:variant>
      <vt:variant>
        <vt:i4>5</vt:i4>
      </vt:variant>
      <vt:variant>
        <vt:lpwstr/>
      </vt:variant>
      <vt:variant>
        <vt:lpwstr>_Toc253490049</vt:lpwstr>
      </vt:variant>
      <vt:variant>
        <vt:i4>1179704</vt:i4>
      </vt:variant>
      <vt:variant>
        <vt:i4>38</vt:i4>
      </vt:variant>
      <vt:variant>
        <vt:i4>0</vt:i4>
      </vt:variant>
      <vt:variant>
        <vt:i4>5</vt:i4>
      </vt:variant>
      <vt:variant>
        <vt:lpwstr/>
      </vt:variant>
      <vt:variant>
        <vt:lpwstr>_Toc253490048</vt:lpwstr>
      </vt:variant>
      <vt:variant>
        <vt:i4>1179704</vt:i4>
      </vt:variant>
      <vt:variant>
        <vt:i4>32</vt:i4>
      </vt:variant>
      <vt:variant>
        <vt:i4>0</vt:i4>
      </vt:variant>
      <vt:variant>
        <vt:i4>5</vt:i4>
      </vt:variant>
      <vt:variant>
        <vt:lpwstr/>
      </vt:variant>
      <vt:variant>
        <vt:lpwstr>_Toc253490047</vt:lpwstr>
      </vt:variant>
      <vt:variant>
        <vt:i4>1179704</vt:i4>
      </vt:variant>
      <vt:variant>
        <vt:i4>26</vt:i4>
      </vt:variant>
      <vt:variant>
        <vt:i4>0</vt:i4>
      </vt:variant>
      <vt:variant>
        <vt:i4>5</vt:i4>
      </vt:variant>
      <vt:variant>
        <vt:lpwstr/>
      </vt:variant>
      <vt:variant>
        <vt:lpwstr>_Toc253490046</vt:lpwstr>
      </vt:variant>
      <vt:variant>
        <vt:i4>1179704</vt:i4>
      </vt:variant>
      <vt:variant>
        <vt:i4>20</vt:i4>
      </vt:variant>
      <vt:variant>
        <vt:i4>0</vt:i4>
      </vt:variant>
      <vt:variant>
        <vt:i4>5</vt:i4>
      </vt:variant>
      <vt:variant>
        <vt:lpwstr/>
      </vt:variant>
      <vt:variant>
        <vt:lpwstr>_Toc253490045</vt:lpwstr>
      </vt:variant>
      <vt:variant>
        <vt:i4>1179704</vt:i4>
      </vt:variant>
      <vt:variant>
        <vt:i4>14</vt:i4>
      </vt:variant>
      <vt:variant>
        <vt:i4>0</vt:i4>
      </vt:variant>
      <vt:variant>
        <vt:i4>5</vt:i4>
      </vt:variant>
      <vt:variant>
        <vt:lpwstr/>
      </vt:variant>
      <vt:variant>
        <vt:lpwstr>_Toc253490044</vt:lpwstr>
      </vt:variant>
      <vt:variant>
        <vt:i4>1179704</vt:i4>
      </vt:variant>
      <vt:variant>
        <vt:i4>8</vt:i4>
      </vt:variant>
      <vt:variant>
        <vt:i4>0</vt:i4>
      </vt:variant>
      <vt:variant>
        <vt:i4>5</vt:i4>
      </vt:variant>
      <vt:variant>
        <vt:lpwstr/>
      </vt:variant>
      <vt:variant>
        <vt:lpwstr>_Toc253490043</vt:lpwstr>
      </vt:variant>
      <vt:variant>
        <vt:i4>1179704</vt:i4>
      </vt:variant>
      <vt:variant>
        <vt:i4>2</vt:i4>
      </vt:variant>
      <vt:variant>
        <vt:i4>0</vt:i4>
      </vt:variant>
      <vt:variant>
        <vt:i4>5</vt:i4>
      </vt:variant>
      <vt:variant>
        <vt:lpwstr/>
      </vt:variant>
      <vt:variant>
        <vt:lpwstr>_Toc253490042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证券投资基金信息披露XBRL标引规范第2号&lt;半年度报告摘要&gt;</dc:title>
  <dc:subject>非货币</dc:subject>
  <dc:creator>CSRC</dc:creator>
  <cp:keywords/>
  <dc:description/>
  <cp:lastModifiedBy>龚文杰</cp:lastModifiedBy>
  <cp:revision>14</cp:revision>
  <cp:lastPrinted>2010-02-09T08:20:00Z</cp:lastPrinted>
  <dcterms:created xsi:type="dcterms:W3CDTF">2012-05-04T01:40:00Z</dcterms:created>
  <dcterms:modified xsi:type="dcterms:W3CDTF">2012-05-04T01:54:00Z</dcterms:modified>
  <cp:category/>
</cp:coreProperties>
</file>